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1B2A4E"/>
          <w:sz w:val="56"/>
          <w:szCs w:val="56"/>
        </w:rPr>
        <w:t xml:space="preserve">FLASHER FLEET SOLUTIONS</w:t>
      </w:r>
    </w:p>
    <w:p>
      <w:pPr>
        <w:spacing w:after="400"/>
        <w:jc w:val="center"/>
      </w:pPr>
      <w:r>
        <w:rPr>
          <w:color w:val="1A1A1A"/>
          <w:sz w:val="36"/>
          <w:szCs w:val="36"/>
        </w:rPr>
        <w:t xml:space="preserve">Website Development Project Plan</w:t>
      </w:r>
    </w:p>
    <w:p>
      <w:pPr>
        <w:spacing w:after="100"/>
        <w:jc w:val="center"/>
      </w:pPr>
      <w:r>
        <w:rPr>
          <w:i/>
          <w:iCs/>
          <w:color w:val="A8B2BD"/>
          <w:sz w:val="22"/>
          <w:szCs w:val="22"/>
        </w:rPr>
        <w:t xml:space="preserve">Version 3.0 - Post-Meeting Update</w:t>
      </w:r>
    </w:p>
    <w:p>
      <w:pPr>
        <w:spacing w:after="200"/>
        <w:jc w:val="center"/>
      </w:pPr>
      <w:r>
        <w:rPr>
          <w:i/>
          <w:iCs/>
          <w:color w:val="A8B2BD"/>
          <w:sz w:val="22"/>
          <w:szCs w:val="22"/>
        </w:rPr>
        <w:t xml:space="preserve">Formerly Killshot Upfitting</w:t>
      </w:r>
    </w:p>
    <w:p>
      <w:pPr>
        <w:spacing w:after="100"/>
        <w:jc w:val="center"/>
      </w:pPr>
      <w:r>
        <w:rPr>
          <w:color w:val="1A1A1A"/>
          <w:sz w:val="22"/>
          <w:szCs w:val="22"/>
        </w:rPr>
        <w:t xml:space="preserve">Prepared: February 2026</w:t>
      </w:r>
    </w:p>
    <w:p>
      <w:pPr>
        <w:spacing w:after="100"/>
        <w:jc w:val="center"/>
      </w:pPr>
      <w:r>
        <w:rPr>
          <w:color w:val="1A1A1A"/>
          <w:sz w:val="22"/>
          <w:szCs w:val="22"/>
        </w:rPr>
        <w:t xml:space="preserve">Brand Palette: Option A - American Steel</w:t>
      </w:r>
    </w:p>
    <w:p>
      <w:pPr>
        <w:jc w:val="center"/>
      </w:pPr>
      <w:r>
        <w:rPr>
          <w:color w:val="1A1A1A"/>
          <w:sz w:val="22"/>
          <w:szCs w:val="22"/>
        </w:rPr>
        <w:t xml:space="preserve">Service Area: State of Texas</w:t>
      </w:r>
    </w:p>
    <w:p>
      <w:r>
        <w:br w:type="page"/>
      </w:r>
    </w:p>
    <w:p>
      <w:pPr>
        <w:pStyle w:val="Heading1"/>
      </w:pPr>
      <w:r>
        <w:t xml:space="preserve">1. Company Information</w:t>
      </w:r>
    </w:p>
    <w:p>
      <w:pPr>
        <w:pStyle w:val="Heading2"/>
      </w:pPr>
      <w:r>
        <w:t xml:space="preserve">Contact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1B2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1B2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San Antonio Branch</w:t>
            </w:r>
          </w:p>
        </w:tc>
        <w:tc>
          <w:tcPr>
            <w:tcW w:type="dxa" w:w="62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5827 US-90, San Antonio, TX 78227</w:t>
            </w:r>
          </w:p>
        </w:tc>
      </w:tr>
      <w:tr>
        <w:tc>
          <w:tcPr>
            <w:tcW w:type="dxa" w:w="31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Victoria Branch</w:t>
            </w:r>
          </w:p>
        </w:tc>
        <w:tc>
          <w:tcPr>
            <w:tcW w:type="dxa" w:w="62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8718 Nursery Dr, Victoria, TX 77904</w:t>
            </w:r>
          </w:p>
        </w:tc>
      </w:tr>
      <w:tr>
        <w:tc>
          <w:tcPr>
            <w:tcW w:type="dxa" w:w="31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62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210-201-6121</w:t>
            </w:r>
          </w:p>
        </w:tc>
      </w:tr>
      <w:tr>
        <w:tc>
          <w:tcPr>
            <w:tcW w:type="dxa" w:w="31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sales@flasherfleetsolutions.com</w:t>
            </w:r>
          </w:p>
        </w:tc>
      </w:tr>
      <w:tr>
        <w:tc>
          <w:tcPr>
            <w:tcW w:type="dxa" w:w="31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Service Area</w:t>
            </w:r>
          </w:p>
        </w:tc>
        <w:tc>
          <w:tcPr>
            <w:tcW w:type="dxa" w:w="62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State of Texas</w:t>
            </w:r>
          </w:p>
        </w:tc>
      </w:tr>
      <w:tr>
        <w:tc>
          <w:tcPr>
            <w:tcW w:type="dxa" w:w="31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Install Type</w:t>
            </w:r>
          </w:p>
        </w:tc>
        <w:tc>
          <w:tcPr>
            <w:tcW w:type="dxa" w:w="62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Aftermarket installation + OEM drop-ship support</w:t>
            </w:r>
          </w:p>
        </w:tc>
      </w:tr>
      <w:tr>
        <w:tc>
          <w:tcPr>
            <w:tcW w:type="dxa" w:w="31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Warranty</w:t>
            </w:r>
          </w:p>
        </w:tc>
        <w:tc>
          <w:tcPr>
            <w:tcW w:type="dxa" w:w="62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Provided upon request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Website Purpose &amp; Positioning</w:t>
      </w:r>
    </w:p>
    <w:p>
      <w:pPr>
        <w:pStyle w:val="Heading2"/>
      </w:pPr>
      <w:r>
        <w:t xml:space="preserve">Website Must Achieve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Credibility &amp; Trust Asset: </w:t>
      </w:r>
      <w:r>
        <w:t xml:space="preserve">Prove the company is real, professional, and specialized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Clarity Engine: </w:t>
      </w:r>
      <w:r>
        <w:t xml:space="preserve">Quickly explain what we do, who it is for, and what outcomes buyers get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Lead Capture &amp; Qualification: </w:t>
      </w:r>
      <w:r>
        <w:t xml:space="preserve">Capture enough information to prioritize serious opportunities</w:t>
      </w:r>
    </w:p>
    <w:p>
      <w:pPr>
        <w:pStyle w:val="Heading2"/>
      </w:pPr>
      <w:r>
        <w:t xml:space="preserve">Core Messaging Pillars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1B2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62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1B2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Messaging</w:t>
            </w:r>
          </w:p>
        </w:tc>
      </w:tr>
      <w:tr>
        <w:tc>
          <w:tcPr>
            <w:tcW w:type="dxa" w:w="31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B3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Premium Workmanship</w:t>
            </w:r>
          </w:p>
        </w:tc>
        <w:tc>
          <w:tcPr>
            <w:tcW w:type="dxa" w:w="62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Clean, organized installs vs. "rat's nest" wiring seen elsewhere. Professional finished product that reflects quality.</w:t>
            </w:r>
          </w:p>
        </w:tc>
      </w:tr>
      <w:tr>
        <w:tc>
          <w:tcPr>
            <w:tcW w:type="dxa" w:w="31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B3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Reliability</w:t>
            </w:r>
          </w:p>
        </w:tc>
        <w:tc>
          <w:tcPr>
            <w:tcW w:type="dxa" w:w="62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Engineering choices like proper wiring/voltage discipline to avoid failures. Builds that work when it matters.</w:t>
            </w:r>
          </w:p>
        </w:tc>
      </w:tr>
      <w:tr>
        <w:tc>
          <w:tcPr>
            <w:tcW w:type="dxa" w:w="31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B3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Speed to Delivery</w:t>
            </w:r>
          </w:p>
        </w:tc>
        <w:tc>
          <w:tcPr>
            <w:tcW w:type="dxa" w:w="62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Faster turnaround compared with typical industry wait times. Get your fleet back on the road.</w:t>
            </w:r>
          </w:p>
        </w:tc>
      </w:tr>
      <w:tr>
        <w:tc>
          <w:tcPr>
            <w:tcW w:type="dxa" w:w="31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B3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Trust &amp; Relationships</w:t>
            </w:r>
          </w:p>
        </w:tc>
        <w:tc>
          <w:tcPr>
            <w:tcW w:type="dxa" w:w="62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Repeat business driven by reputation. We stand behind our work.</w:t>
            </w:r>
          </w:p>
        </w:tc>
      </w:tr>
      <w:tr>
        <w:tc>
          <w:tcPr>
            <w:tcW w:type="dxa" w:w="31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B3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Cutting Edge</w:t>
            </w:r>
          </w:p>
        </w:tc>
        <w:tc>
          <w:tcPr>
            <w:tcW w:type="dxa" w:w="62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Latest technology and equipment. Modern solutions for modern fleets.</w:t>
            </w:r>
          </w:p>
        </w:tc>
      </w:tr>
      <w:tr>
        <w:tc>
          <w:tcPr>
            <w:tcW w:type="dxa" w:w="31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B3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Innovative</w:t>
            </w:r>
          </w:p>
        </w:tc>
        <w:tc>
          <w:tcPr>
            <w:tcW w:type="dxa" w:w="62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Creative problem-solving for unique requirements. Custom solutions that work.</w:t>
            </w:r>
          </w:p>
        </w:tc>
      </w:tr>
    </w:tbl>
    <w:p>
      <w:pPr>
        <w:pStyle w:val="Heading2"/>
        <w:spacing w:before="300"/>
      </w:pPr>
      <w:r>
        <w:t xml:space="preserve">Vendor-Agnostic Positioning</w:t>
      </w:r>
    </w:p>
    <w:p>
      <w:pPr>
        <w:spacing w:after="200"/>
      </w:pPr>
      <w:r>
        <w:t xml:space="preserve">Agencies frequently rotate between competing lighting/manufacturer ecosystems over time. We position as </w:t>
      </w:r>
      <w:r>
        <w:rPr>
          <w:b/>
          <w:bCs/>
        </w:rPr>
        <w:t xml:space="preserve">vendor-agnostic and versatile</w:t>
      </w:r>
      <w:r>
        <w:t xml:space="preserve">, with the value proposition anchored in </w:t>
      </w:r>
      <w:r>
        <w:rPr>
          <w:b/>
          <w:bCs/>
        </w:rPr>
        <w:t xml:space="preserve">install quality and expertise</w:t>
      </w:r>
      <w:r>
        <w:t xml:space="preserve"> rather than a single brand allegiance.</w:t>
      </w:r>
    </w:p>
    <w:p>
      <w:pPr>
        <w:pStyle w:val="Heading2"/>
      </w:pPr>
      <w:r>
        <w:t xml:space="preserve">Visual Content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B31B1B"/>
        </w:rPr>
        <w:t xml:space="preserve">NO AI-generated imagery </w:t>
      </w:r>
      <w:r>
        <w:t xml:space="preserve">- authenticity is critical</w:t>
      </w:r>
    </w:p>
    <w:p>
      <w:pPr>
        <w:pStyle w:val="ListParagraph"/>
        <w:numPr>
          <w:ilvl w:val="0"/>
          <w:numId w:val="2"/>
        </w:numPr>
      </w:pPr>
      <w:r>
        <w:t xml:space="preserve">Use only real, verifiable work examples and outcomes</w:t>
      </w:r>
    </w:p>
    <w:p>
      <w:pPr>
        <w:pStyle w:val="ListParagraph"/>
        <w:numPr>
          <w:ilvl w:val="0"/>
          <w:numId w:val="2"/>
        </w:numPr>
      </w:pPr>
      <w:r>
        <w:t xml:space="preserve">Before/after feel showing finished builds and professionalism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Status: </w:t>
      </w:r>
      <w:r>
        <w:t xml:space="preserve">Real build photos available for use</w:t>
      </w:r>
    </w:p>
    <w:p>
      <w:r>
        <w:br w:type="page"/>
      </w:r>
    </w:p>
    <w:p>
      <w:pPr>
        <w:pStyle w:val="Heading1"/>
      </w:pPr>
      <w:r>
        <w:t xml:space="preserve">3. Brand Identity: Option A - American Steel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1B2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Navy Command</w:t>
            </w:r>
          </w:p>
        </w:tc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#1B2A4E</w:t>
            </w:r>
          </w:p>
        </w:tc>
        <w:tc>
          <w:tcPr>
            <w:tcW w:type="dxa" w:w="468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Primary - headers, nav, trust elements</w:t>
            </w:r>
          </w:p>
        </w:tc>
      </w:tr>
      <w:tr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B3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Heritage Red</w:t>
            </w:r>
          </w:p>
        </w:tc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#B31B1B</w:t>
            </w:r>
          </w:p>
        </w:tc>
        <w:tc>
          <w:tcPr>
            <w:tcW w:type="dxa" w:w="468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Accent - CTAs, emergency highlights</w:t>
            </w:r>
          </w:p>
        </w:tc>
      </w:tr>
      <w:tr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Steel White</w:t>
            </w:r>
          </w:p>
        </w:tc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#F5F7FA</w:t>
            </w:r>
          </w:p>
        </w:tc>
        <w:tc>
          <w:tcPr>
            <w:tcW w:type="dxa" w:w="468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Background - sections, cards</w:t>
            </w:r>
          </w:p>
        </w:tc>
      </w:tr>
      <w:tr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Forge Black</w:t>
            </w:r>
          </w:p>
        </w:tc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#1A1A1A</w:t>
            </w:r>
          </w:p>
        </w:tc>
        <w:tc>
          <w:tcPr>
            <w:tcW w:type="dxa" w:w="468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Text, footer, dramatic sections</w:t>
            </w:r>
          </w:p>
        </w:tc>
      </w:tr>
      <w:tr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A8B2B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Chrome Silver</w:t>
            </w:r>
          </w:p>
        </w:tc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#A8B2BD</w:t>
            </w:r>
          </w:p>
        </w:tc>
        <w:tc>
          <w:tcPr>
            <w:tcW w:type="dxa" w:w="468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Secondary text, borders</w:t>
            </w:r>
          </w:p>
        </w:tc>
      </w:tr>
    </w:tbl>
    <w:p>
      <w:pPr>
        <w:pStyle w:val="Heading3"/>
        <w:spacing w:before="300"/>
      </w:pPr>
      <w:r>
        <w:t xml:space="preserve">Typography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Headlines: </w:t>
      </w:r>
      <w:r>
        <w:t xml:space="preserve">Barlow Condensed (700 weight)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Subheadings: </w:t>
      </w:r>
      <w:r>
        <w:t xml:space="preserve">Barlow (600 weight)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Body Text: </w:t>
      </w:r>
      <w:r>
        <w:t xml:space="preserve">Inter (400/500 weight)</w:t>
      </w:r>
    </w:p>
    <w:p>
      <w:r>
        <w:br w:type="page"/>
      </w:r>
    </w:p>
    <w:p>
      <w:pPr>
        <w:pStyle w:val="Heading1"/>
      </w:pPr>
      <w:r>
        <w:t xml:space="preserve">4. Site Architecture</w:t>
      </w:r>
    </w:p>
    <w:p>
      <w:pPr>
        <w:pStyle w:val="Heading2"/>
      </w:pPr>
      <w:r>
        <w:t xml:space="preserve">6-Page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1B2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70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1B2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&amp; Purpose</w:t>
            </w:r>
          </w:p>
        </w:tc>
      </w:tr>
      <w:tr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1. Home</w:t>
            </w:r>
          </w:p>
        </w:tc>
        <w:tc>
          <w:tcPr>
            <w:tcW w:type="dxa" w:w="70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Hero showing outcomes (finished builds, professionalism), clear Request Quote CTA, trust signals, capabilities overview, Partner logo carousel section</w:t>
            </w:r>
          </w:p>
        </w:tc>
      </w:tr>
      <w:tr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2. Law Enforcement</w:t>
            </w:r>
          </w:p>
        </w:tc>
        <w:tc>
          <w:tcPr>
            <w:tcW w:type="dxa" w:w="70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Focus on safety, reliability, operational readiness. Showcase finished experience and professionalism. Emergency response / red-blue builds.</w:t>
            </w:r>
          </w:p>
        </w:tc>
      </w:tr>
      <w:tr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3. Amber Market</w:t>
            </w:r>
          </w:p>
        </w:tc>
        <w:tc>
          <w:tcPr>
            <w:tcW w:type="dxa" w:w="70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Positioning for construction/commercial fleets. Emphasis on visibility, reliability, consistency across fleet installs. Roadway and commercial applications.</w:t>
            </w:r>
          </w:p>
        </w:tc>
      </w:tr>
      <w:tr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4. About</w:t>
            </w:r>
          </w:p>
        </w:tc>
        <w:tc>
          <w:tcPr>
            <w:tcW w:type="dxa" w:w="70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Credibility story, what makes the shop different, team/technician competence and standards (expertise, not hype). Killshot transition narrative.</w:t>
            </w:r>
          </w:p>
        </w:tc>
      </w:tr>
      <w:tr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5. Portfolio</w:t>
            </w:r>
          </w:p>
        </w:tc>
        <w:tc>
          <w:tcPr>
            <w:tcW w:type="dxa" w:w="70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Filterable gallery of real build photos. Before/after comparisons. Proof of premium workmanship. Case studies with outcomes.</w:t>
            </w:r>
          </w:p>
        </w:tc>
      </w:tr>
      <w:tr>
        <w:tc>
          <w:tcPr>
            <w:tcW w:type="dxa" w:w="234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6. Contact</w:t>
            </w:r>
          </w:p>
        </w:tc>
        <w:tc>
          <w:tcPr>
            <w:tcW w:type="dxa" w:w="7020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Lead qualification form with fields to capture serious opportunities. Both branch locations. Business email validation required.</w:t>
            </w:r>
          </w:p>
        </w:tc>
      </w:tr>
    </w:tbl>
    <w:p>
      <w:pPr>
        <w:pStyle w:val="Heading2"/>
        <w:spacing w:before="300"/>
      </w:pPr>
      <w:r>
        <w:t xml:space="preserve">Additional Pages (Footer Links)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 Policy</w:t>
      </w:r>
      <w:r>
        <w:t xml:space="preserve"> - Website-appropriate privacy policy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Terms of Service</w:t>
      </w:r>
      <w:r>
        <w:t xml:space="preserve"> - Service terms and disclaimers</w:t>
      </w:r>
    </w:p>
    <w:p>
      <w:pPr>
        <w:pStyle w:val="Heading2"/>
      </w:pPr>
      <w:r>
        <w:t xml:space="preserve">File Structure</w:t>
      </w:r>
    </w:p>
    <w:p>
      <w:pPr>
        <w:shd w:fill="F5F7FA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flasher-fleet-solutions/
  index.html           (Home)
  law-enforcement.html (Law Enforcement)
  amber-market.html    (Amber Market)
  about.html           (About)
  portfolio.html       (Portfolio)
  contact.html         (Contact)
  privacy-policy.html  (Privacy Policy)
  terms-of-service.html(Terms of Service)
  assets/
    css/
    js/
    images/</w:t>
      </w:r>
    </w:p>
    <w:p>
      <w:r>
        <w:br w:type="page"/>
      </w:r>
    </w:p>
    <w:p>
      <w:pPr>
        <w:pStyle w:val="Heading1"/>
      </w:pPr>
      <w:r>
        <w:t xml:space="preserve">5. Contact Form Specification</w:t>
      </w:r>
    </w:p>
    <w:p>
      <w:pPr>
        <w:pStyle w:val="Heading2"/>
      </w:pPr>
      <w:r>
        <w:t xml:space="preserve">Lead Qualification Fields</w:t>
      </w:r>
    </w:p>
    <w:p>
      <w:pPr>
        <w:spacing w:after="200"/>
      </w:pPr>
      <w:r>
        <w:t xml:space="preserve">The form must capture enough data to distinguish organizational buyers from low-quality inquiries and enable quick, appropriate response.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1B2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1B2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744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1B2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Full Name</w:t>
            </w:r>
          </w:p>
        </w:tc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Text (Required)</w:t>
            </w:r>
          </w:p>
        </w:tc>
        <w:tc>
          <w:tcPr>
            <w:tcW w:type="dxa" w:w="3744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Contact name</w:t>
            </w:r>
          </w:p>
        </w:tc>
      </w:tr>
      <w:tr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Department / Company</w:t>
            </w:r>
          </w:p>
        </w:tc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Text (Required)</w:t>
            </w:r>
          </w:p>
        </w:tc>
        <w:tc>
          <w:tcPr>
            <w:tcW w:type="dxa" w:w="3744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Organization name</w:t>
            </w:r>
          </w:p>
        </w:tc>
      </w:tr>
      <w:tr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Role / Title</w:t>
            </w:r>
          </w:p>
        </w:tc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Text (Required)</w:t>
            </w:r>
          </w:p>
        </w:tc>
        <w:tc>
          <w:tcPr>
            <w:tcW w:type="dxa" w:w="3744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Identifies seniority/decision-maker</w:t>
            </w:r>
          </w:p>
        </w:tc>
      </w:tr>
      <w:tr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Business Email</w:t>
            </w:r>
          </w:p>
        </w:tc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Email (Required)</w:t>
            </w:r>
          </w:p>
        </w:tc>
        <w:tc>
          <w:tcPr>
            <w:tcW w:type="dxa" w:w="3744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shd w:fill="B3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BLOCK personal emails</w:t>
            </w:r>
          </w:p>
        </w:tc>
      </w:tr>
      <w:tr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Phone</w:t>
            </w:r>
          </w:p>
        </w:tc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Phone (Required)</w:t>
            </w:r>
          </w:p>
        </w:tc>
        <w:tc>
          <w:tcPr>
            <w:tcW w:type="dxa" w:w="3744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Direct contact number</w:t>
            </w:r>
          </w:p>
        </w:tc>
      </w:tr>
      <w:tr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Vehicle Details</w:t>
            </w:r>
          </w:p>
        </w:tc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Text (Required)</w:t>
            </w:r>
          </w:p>
        </w:tc>
        <w:tc>
          <w:tcPr>
            <w:tcW w:type="dxa" w:w="3744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Year/Make/Model or type</w:t>
            </w:r>
          </w:p>
        </w:tc>
      </w:tr>
      <w:tr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Fleet Size</w:t>
            </w:r>
          </w:p>
        </w:tc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Dropdown (Required)</w:t>
            </w:r>
          </w:p>
        </w:tc>
        <w:tc>
          <w:tcPr>
            <w:tcW w:type="dxa" w:w="3744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1-5, 6-15, 16-50, 51-100, 100+</w:t>
            </w:r>
          </w:p>
        </w:tc>
      </w:tr>
      <w:tr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Project Scope</w:t>
            </w:r>
          </w:p>
        </w:tc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Textarea (Required)</w:t>
            </w:r>
          </w:p>
        </w:tc>
        <w:tc>
          <w:tcPr>
            <w:tcW w:type="dxa" w:w="3744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What they need done</w:t>
            </w:r>
          </w:p>
        </w:tc>
      </w:tr>
      <w:tr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Timeline</w:t>
            </w:r>
          </w:p>
        </w:tc>
        <w:tc>
          <w:tcPr>
            <w:tcW w:type="dxa" w:w="2808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Dropdown (Optional)</w:t>
            </w:r>
          </w:p>
        </w:tc>
        <w:tc>
          <w:tcPr>
            <w:tcW w:type="dxa" w:w="3744"/>
            <w:tcBorders>
              <w:top w:val="single" w:color="A8B2BD" w:sz="1"/>
              <w:left w:val="single" w:color="A8B2BD" w:sz="1"/>
              <w:bottom w:val="single" w:color="A8B2BD" w:sz="1"/>
              <w:right w:val="single" w:color="A8B2B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ASAP, 1-2 weeks, 1 month, 3+ months</w:t>
            </w:r>
          </w:p>
        </w:tc>
      </w:tr>
    </w:tbl>
    <w:p>
      <w:pPr>
        <w:pStyle w:val="Heading2"/>
        <w:spacing w:before="300"/>
      </w:pPr>
      <w:r>
        <w:t xml:space="preserve">Email Domain Blocklist</w:t>
      </w:r>
    </w:p>
    <w:p>
      <w:pPr>
        <w:spacing w:after="100"/>
      </w:pPr>
      <w:r>
        <w:rPr>
          <w:b/>
          <w:bCs/>
          <w:color w:val="B31B1B"/>
        </w:rPr>
        <w:t xml:space="preserve">CRITICAL: </w:t>
      </w:r>
      <w:r>
        <w:t xml:space="preserve">The form must reject personal email addresses to filter out non-organizational inquiries.</w:t>
      </w:r>
    </w:p>
    <w:p>
      <w:pPr>
        <w:shd w:fill="F5F7FA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Blocked domains:
gmail.com, yahoo.com, hotmail.com, outlook.com,
icloud.com, me.com, mac.com, aol.com,
protonmail.com, mail.com, live.com, msn.com,
yahoo.co.uk, googlemail.com</w:t>
      </w:r>
    </w:p>
    <w:p>
      <w:pPr>
        <w:spacing w:after="200"/>
      </w:pPr>
      <w:r>
        <w:t xml:space="preserve">Error message: "Please use your organization email address. Personal email addresses are not accepted."</w:t>
      </w:r>
    </w:p>
    <w:p>
      <w:r>
        <w:br w:type="page"/>
      </w:r>
    </w:p>
    <w:p>
      <w:pPr>
        <w:pStyle w:val="Heading1"/>
      </w:pPr>
      <w:r>
        <w:t xml:space="preserve">6. Home Page Specification</w:t>
      </w:r>
    </w:p>
    <w:p>
      <w:pPr>
        <w:pStyle w:val="Heading2"/>
      </w:pPr>
      <w:r>
        <w:t xml:space="preserve">Section Layout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Hero Section: </w:t>
      </w:r>
      <w:r>
        <w:t xml:space="preserve">Strong visuals showing outcomes (finished builds, before/after feel). Clear "Request a Quote" CTA. Professional, tactical tone.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Value Proposition: </w:t>
      </w:r>
      <w:r>
        <w:t xml:space="preserve">Premium workmanship, reliability, speed, cutting-edge &amp; innovative messaging.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Two Market Lanes: </w:t>
      </w:r>
      <w:r>
        <w:t xml:space="preserve">Law Enforcement + Amber Market with links to dedicated pages.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Partner Logo Carousel: </w:t>
      </w:r>
      <w:r>
        <w:t xml:space="preserve">Rotating display of vendor logos (vendor-agnostic positioning).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Trust Signals: </w:t>
      </w:r>
      <w:r>
        <w:t xml:space="preserve">Capabilities, quality promise, proof of work.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CTA Footer: </w:t>
      </w:r>
      <w:r>
        <w:t xml:space="preserve">Contact / Request Quote call-to-action.</w:t>
      </w:r>
    </w:p>
    <w:p>
      <w:pPr>
        <w:pStyle w:val="Heading2"/>
      </w:pPr>
      <w:r>
        <w:t xml:space="preserve">Partner Logo Carousel</w:t>
      </w:r>
    </w:p>
    <w:p>
      <w:pPr>
        <w:spacing w:after="100"/>
      </w:pPr>
      <w:r>
        <w:t xml:space="preserve">Logos to include (vendor-agnostic display):</w:t>
      </w:r>
    </w:p>
    <w:p>
      <w:pPr>
        <w:pStyle w:val="ListParagraph"/>
        <w:numPr>
          <w:ilvl w:val="0"/>
          <w:numId w:val="2"/>
        </w:numPr>
      </w:pPr>
      <w:r>
        <w:t xml:space="preserve">Feniex Industries</w:t>
      </w:r>
    </w:p>
    <w:p>
      <w:pPr>
        <w:pStyle w:val="ListParagraph"/>
        <w:numPr>
          <w:ilvl w:val="0"/>
          <w:numId w:val="2"/>
        </w:numPr>
      </w:pPr>
      <w:r>
        <w:t xml:space="preserve">Whelen Engineering</w:t>
      </w:r>
    </w:p>
    <w:p>
      <w:pPr>
        <w:pStyle w:val="ListParagraph"/>
        <w:numPr>
          <w:ilvl w:val="0"/>
          <w:numId w:val="2"/>
        </w:numPr>
      </w:pPr>
      <w:r>
        <w:t xml:space="preserve">Federal Signal</w:t>
      </w:r>
    </w:p>
    <w:p>
      <w:pPr>
        <w:pStyle w:val="ListParagraph"/>
        <w:numPr>
          <w:ilvl w:val="0"/>
          <w:numId w:val="2"/>
        </w:numPr>
      </w:pPr>
      <w:r>
        <w:t xml:space="preserve">SoundOff Signal</w:t>
      </w:r>
    </w:p>
    <w:p>
      <w:pPr>
        <w:pStyle w:val="ListParagraph"/>
        <w:numPr>
          <w:ilvl w:val="0"/>
          <w:numId w:val="2"/>
        </w:numPr>
      </w:pPr>
      <w:r>
        <w:t xml:space="preserve">Code 3 / ECCO Safety</w:t>
      </w:r>
    </w:p>
    <w:p>
      <w:pPr>
        <w:pStyle w:val="ListParagraph"/>
        <w:numPr>
          <w:ilvl w:val="0"/>
          <w:numId w:val="2"/>
        </w:numPr>
      </w:pPr>
      <w:r>
        <w:t xml:space="preserve">Havis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Setina Manufacturing</w:t>
      </w:r>
    </w:p>
    <w:p>
      <w:r>
        <w:br w:type="page"/>
      </w:r>
    </w:p>
    <w:p>
      <w:pPr>
        <w:pStyle w:val="Heading1"/>
      </w:pPr>
      <w:r>
        <w:t xml:space="preserve">7. Implementation Phases</w:t>
      </w:r>
    </w:p>
    <w:p>
      <w:pPr>
        <w:pStyle w:val="Heading2"/>
      </w:pPr>
      <w:r>
        <w:t xml:space="preserve">Phase 1: Foundation (Week 1-2)</w:t>
      </w:r>
    </w:p>
    <w:p>
      <w:pPr>
        <w:pStyle w:val="ListParagraph"/>
        <w:numPr>
          <w:ilvl w:val="0"/>
          <w:numId w:val="2"/>
        </w:numPr>
      </w:pPr>
      <w:r>
        <w:t xml:space="preserve">Update CSS to Option A: American Steel palette</w:t>
      </w:r>
    </w:p>
    <w:p>
      <w:pPr>
        <w:pStyle w:val="ListParagraph"/>
        <w:numPr>
          <w:ilvl w:val="0"/>
          <w:numId w:val="2"/>
        </w:numPr>
      </w:pPr>
      <w:r>
        <w:t xml:space="preserve">Create logo variations for new palette</w:t>
      </w:r>
    </w:p>
    <w:p>
      <w:pPr>
        <w:pStyle w:val="ListParagraph"/>
        <w:numPr>
          <w:ilvl w:val="0"/>
          <w:numId w:val="2"/>
        </w:numPr>
      </w:pPr>
      <w:r>
        <w:t xml:space="preserve">Establish component library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 up project structure (6 pages + 2 legal)</w:t>
      </w:r>
    </w:p>
    <w:p>
      <w:pPr>
        <w:spacing w:after="200"/>
      </w:pPr>
      <w:r>
        <w:rPr>
          <w:b/>
          <w:bCs/>
          <w:color w:val="B31B1B"/>
        </w:rPr>
        <w:t xml:space="preserve">QC: Visual review of all color applications</w:t>
      </w:r>
    </w:p>
    <w:p>
      <w:pPr>
        <w:pStyle w:val="Heading2"/>
      </w:pPr>
      <w:r>
        <w:t xml:space="preserve">Phase 2: Core Pages (Week 2-3)</w:t>
      </w:r>
    </w:p>
    <w:p>
      <w:pPr>
        <w:pStyle w:val="ListParagraph"/>
        <w:numPr>
          <w:ilvl w:val="0"/>
          <w:numId w:val="2"/>
        </w:numPr>
      </w:pPr>
      <w:r>
        <w:t xml:space="preserve">Build Home page with hero, value props, partner carousel</w:t>
      </w:r>
    </w:p>
    <w:p>
      <w:pPr>
        <w:pStyle w:val="ListParagraph"/>
        <w:numPr>
          <w:ilvl w:val="0"/>
          <w:numId w:val="2"/>
        </w:numPr>
      </w:pPr>
      <w:r>
        <w:t xml:space="preserve">Build Law Enforcement page</w:t>
      </w:r>
    </w:p>
    <w:p>
      <w:pPr>
        <w:pStyle w:val="ListParagraph"/>
        <w:numPr>
          <w:ilvl w:val="0"/>
          <w:numId w:val="2"/>
        </w:numPr>
      </w:pPr>
      <w:r>
        <w:t xml:space="preserve">Build Amber Market page</w:t>
      </w:r>
    </w:p>
    <w:p>
      <w:pPr>
        <w:pStyle w:val="ListParagraph"/>
        <w:numPr>
          <w:ilvl w:val="0"/>
          <w:numId w:val="2"/>
        </w:numPr>
      </w:pPr>
      <w:r>
        <w:t xml:space="preserve">Build About page with credibility story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Integrate real build photos throughout</w:t>
      </w:r>
    </w:p>
    <w:p>
      <w:pPr>
        <w:spacing w:after="200"/>
      </w:pPr>
      <w:r>
        <w:rPr>
          <w:b/>
          <w:bCs/>
          <w:color w:val="B31B1B"/>
        </w:rPr>
        <w:t xml:space="preserve">QC: Cross-browser testing, mobile responsiveness</w:t>
      </w:r>
    </w:p>
    <w:p>
      <w:pPr>
        <w:pStyle w:val="Heading2"/>
      </w:pPr>
      <w:r>
        <w:t xml:space="preserve">Phase 3: Portfolio &amp; Contact (Week 3-4)</w:t>
      </w:r>
    </w:p>
    <w:p>
      <w:pPr>
        <w:pStyle w:val="ListParagraph"/>
        <w:numPr>
          <w:ilvl w:val="0"/>
          <w:numId w:val="2"/>
        </w:numPr>
      </w:pPr>
      <w:r>
        <w:t xml:space="preserve">Build Portfolio gallery with filtering</w:t>
      </w:r>
    </w:p>
    <w:p>
      <w:pPr>
        <w:pStyle w:val="ListParagraph"/>
        <w:numPr>
          <w:ilvl w:val="0"/>
          <w:numId w:val="2"/>
        </w:numPr>
      </w:pPr>
      <w:r>
        <w:t xml:space="preserve">Build Contact page with lead qualification form</w:t>
      </w:r>
    </w:p>
    <w:p>
      <w:pPr>
        <w:pStyle w:val="ListParagraph"/>
        <w:numPr>
          <w:ilvl w:val="0"/>
          <w:numId w:val="2"/>
        </w:numPr>
      </w:pPr>
      <w:r>
        <w:t xml:space="preserve">Implement email domain blocking validation</w:t>
      </w:r>
    </w:p>
    <w:p>
      <w:pPr>
        <w:pStyle w:val="ListParagraph"/>
        <w:numPr>
          <w:ilvl w:val="0"/>
          <w:numId w:val="2"/>
        </w:numPr>
      </w:pPr>
      <w:r>
        <w:t xml:space="preserve">Set up form submission handling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both branch locations</w:t>
      </w:r>
    </w:p>
    <w:p>
      <w:pPr>
        <w:spacing w:after="200"/>
      </w:pPr>
      <w:r>
        <w:rPr>
          <w:b/>
          <w:bCs/>
          <w:color w:val="B31B1B"/>
        </w:rPr>
        <w:t xml:space="preserve">QC: Form testing, validation testing</w:t>
      </w:r>
    </w:p>
    <w:p>
      <w:pPr>
        <w:pStyle w:val="Heading2"/>
      </w:pPr>
      <w:r>
        <w:t xml:space="preserve">Phase 4: Legal &amp; Polish (Week 4-5)</w:t>
      </w:r>
    </w:p>
    <w:p>
      <w:pPr>
        <w:pStyle w:val="ListParagraph"/>
        <w:numPr>
          <w:ilvl w:val="0"/>
          <w:numId w:val="2"/>
        </w:numPr>
      </w:pPr>
      <w:r>
        <w:t xml:space="preserve">Create Privacy Policy page</w:t>
      </w:r>
    </w:p>
    <w:p>
      <w:pPr>
        <w:pStyle w:val="ListParagraph"/>
        <w:numPr>
          <w:ilvl w:val="0"/>
          <w:numId w:val="2"/>
        </w:numPr>
      </w:pPr>
      <w:r>
        <w:t xml:space="preserve">Create Terms of Service page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Cross-browser final testing</w:t>
      </w:r>
    </w:p>
    <w:p>
      <w:pPr>
        <w:spacing w:after="200"/>
      </w:pPr>
      <w:r>
        <w:rPr>
          <w:b/>
          <w:bCs/>
          <w:color w:val="B31B1B"/>
        </w:rPr>
        <w:t xml:space="preserve">QC: Legal review, Lighthouse audit</w:t>
      </w:r>
    </w:p>
    <w:p>
      <w:pPr>
        <w:pStyle w:val="Heading2"/>
      </w:pPr>
      <w:r>
        <w:t xml:space="preserve">Phase 5: SEO &amp; Launch (Week 5-6)</w:t>
      </w:r>
    </w:p>
    <w:p>
      <w:pPr>
        <w:pStyle w:val="ListParagraph"/>
        <w:numPr>
          <w:ilvl w:val="0"/>
          <w:numId w:val="2"/>
        </w:numPr>
      </w:pPr>
      <w:r>
        <w:t xml:space="preserve">Implement on-page SEO</w:t>
      </w:r>
    </w:p>
    <w:p>
      <w:pPr>
        <w:pStyle w:val="ListParagraph"/>
        <w:numPr>
          <w:ilvl w:val="0"/>
          <w:numId w:val="2"/>
        </w:numPr>
      </w:pPr>
      <w:r>
        <w:t xml:space="preserve">Set up Google Analytics 4</w:t>
      </w:r>
    </w:p>
    <w:p>
      <w:pPr>
        <w:pStyle w:val="ListParagraph"/>
        <w:numPr>
          <w:ilvl w:val="0"/>
          <w:numId w:val="2"/>
        </w:numPr>
      </w:pPr>
      <w:r>
        <w:t xml:space="preserve">Create sitemap and robots.txt</w:t>
      </w:r>
    </w:p>
    <w:p>
      <w:pPr>
        <w:pStyle w:val="ListParagraph"/>
        <w:numPr>
          <w:ilvl w:val="0"/>
          <w:numId w:val="2"/>
        </w:numPr>
      </w:pPr>
      <w:r>
        <w:t xml:space="preserve">Final QA and launch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Submit to Search Console</w:t>
      </w:r>
    </w:p>
    <w:p>
      <w:pPr>
        <w:spacing w:after="200"/>
      </w:pPr>
      <w:r>
        <w:rPr>
          <w:b/>
          <w:bCs/>
          <w:color w:val="B31B1B"/>
        </w:rPr>
        <w:t xml:space="preserve">QC: Full site audit, launch checklist</w:t>
      </w:r>
    </w:p>
    <w:p>
      <w:r>
        <w:br w:type="page"/>
      </w:r>
    </w:p>
    <w:p>
      <w:pPr>
        <w:pStyle w:val="Heading1"/>
      </w:pPr>
      <w:r>
        <w:t xml:space="preserve">8. Project Deliverables</w:t>
      </w:r>
    </w:p>
    <w:p>
      <w:pPr>
        <w:pStyle w:val="Heading2"/>
      </w:pPr>
      <w:r>
        <w:t xml:space="preserve">Website Pages (6 + 2 Legal)</w:t>
      </w:r>
    </w:p>
    <w:p>
      <w:pPr>
        <w:pStyle w:val="ListParagraph"/>
        <w:numPr>
          <w:ilvl w:val="0"/>
          <w:numId w:val="3"/>
        </w:numPr>
      </w:pPr>
      <w:r>
        <w:t xml:space="preserve">Home page</w:t>
      </w:r>
    </w:p>
    <w:p>
      <w:pPr>
        <w:pStyle w:val="ListParagraph"/>
        <w:numPr>
          <w:ilvl w:val="0"/>
          <w:numId w:val="3"/>
        </w:numPr>
      </w:pPr>
      <w:r>
        <w:t xml:space="preserve">Law Enforcement page</w:t>
      </w:r>
    </w:p>
    <w:p>
      <w:pPr>
        <w:pStyle w:val="ListParagraph"/>
        <w:numPr>
          <w:ilvl w:val="0"/>
          <w:numId w:val="3"/>
        </w:numPr>
      </w:pPr>
      <w:r>
        <w:t xml:space="preserve">Amber Market page</w:t>
      </w:r>
    </w:p>
    <w:p>
      <w:pPr>
        <w:pStyle w:val="ListParagraph"/>
        <w:numPr>
          <w:ilvl w:val="0"/>
          <w:numId w:val="3"/>
        </w:numPr>
      </w:pPr>
      <w:r>
        <w:t xml:space="preserve">About page</w:t>
      </w:r>
    </w:p>
    <w:p>
      <w:pPr>
        <w:pStyle w:val="ListParagraph"/>
        <w:numPr>
          <w:ilvl w:val="0"/>
          <w:numId w:val="3"/>
        </w:numPr>
      </w:pPr>
      <w:r>
        <w:t xml:space="preserve">Portfolio page</w:t>
      </w:r>
    </w:p>
    <w:p>
      <w:pPr>
        <w:pStyle w:val="ListParagraph"/>
        <w:numPr>
          <w:ilvl w:val="0"/>
          <w:numId w:val="3"/>
        </w:numPr>
      </w:pPr>
      <w:r>
        <w:t xml:space="preserve">Contact page (with lead qualification form)</w:t>
      </w:r>
    </w:p>
    <w:p>
      <w:pPr>
        <w:pStyle w:val="ListParagraph"/>
        <w:numPr>
          <w:ilvl w:val="0"/>
          <w:numId w:val="3"/>
        </w:numPr>
      </w:pPr>
      <w:r>
        <w:t xml:space="preserve">Privacy Policy page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Terms of Service page</w:t>
      </w:r>
    </w:p>
    <w:p>
      <w:pPr>
        <w:pStyle w:val="Heading2"/>
      </w:pPr>
      <w:r>
        <w:t xml:space="preserve">Legal Documents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 Policy: </w:t>
      </w:r>
      <w:r>
        <w:t xml:space="preserve">Website-appropriate policy covering form submissions, analytics, communications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Terms of Service: </w:t>
      </w:r>
      <w:r>
        <w:t xml:space="preserve">Service terms, disclaimers, limitations appropriate to vehicle upfitting business</w:t>
      </w:r>
    </w:p>
    <w:p>
      <w:pPr>
        <w:pStyle w:val="Heading2"/>
      </w:pPr>
      <w:r>
        <w:t xml:space="preserve">Launch Checklist</w:t>
      </w:r>
    </w:p>
    <w:p>
      <w:pPr>
        <w:pStyle w:val="ListParagraph"/>
        <w:numPr>
          <w:ilvl w:val="0"/>
          <w:numId w:val="2"/>
        </w:numPr>
      </w:pPr>
      <w:r>
        <w:t xml:space="preserve">All pages using American Steel palette</w:t>
      </w:r>
    </w:p>
    <w:p>
      <w:pPr>
        <w:pStyle w:val="ListParagraph"/>
        <w:numPr>
          <w:ilvl w:val="0"/>
          <w:numId w:val="2"/>
        </w:numPr>
      </w:pPr>
      <w:r>
        <w:t xml:space="preserve">Mobile responsive at all breakpoints</w:t>
      </w:r>
    </w:p>
    <w:p>
      <w:pPr>
        <w:pStyle w:val="ListParagraph"/>
        <w:numPr>
          <w:ilvl w:val="0"/>
          <w:numId w:val="2"/>
        </w:numPr>
      </w:pPr>
      <w:r>
        <w:t xml:space="preserve">Contact form working with email validation</w:t>
      </w:r>
    </w:p>
    <w:p>
      <w:pPr>
        <w:pStyle w:val="ListParagraph"/>
        <w:numPr>
          <w:ilvl w:val="0"/>
          <w:numId w:val="2"/>
        </w:numPr>
      </w:pPr>
      <w:r>
        <w:t xml:space="preserve">Personal email domains blocked</w:t>
      </w:r>
    </w:p>
    <w:p>
      <w:pPr>
        <w:pStyle w:val="ListParagraph"/>
        <w:numPr>
          <w:ilvl w:val="0"/>
          <w:numId w:val="2"/>
        </w:numPr>
      </w:pPr>
      <w:r>
        <w:t xml:space="preserve">Real build photos integrated (no AI imagery)</w:t>
      </w:r>
    </w:p>
    <w:p>
      <w:pPr>
        <w:pStyle w:val="ListParagraph"/>
        <w:numPr>
          <w:ilvl w:val="0"/>
          <w:numId w:val="2"/>
        </w:numPr>
      </w:pPr>
      <w:r>
        <w:t xml:space="preserve">Partner logo carousel functioning</w:t>
      </w:r>
    </w:p>
    <w:p>
      <w:pPr>
        <w:pStyle w:val="ListParagraph"/>
        <w:numPr>
          <w:ilvl w:val="0"/>
          <w:numId w:val="2"/>
        </w:numPr>
      </w:pPr>
      <w:r>
        <w:t xml:space="preserve">Privacy Policy and Terms of Service linked</w:t>
      </w:r>
    </w:p>
    <w:p>
      <w:pPr>
        <w:pStyle w:val="ListParagraph"/>
        <w:numPr>
          <w:ilvl w:val="0"/>
          <w:numId w:val="2"/>
        </w:numPr>
      </w:pPr>
      <w:r>
        <w:t xml:space="preserve">Google Analytics tracking active</w:t>
      </w:r>
    </w:p>
    <w:p>
      <w:pPr>
        <w:pStyle w:val="ListParagraph"/>
        <w:numPr>
          <w:ilvl w:val="0"/>
          <w:numId w:val="2"/>
        </w:numPr>
      </w:pPr>
      <w:r>
        <w:t xml:space="preserve">Phone: 210-201-6121 correct</w:t>
      </w:r>
    </w:p>
    <w:p>
      <w:pPr>
        <w:pStyle w:val="ListParagraph"/>
        <w:numPr>
          <w:ilvl w:val="0"/>
          <w:numId w:val="2"/>
        </w:numPr>
      </w:pPr>
      <w:r>
        <w:t xml:space="preserve">Email: sales@flasherfleetsolutions.com correct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Both branch addresses listed</w:t>
      </w:r>
    </w:p>
    <w:p>
      <w:pPr>
        <w:shd w:fill="F5F7FA" w:val="clear"/>
      </w:pPr>
      <w:r>
        <w:rPr>
          <w:i/>
          <w:iCs/>
          <w:sz w:val="20"/>
          <w:szCs w:val="20"/>
        </w:rPr>
        <w:t xml:space="preserve">Project Plan v3.0 - Updated per planning meeting feedback. Brand: Option A - American Steel. Structure: 6 pages + 2 legal. Focus: Premium workmanship, reliability, speed, cutting edge, innovative.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8B2BD"/>
        <w:sz w:val="18"/>
        <w:szCs w:val="18"/>
      </w:rPr>
      <w:t xml:space="preserve">Page </w:t>
    </w:r>
    <w:r>
      <w:rPr>
        <w:color w:val="A8B2B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8B2BD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B2A4E"/>
        <w:sz w:val="18"/>
        <w:szCs w:val="18"/>
      </w:rPr>
      <w:t xml:space="preserve">FLASHER FLEET SOLUTIONS</w:t>
    </w:r>
    <w:r>
      <w:rPr>
        <w:color w:val="A8B2BD"/>
        <w:sz w:val="18"/>
        <w:szCs w:val="18"/>
      </w:rPr>
      <w:t xml:space="preserve"> | Website Project Plan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2A4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2A4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2026-02-05T20:12:45.656Z</dcterms:created>
  <dcterms:modified xsi:type="dcterms:W3CDTF">2026-02-05T20:12:45.656Z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