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27" w:type="dxa"/>
        <w:tblInd w:w="96" w:type="dxa"/>
        <w:tblLook w:val="04A0" w:firstRow="1" w:lastRow="0" w:firstColumn="1" w:lastColumn="0" w:noHBand="0" w:noVBand="1"/>
      </w:tblPr>
      <w:tblGrid>
        <w:gridCol w:w="1683"/>
        <w:gridCol w:w="2673"/>
        <w:gridCol w:w="2052"/>
        <w:gridCol w:w="1919"/>
      </w:tblGrid>
      <w:tr w:rsidR="00E677D8">
        <w:trPr>
          <w:trHeight w:val="852"/>
        </w:trPr>
        <w:tc>
          <w:tcPr>
            <w:tcW w:w="83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大连理工大学</w:t>
            </w: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XXX</w:t>
            </w: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学生社团星级评定申报表</w:t>
            </w:r>
          </w:p>
        </w:tc>
      </w:tr>
      <w:tr w:rsidR="00E677D8">
        <w:trPr>
          <w:trHeight w:val="852"/>
        </w:trPr>
        <w:tc>
          <w:tcPr>
            <w:tcW w:w="83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 w:rsidP="00D31F2A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学生社团名称：</w:t>
            </w: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 </w:t>
            </w:r>
            <w:r w:rsidR="00D31F2A">
              <w:rPr>
                <w:rFonts w:ascii="仿宋_GB2312" w:eastAsia="仿宋_GB2312" w:hAnsi="等线" w:cs="仿宋_GB2312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绘梦社</w:t>
            </w: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     </w:t>
            </w: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学生社团负责人姓名：</w:t>
            </w:r>
            <w:r w:rsidR="00D31F2A">
              <w:rPr>
                <w:rFonts w:ascii="仿宋_GB2312" w:eastAsia="仿宋_GB2312" w:hAnsi="等线" w:cs="仿宋_GB2312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任芷乐</w:t>
            </w:r>
          </w:p>
        </w:tc>
      </w:tr>
      <w:tr w:rsidR="00E677D8">
        <w:trPr>
          <w:trHeight w:val="852"/>
        </w:trPr>
        <w:tc>
          <w:tcPr>
            <w:tcW w:w="16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一级指标</w:t>
            </w:r>
          </w:p>
        </w:tc>
        <w:tc>
          <w:tcPr>
            <w:tcW w:w="267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二级指标</w:t>
            </w:r>
          </w:p>
        </w:tc>
        <w:tc>
          <w:tcPr>
            <w:tcW w:w="20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得分</w:t>
            </w:r>
          </w:p>
        </w:tc>
        <w:tc>
          <w:tcPr>
            <w:tcW w:w="19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备注</w:t>
            </w:r>
          </w:p>
        </w:tc>
      </w:tr>
      <w:tr w:rsidR="00E677D8">
        <w:trPr>
          <w:trHeight w:val="852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社团建设管理</w:t>
            </w: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机构设置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E677D8">
            <w:pPr>
              <w:jc w:val="center"/>
              <w:rPr>
                <w:rFonts w:ascii="仿宋_GB2312" w:eastAsia="仿宋_GB2312" w:hAnsi="等线" w:cs="仿宋_GB2312"/>
                <w:color w:val="FF0000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E677D8">
            <w:pPr>
              <w:jc w:val="left"/>
              <w:rPr>
                <w:rFonts w:ascii="仿宋_GB2312" w:eastAsia="仿宋_GB2312" w:hAnsi="等线" w:cs="仿宋_GB2312"/>
                <w:color w:val="FF0000"/>
                <w:sz w:val="28"/>
                <w:szCs w:val="28"/>
              </w:rPr>
            </w:pPr>
          </w:p>
        </w:tc>
      </w:tr>
      <w:tr w:rsidR="00E677D8">
        <w:trPr>
          <w:trHeight w:val="852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E677D8">
            <w:pPr>
              <w:jc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社团内部管理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E677D8">
            <w:pPr>
              <w:jc w:val="center"/>
              <w:rPr>
                <w:rFonts w:ascii="仿宋_GB2312" w:eastAsia="仿宋_GB2312" w:hAnsi="等线" w:cs="仿宋_GB2312"/>
                <w:color w:val="000000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E677D8">
            <w:pPr>
              <w:jc w:val="left"/>
              <w:rPr>
                <w:rFonts w:ascii="仿宋_GB2312" w:eastAsia="仿宋_GB2312" w:hAnsi="等线" w:cs="仿宋_GB2312"/>
                <w:color w:val="FF0000"/>
                <w:sz w:val="28"/>
                <w:szCs w:val="28"/>
              </w:rPr>
            </w:pPr>
          </w:p>
        </w:tc>
      </w:tr>
      <w:tr w:rsidR="00E677D8">
        <w:trPr>
          <w:trHeight w:val="852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E677D8">
            <w:pPr>
              <w:jc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指导教师参与情况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E677D8">
            <w:pPr>
              <w:jc w:val="center"/>
              <w:rPr>
                <w:rFonts w:ascii="仿宋_GB2312" w:eastAsia="仿宋_GB2312" w:hAnsi="等线" w:cs="仿宋_GB2312"/>
                <w:color w:val="000000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E677D8">
            <w:pPr>
              <w:jc w:val="left"/>
              <w:rPr>
                <w:rFonts w:ascii="仿宋_GB2312" w:eastAsia="仿宋_GB2312" w:hAnsi="等线" w:cs="仿宋_GB2312"/>
                <w:color w:val="FF0000"/>
                <w:sz w:val="28"/>
                <w:szCs w:val="28"/>
              </w:rPr>
            </w:pPr>
          </w:p>
        </w:tc>
      </w:tr>
      <w:tr w:rsidR="00E677D8">
        <w:trPr>
          <w:trHeight w:val="852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E677D8">
            <w:pPr>
              <w:jc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内部会议记录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E677D8">
            <w:pPr>
              <w:jc w:val="center"/>
              <w:rPr>
                <w:rFonts w:ascii="仿宋_GB2312" w:eastAsia="仿宋_GB2312" w:hAnsi="等线" w:cs="仿宋_GB2312"/>
                <w:color w:val="000000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E677D8">
            <w:pPr>
              <w:jc w:val="left"/>
              <w:rPr>
                <w:rFonts w:ascii="仿宋_GB2312" w:eastAsia="仿宋_GB2312" w:hAnsi="等线" w:cs="仿宋_GB2312"/>
                <w:color w:val="FF0000"/>
                <w:sz w:val="28"/>
                <w:szCs w:val="28"/>
              </w:rPr>
            </w:pPr>
          </w:p>
        </w:tc>
      </w:tr>
      <w:tr w:rsidR="00E677D8">
        <w:trPr>
          <w:trHeight w:val="1164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社团活动内容</w:t>
            </w: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日常活动社团成员参与情况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E677D8">
            <w:pPr>
              <w:jc w:val="center"/>
              <w:rPr>
                <w:rFonts w:ascii="仿宋_GB2312" w:eastAsia="仿宋_GB2312" w:hAnsi="等线" w:cs="仿宋_GB2312"/>
                <w:color w:val="000000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E677D8">
            <w:pPr>
              <w:jc w:val="left"/>
              <w:rPr>
                <w:rFonts w:ascii="仿宋_GB2312" w:eastAsia="仿宋_GB2312" w:hAnsi="等线" w:cs="仿宋_GB2312"/>
                <w:color w:val="FF0000"/>
                <w:sz w:val="28"/>
                <w:szCs w:val="28"/>
              </w:rPr>
            </w:pPr>
          </w:p>
        </w:tc>
      </w:tr>
      <w:tr w:rsidR="00E677D8">
        <w:trPr>
          <w:trHeight w:val="1320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E677D8">
            <w:pPr>
              <w:jc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社团活动质量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E677D8">
            <w:pPr>
              <w:jc w:val="center"/>
              <w:rPr>
                <w:rFonts w:ascii="仿宋_GB2312" w:eastAsia="仿宋_GB2312" w:hAnsi="等线" w:cs="仿宋_GB2312"/>
                <w:color w:val="000000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E677D8">
            <w:pPr>
              <w:jc w:val="left"/>
              <w:rPr>
                <w:rFonts w:ascii="仿宋_GB2312" w:eastAsia="仿宋_GB2312" w:hAnsi="等线" w:cs="仿宋_GB2312"/>
                <w:color w:val="FF0000"/>
                <w:sz w:val="28"/>
                <w:szCs w:val="28"/>
              </w:rPr>
            </w:pPr>
          </w:p>
        </w:tc>
      </w:tr>
      <w:tr w:rsidR="00E677D8">
        <w:trPr>
          <w:trHeight w:val="1320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E677D8">
            <w:pPr>
              <w:jc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社团活动形式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E677D8">
            <w:pPr>
              <w:jc w:val="center"/>
              <w:rPr>
                <w:rFonts w:ascii="仿宋_GB2312" w:eastAsia="仿宋_GB2312" w:hAnsi="等线" w:cs="仿宋_GB2312"/>
                <w:color w:val="000000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FF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形式多样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/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较单一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,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包括集体学习、讲座、晚会表演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……</w:t>
            </w:r>
          </w:p>
        </w:tc>
      </w:tr>
      <w:tr w:rsidR="00E677D8">
        <w:trPr>
          <w:trHeight w:val="1320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E677D8">
            <w:pPr>
              <w:jc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配合学校开展其他活动情况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E677D8">
            <w:pPr>
              <w:jc w:val="center"/>
              <w:rPr>
                <w:rFonts w:ascii="仿宋_GB2312" w:eastAsia="仿宋_GB2312" w:hAnsi="等线" w:cs="仿宋_GB2312"/>
                <w:color w:val="000000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FF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活动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1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：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XX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讲座，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2022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年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1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月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1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日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br/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活动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2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：</w:t>
            </w:r>
          </w:p>
        </w:tc>
      </w:tr>
      <w:tr w:rsidR="00E677D8">
        <w:trPr>
          <w:trHeight w:val="1320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E677D8">
            <w:pPr>
              <w:jc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配合业务指导单位开展其他活动情况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E677D8">
            <w:pPr>
              <w:jc w:val="center"/>
              <w:rPr>
                <w:rFonts w:ascii="仿宋_GB2312" w:eastAsia="仿宋_GB2312" w:hAnsi="等线" w:cs="仿宋_GB2312"/>
                <w:color w:val="000000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FF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活动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1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：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XX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学院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XX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竞赛，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2022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年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1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月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1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日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br/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活动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2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：</w:t>
            </w:r>
          </w:p>
        </w:tc>
      </w:tr>
      <w:tr w:rsidR="00E677D8">
        <w:trPr>
          <w:trHeight w:val="1824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社团荣誉奖项</w:t>
            </w: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社团所获各级奖项荣誉、表扬信等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E677D8">
            <w:pPr>
              <w:jc w:val="center"/>
              <w:rPr>
                <w:rFonts w:ascii="仿宋_GB2312" w:eastAsia="仿宋_GB2312" w:hAnsi="等线" w:cs="仿宋_GB2312"/>
                <w:color w:val="000000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FF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国家级奖项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1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项：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XX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大赛冠军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br/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省级荣誉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2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项：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XX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比赛冠军、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XX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比赛亚军</w:t>
            </w:r>
          </w:p>
        </w:tc>
      </w:tr>
      <w:tr w:rsidR="00E677D8">
        <w:trPr>
          <w:trHeight w:val="4299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E677D8">
            <w:pPr>
              <w:jc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社团成员所获各级奖项荣誉、表扬信等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1C07CF">
            <w:pPr>
              <w:jc w:val="center"/>
              <w:rPr>
                <w:rFonts w:ascii="仿宋_GB2312" w:eastAsia="仿宋_GB2312" w:hAnsi="等线" w:cs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sz w:val="28"/>
                <w:szCs w:val="28"/>
              </w:rPr>
              <w:t>许可：</w:t>
            </w:r>
          </w:p>
          <w:p w:rsidR="001C07CF" w:rsidRPr="001C07CF" w:rsidRDefault="001C07CF" w:rsidP="001C07CF">
            <w:pPr>
              <w:jc w:val="center"/>
              <w:rPr>
                <w:rFonts w:ascii="仿宋_GB2312" w:eastAsia="仿宋_GB2312" w:hAnsi="等线" w:cs="仿宋_GB2312" w:hint="eastAsia"/>
                <w:color w:val="000000"/>
                <w:sz w:val="28"/>
                <w:szCs w:val="28"/>
              </w:rPr>
            </w:pPr>
            <w:r w:rsidRPr="001C07CF">
              <w:rPr>
                <w:rFonts w:ascii="仿宋_GB2312" w:eastAsia="仿宋_GB2312" w:hAnsi="等线" w:cs="仿宋_GB2312" w:hint="eastAsia"/>
                <w:color w:val="000000"/>
                <w:sz w:val="28"/>
                <w:szCs w:val="28"/>
              </w:rPr>
              <w:t>2023中国高校生肖设计大赛入选奖</w:t>
            </w:r>
          </w:p>
          <w:p w:rsidR="001C07CF" w:rsidRPr="001C07CF" w:rsidRDefault="001C07CF" w:rsidP="001C07CF">
            <w:pPr>
              <w:jc w:val="center"/>
              <w:rPr>
                <w:rFonts w:ascii="仿宋_GB2312" w:eastAsia="仿宋_GB2312" w:hAnsi="等线" w:cs="仿宋_GB2312" w:hint="eastAsia"/>
                <w:color w:val="000000"/>
                <w:sz w:val="28"/>
                <w:szCs w:val="28"/>
              </w:rPr>
            </w:pPr>
            <w:r w:rsidRPr="001C07CF">
              <w:rPr>
                <w:rFonts w:ascii="仿宋_GB2312" w:eastAsia="仿宋_GB2312" w:hAnsi="等线" w:cs="仿宋_GB2312" w:hint="eastAsia"/>
                <w:color w:val="000000"/>
                <w:sz w:val="28"/>
                <w:szCs w:val="28"/>
              </w:rPr>
              <w:t>铸剑杯二，三等奖</w:t>
            </w:r>
          </w:p>
          <w:p w:rsidR="001C07CF" w:rsidRPr="001C07CF" w:rsidRDefault="001C07CF" w:rsidP="001C07CF">
            <w:pPr>
              <w:jc w:val="center"/>
              <w:rPr>
                <w:rFonts w:ascii="仿宋_GB2312" w:eastAsia="仿宋_GB2312" w:hAnsi="等线" w:cs="仿宋_GB2312" w:hint="eastAsia"/>
                <w:color w:val="000000"/>
                <w:sz w:val="28"/>
                <w:szCs w:val="28"/>
              </w:rPr>
            </w:pPr>
            <w:r w:rsidRPr="001C07CF">
              <w:rPr>
                <w:rFonts w:ascii="仿宋_GB2312" w:eastAsia="仿宋_GB2312" w:hAnsi="等线" w:cs="仿宋_GB2312" w:hint="eastAsia"/>
                <w:color w:val="000000"/>
                <w:sz w:val="28"/>
                <w:szCs w:val="28"/>
              </w:rPr>
              <w:t>2022CAE—第三届伦敦中华艺术交流展优秀奖</w:t>
            </w:r>
          </w:p>
          <w:p w:rsidR="001C07CF" w:rsidRDefault="001C07CF" w:rsidP="001C07CF">
            <w:pPr>
              <w:jc w:val="center"/>
              <w:rPr>
                <w:rFonts w:ascii="仿宋_GB2312" w:eastAsia="仿宋_GB2312" w:hAnsi="等线" w:cs="仿宋_GB2312" w:hint="eastAsia"/>
                <w:color w:val="000000"/>
                <w:sz w:val="28"/>
                <w:szCs w:val="28"/>
              </w:rPr>
            </w:pPr>
            <w:r w:rsidRPr="001C07CF">
              <w:rPr>
                <w:rFonts w:ascii="仿宋_GB2312" w:eastAsia="仿宋_GB2312" w:hAnsi="等线" w:cs="仿宋_GB2312" w:hint="eastAsia"/>
                <w:color w:val="000000"/>
                <w:sz w:val="28"/>
                <w:szCs w:val="28"/>
              </w:rPr>
              <w:lastRenderedPageBreak/>
              <w:t>2022HKAD-第四届香港当代设计奖铜奖</w:t>
            </w:r>
            <w:bookmarkStart w:id="0" w:name="_GoBack"/>
            <w:bookmarkEnd w:id="0"/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color w:val="FF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lastRenderedPageBreak/>
              <w:t>张三：国家级奖项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1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项：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XX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大赛冠军；省级荣誉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2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项：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XX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比赛冠军、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XX</w:t>
            </w:r>
            <w:r>
              <w:rPr>
                <w:rFonts w:ascii="仿宋_GB2312" w:eastAsia="仿宋_GB2312" w:hAnsi="等线" w:cs="仿宋_GB2312"/>
                <w:color w:val="FF0000"/>
                <w:kern w:val="0"/>
                <w:sz w:val="28"/>
                <w:szCs w:val="28"/>
                <w:lang w:bidi="ar"/>
              </w:rPr>
              <w:t>比赛亚军</w:t>
            </w:r>
          </w:p>
        </w:tc>
      </w:tr>
      <w:tr w:rsidR="00E677D8">
        <w:trPr>
          <w:trHeight w:val="852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E677D8">
            <w:pPr>
              <w:jc w:val="center"/>
              <w:rPr>
                <w:rFonts w:ascii="仿宋_GB2312" w:eastAsia="仿宋_GB2312" w:hAnsi="等线" w:cs="仿宋_GB2312"/>
                <w:color w:val="000000"/>
                <w:sz w:val="28"/>
                <w:szCs w:val="28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总得分：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0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left"/>
              <w:textAlignment w:val="center"/>
              <w:rPr>
                <w:rFonts w:ascii="仿宋_GB2312" w:eastAsia="仿宋_GB2312" w:hAnsi="等线" w:cs="仿宋_GB2312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FF0000"/>
                <w:kern w:val="0"/>
                <w:sz w:val="28"/>
                <w:szCs w:val="28"/>
                <w:lang w:bidi="ar"/>
              </w:rPr>
              <w:t>注：红字内容阅后删除</w:t>
            </w:r>
          </w:p>
        </w:tc>
      </w:tr>
      <w:tr w:rsidR="00E677D8">
        <w:trPr>
          <w:trHeight w:val="852"/>
        </w:trPr>
        <w:tc>
          <w:tcPr>
            <w:tcW w:w="8327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77D8" w:rsidRDefault="00C1024D">
            <w:pPr>
              <w:widowControl/>
              <w:jc w:val="center"/>
              <w:textAlignment w:val="center"/>
              <w:rPr>
                <w:rFonts w:ascii="仿宋_GB2312" w:eastAsia="仿宋_GB2312" w:hAnsi="等线" w:cs="仿宋_GB2312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 xml:space="preserve">       </w:t>
            </w:r>
            <w:r>
              <w:rPr>
                <w:rFonts w:ascii="仿宋_GB2312" w:eastAsia="仿宋_GB2312" w:hAnsi="等线" w:cs="仿宋_GB2312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业务指导单位签名（盖章）：</w:t>
            </w:r>
          </w:p>
        </w:tc>
      </w:tr>
    </w:tbl>
    <w:p w:rsidR="00E677D8" w:rsidRDefault="00E677D8"/>
    <w:sectPr w:rsidR="00E67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24D" w:rsidRDefault="00C1024D" w:rsidP="00D31F2A">
      <w:r>
        <w:separator/>
      </w:r>
    </w:p>
  </w:endnote>
  <w:endnote w:type="continuationSeparator" w:id="0">
    <w:p w:rsidR="00C1024D" w:rsidRDefault="00C1024D" w:rsidP="00D31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24D" w:rsidRDefault="00C1024D" w:rsidP="00D31F2A">
      <w:r>
        <w:separator/>
      </w:r>
    </w:p>
  </w:footnote>
  <w:footnote w:type="continuationSeparator" w:id="0">
    <w:p w:rsidR="00C1024D" w:rsidRDefault="00C1024D" w:rsidP="00D31F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yZDM5NjY1OTZjMTYzNDEwODFlNWI0OTk5MGI1ODUifQ=="/>
  </w:docVars>
  <w:rsids>
    <w:rsidRoot w:val="00E677D8"/>
    <w:rsid w:val="001C07CF"/>
    <w:rsid w:val="00C1024D"/>
    <w:rsid w:val="00D31F2A"/>
    <w:rsid w:val="00E677D8"/>
    <w:rsid w:val="3D1C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9672AC"/>
  <w15:docId w15:val="{24ABE3B2-FD26-4DCD-9BAF-1B2F385F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31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31F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31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31F2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26873</dc:creator>
  <cp:lastModifiedBy>Lala</cp:lastModifiedBy>
  <cp:revision>2</cp:revision>
  <dcterms:created xsi:type="dcterms:W3CDTF">2023-03-20T05:19:00Z</dcterms:created>
  <dcterms:modified xsi:type="dcterms:W3CDTF">2023-03-27T03:59:00Z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9DAE2903D8AD4F5691705832DC0606A9</vt:lpwstr>
  </property>
</Properties>
</file>