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599FEC" w14:textId="77777777" w:rsidR="00210D0B" w:rsidRDefault="00D454D2">
      <w:pPr>
        <w:pStyle w:val="1"/>
      </w:pPr>
      <w:r>
        <w:rPr>
          <w:rFonts w:hint="eastAsia"/>
        </w:rPr>
        <w:t>CS-331</w:t>
      </w:r>
      <w:r>
        <w:t>1</w:t>
      </w:r>
      <w:r>
        <w:rPr>
          <w:rFonts w:hint="eastAsia"/>
        </w:rPr>
        <w:t>-</w:t>
      </w:r>
      <w:r>
        <w:t xml:space="preserve">1 </w:t>
      </w:r>
      <w:r>
        <w:rPr>
          <w:rFonts w:hint="eastAsia"/>
        </w:rPr>
        <w:t>计算机网络</w:t>
      </w:r>
      <w:r>
        <w:rPr>
          <w:rFonts w:hint="eastAsia"/>
        </w:rPr>
        <w:t xml:space="preserve"> </w:t>
      </w:r>
      <w:r>
        <w:rPr>
          <w:rFonts w:hint="eastAsia"/>
        </w:rPr>
        <w:t>第</w:t>
      </w:r>
      <w:r>
        <w:t>1</w:t>
      </w:r>
      <w:r>
        <w:rPr>
          <w:rFonts w:hint="eastAsia"/>
        </w:rPr>
        <w:t>章练习题</w:t>
      </w:r>
    </w:p>
    <w:p w14:paraId="58599FED" w14:textId="2A65DD54" w:rsidR="00210D0B" w:rsidRDefault="00D454D2">
      <w:pPr>
        <w:ind w:firstLineChars="1000" w:firstLine="2800"/>
      </w:pPr>
      <w:r>
        <w:rPr>
          <w:rFonts w:hint="eastAsia"/>
        </w:rPr>
        <w:t>姓名：</w:t>
      </w:r>
      <w:r>
        <w:rPr>
          <w:rFonts w:hint="eastAsia"/>
          <w:u w:val="single"/>
        </w:rPr>
        <w:t xml:space="preserve"> </w:t>
      </w:r>
      <w:r>
        <w:rPr>
          <w:u w:val="single"/>
        </w:rPr>
        <w:t xml:space="preserve">    </w:t>
      </w:r>
      <w:r>
        <w:t xml:space="preserve">  </w:t>
      </w:r>
      <w:r>
        <w:rPr>
          <w:rFonts w:hint="eastAsia"/>
        </w:rPr>
        <w:t>学号：</w:t>
      </w:r>
      <w:r>
        <w:rPr>
          <w:rFonts w:hint="eastAsia"/>
          <w:u w:val="single"/>
        </w:rPr>
        <w:t xml:space="preserve"> </w:t>
      </w:r>
    </w:p>
    <w:p w14:paraId="58599FEE" w14:textId="77777777" w:rsidR="00210D0B" w:rsidRDefault="00D454D2">
      <w:pPr>
        <w:pStyle w:val="2"/>
        <w:rPr>
          <w:rFonts w:hint="eastAsia"/>
        </w:rPr>
      </w:pPr>
      <w:r>
        <w:rPr>
          <w:rFonts w:hint="eastAsia"/>
        </w:rPr>
        <w:t>一、单项选择题</w:t>
      </w:r>
    </w:p>
    <w:p w14:paraId="58599FEF" w14:textId="20EDF08D" w:rsidR="00210D0B" w:rsidRDefault="00D454D2">
      <w:pPr>
        <w:pStyle w:val="a8"/>
        <w:numPr>
          <w:ilvl w:val="0"/>
          <w:numId w:val="1"/>
        </w:numPr>
        <w:ind w:firstLineChars="0"/>
      </w:pPr>
      <w:r>
        <w:rPr>
          <w:rFonts w:hint="eastAsia"/>
        </w:rPr>
        <w:t>现在大量的计算机是通过诸如以太网这样的局域网连入广域网，而局域网与广域网的互联是通过（</w:t>
      </w:r>
      <w:r w:rsidR="005F0738" w:rsidRPr="0060098A">
        <w:rPr>
          <w:rFonts w:hint="eastAsia"/>
          <w:color w:val="FF0000"/>
        </w:rPr>
        <w:t>A</w:t>
      </w:r>
      <w:r>
        <w:rPr>
          <w:rFonts w:hint="eastAsia"/>
        </w:rPr>
        <w:t>）实现的。</w:t>
      </w:r>
    </w:p>
    <w:p w14:paraId="58599FF0" w14:textId="77777777" w:rsidR="00210D0B" w:rsidRDefault="00D454D2">
      <w:pPr>
        <w:pStyle w:val="a8"/>
        <w:ind w:left="420" w:firstLineChars="0" w:firstLine="0"/>
      </w:pPr>
      <w:r>
        <w:rPr>
          <w:rFonts w:hint="eastAsia"/>
        </w:rPr>
        <w:t>A</w:t>
      </w:r>
      <w:r>
        <w:rPr>
          <w:rFonts w:hint="eastAsia"/>
        </w:rPr>
        <w:t>、路由器</w:t>
      </w:r>
      <w:r>
        <w:rPr>
          <w:rFonts w:hint="eastAsia"/>
        </w:rPr>
        <w:t xml:space="preserve"> </w:t>
      </w:r>
      <w:r>
        <w:t xml:space="preserve"> </w:t>
      </w:r>
      <w:r>
        <w:rPr>
          <w:rFonts w:hint="eastAsia"/>
        </w:rPr>
        <w:t>B</w:t>
      </w:r>
      <w:r>
        <w:rPr>
          <w:rFonts w:hint="eastAsia"/>
        </w:rPr>
        <w:t>、中继器</w:t>
      </w:r>
      <w:r>
        <w:rPr>
          <w:rFonts w:hint="eastAsia"/>
        </w:rPr>
        <w:t xml:space="preserve"> </w:t>
      </w:r>
      <w:r>
        <w:t xml:space="preserve"> </w:t>
      </w:r>
      <w:r>
        <w:rPr>
          <w:rFonts w:hint="eastAsia"/>
        </w:rPr>
        <w:t>C</w:t>
      </w:r>
      <w:r>
        <w:rPr>
          <w:rFonts w:hint="eastAsia"/>
        </w:rPr>
        <w:t>、交换机</w:t>
      </w:r>
      <w:r>
        <w:rPr>
          <w:rFonts w:hint="eastAsia"/>
        </w:rPr>
        <w:t xml:space="preserve"> </w:t>
      </w:r>
      <w:r>
        <w:t xml:space="preserve"> </w:t>
      </w:r>
      <w:r>
        <w:rPr>
          <w:rFonts w:hint="eastAsia"/>
        </w:rPr>
        <w:t>D</w:t>
      </w:r>
      <w:r>
        <w:rPr>
          <w:rFonts w:hint="eastAsia"/>
        </w:rPr>
        <w:t>、网桥</w:t>
      </w:r>
    </w:p>
    <w:p w14:paraId="58599FF1" w14:textId="77777777" w:rsidR="00210D0B" w:rsidRDefault="00210D0B">
      <w:pPr>
        <w:pStyle w:val="a8"/>
        <w:ind w:left="420" w:firstLineChars="0" w:firstLine="0"/>
      </w:pPr>
    </w:p>
    <w:p w14:paraId="58599FF2" w14:textId="7D195227" w:rsidR="00210D0B" w:rsidRDefault="00D454D2">
      <w:pPr>
        <w:pStyle w:val="a8"/>
        <w:numPr>
          <w:ilvl w:val="0"/>
          <w:numId w:val="1"/>
        </w:numPr>
        <w:ind w:firstLineChars="0"/>
      </w:pPr>
      <w:r>
        <w:rPr>
          <w:rFonts w:hint="eastAsia"/>
        </w:rPr>
        <w:t>下列（</w:t>
      </w:r>
      <w:r w:rsidR="007B6546" w:rsidRPr="007B6546">
        <w:rPr>
          <w:rFonts w:hint="eastAsia"/>
          <w:color w:val="FF0000"/>
        </w:rPr>
        <w:t>D</w:t>
      </w:r>
      <w:r>
        <w:rPr>
          <w:rFonts w:hint="eastAsia"/>
        </w:rPr>
        <w:t>）是分组交换网络的缺点。</w:t>
      </w:r>
    </w:p>
    <w:p w14:paraId="58599FF3" w14:textId="77777777" w:rsidR="00210D0B" w:rsidRDefault="00D454D2">
      <w:pPr>
        <w:pStyle w:val="a8"/>
        <w:ind w:left="420" w:firstLineChars="0" w:firstLine="0"/>
      </w:pPr>
      <w:r>
        <w:rPr>
          <w:rFonts w:hint="eastAsia"/>
        </w:rPr>
        <w:t>A</w:t>
      </w:r>
      <w:r>
        <w:rPr>
          <w:rFonts w:hint="eastAsia"/>
        </w:rPr>
        <w:t>、信道利用率低</w:t>
      </w:r>
      <w:r>
        <w:rPr>
          <w:rFonts w:hint="eastAsia"/>
        </w:rPr>
        <w:t xml:space="preserve"> </w:t>
      </w:r>
      <w:r>
        <w:t xml:space="preserve"> </w:t>
      </w:r>
      <w:r>
        <w:rPr>
          <w:rFonts w:hint="eastAsia"/>
        </w:rPr>
        <w:t>B</w:t>
      </w:r>
      <w:r>
        <w:rPr>
          <w:rFonts w:hint="eastAsia"/>
        </w:rPr>
        <w:t>、附加信息开销大</w:t>
      </w:r>
      <w:r>
        <w:rPr>
          <w:rFonts w:hint="eastAsia"/>
        </w:rPr>
        <w:t xml:space="preserve"> </w:t>
      </w:r>
      <w:r>
        <w:t xml:space="preserve"> </w:t>
      </w:r>
    </w:p>
    <w:p w14:paraId="58599FF4" w14:textId="77777777" w:rsidR="00210D0B" w:rsidRDefault="00D454D2">
      <w:pPr>
        <w:pStyle w:val="a8"/>
        <w:ind w:left="420" w:firstLineChars="0" w:firstLine="0"/>
      </w:pPr>
      <w:r>
        <w:rPr>
          <w:rFonts w:hint="eastAsia"/>
        </w:rPr>
        <w:t>C</w:t>
      </w:r>
      <w:r>
        <w:rPr>
          <w:rFonts w:hint="eastAsia"/>
        </w:rPr>
        <w:t>、传播时延大</w:t>
      </w:r>
      <w:r>
        <w:rPr>
          <w:rFonts w:hint="eastAsia"/>
        </w:rPr>
        <w:t xml:space="preserve"> </w:t>
      </w:r>
      <w:r>
        <w:t xml:space="preserve">   </w:t>
      </w:r>
      <w:r>
        <w:rPr>
          <w:rFonts w:hint="eastAsia"/>
        </w:rPr>
        <w:t>D</w:t>
      </w:r>
      <w:r>
        <w:rPr>
          <w:rFonts w:hint="eastAsia"/>
        </w:rPr>
        <w:t>、不同规格的终端很难相互通信</w:t>
      </w:r>
    </w:p>
    <w:p w14:paraId="58599FF5" w14:textId="77777777" w:rsidR="00210D0B" w:rsidRDefault="00210D0B">
      <w:pPr>
        <w:pStyle w:val="a8"/>
        <w:ind w:left="420" w:firstLineChars="0" w:firstLine="0"/>
      </w:pPr>
    </w:p>
    <w:p w14:paraId="58599FF6" w14:textId="457F142C" w:rsidR="00210D0B" w:rsidRDefault="00D454D2">
      <w:pPr>
        <w:pStyle w:val="a8"/>
        <w:numPr>
          <w:ilvl w:val="0"/>
          <w:numId w:val="1"/>
        </w:numPr>
        <w:ind w:firstLineChars="0"/>
      </w:pPr>
      <w:r>
        <w:rPr>
          <w:rFonts w:hint="eastAsia"/>
        </w:rPr>
        <w:t>下列说法中，正确描述了</w:t>
      </w:r>
      <w:r>
        <w:rPr>
          <w:rFonts w:hint="eastAsia"/>
        </w:rPr>
        <w:t>OSI</w:t>
      </w:r>
      <w:r>
        <w:rPr>
          <w:rFonts w:hint="eastAsia"/>
        </w:rPr>
        <w:t>参考模型中数据的封装过程的是（</w:t>
      </w:r>
      <w:r w:rsidR="00D0213F" w:rsidRPr="00D0213F">
        <w:rPr>
          <w:rFonts w:hint="eastAsia"/>
          <w:color w:val="FF0000"/>
        </w:rPr>
        <w:t>B</w:t>
      </w:r>
      <w:r>
        <w:rPr>
          <w:rFonts w:hint="eastAsia"/>
        </w:rPr>
        <w:t>）。</w:t>
      </w:r>
    </w:p>
    <w:p w14:paraId="58599FF7" w14:textId="77777777" w:rsidR="00210D0B" w:rsidRDefault="00D454D2">
      <w:pPr>
        <w:ind w:leftChars="200" w:left="560"/>
      </w:pPr>
      <w:r>
        <w:rPr>
          <w:rFonts w:hint="eastAsia"/>
        </w:rPr>
        <w:t>A</w:t>
      </w:r>
      <w:r>
        <w:rPr>
          <w:rFonts w:hint="eastAsia"/>
        </w:rPr>
        <w:t>、数据链路层在分组上仅增加了源物理地址和目的物理地址</w:t>
      </w:r>
    </w:p>
    <w:p w14:paraId="58599FF8" w14:textId="77777777" w:rsidR="00210D0B" w:rsidRDefault="00D454D2">
      <w:pPr>
        <w:ind w:leftChars="200" w:left="560"/>
      </w:pPr>
      <w:r>
        <w:rPr>
          <w:rFonts w:hint="eastAsia"/>
        </w:rPr>
        <w:t>B</w:t>
      </w:r>
      <w:r>
        <w:rPr>
          <w:rFonts w:hint="eastAsia"/>
        </w:rPr>
        <w:t>、网络层将高层协议产生的数据封装成分组，并增加第三层的地址和控制信息</w:t>
      </w:r>
    </w:p>
    <w:p w14:paraId="58599FF9" w14:textId="77777777" w:rsidR="00210D0B" w:rsidRDefault="00D454D2">
      <w:pPr>
        <w:ind w:leftChars="200" w:left="560"/>
      </w:pPr>
      <w:r>
        <w:rPr>
          <w:rFonts w:hint="eastAsia"/>
        </w:rPr>
        <w:t>C</w:t>
      </w:r>
      <w:r>
        <w:rPr>
          <w:rFonts w:hint="eastAsia"/>
        </w:rPr>
        <w:t>、传输层将数据流封装成数据帧，并增加可靠性和流控制信息</w:t>
      </w:r>
    </w:p>
    <w:p w14:paraId="58599FFA" w14:textId="77777777" w:rsidR="00210D0B" w:rsidRDefault="00D454D2">
      <w:pPr>
        <w:ind w:leftChars="200" w:left="560"/>
      </w:pPr>
      <w:r>
        <w:rPr>
          <w:rFonts w:hint="eastAsia"/>
        </w:rPr>
        <w:t>D</w:t>
      </w:r>
      <w:r>
        <w:rPr>
          <w:rFonts w:hint="eastAsia"/>
        </w:rPr>
        <w:t>、表示层将高层协议产生的数据分割成数据段，并增加相应的源和目的端口信息</w:t>
      </w:r>
    </w:p>
    <w:p w14:paraId="58599FFB" w14:textId="77777777" w:rsidR="00210D0B" w:rsidRDefault="00210D0B">
      <w:pPr>
        <w:pStyle w:val="a8"/>
        <w:ind w:left="420" w:firstLineChars="0" w:firstLine="0"/>
      </w:pPr>
    </w:p>
    <w:p w14:paraId="58599FFC" w14:textId="3735AB8F" w:rsidR="00210D0B" w:rsidRDefault="00D454D2">
      <w:pPr>
        <w:pStyle w:val="a8"/>
        <w:numPr>
          <w:ilvl w:val="0"/>
          <w:numId w:val="1"/>
        </w:numPr>
        <w:ind w:firstLineChars="0"/>
      </w:pPr>
      <w:r>
        <w:t>计算机网络体系结构中，下层的目的是向上一层提供（</w:t>
      </w:r>
      <w:r w:rsidR="00D0213F" w:rsidRPr="00D0213F">
        <w:rPr>
          <w:rFonts w:hint="eastAsia"/>
          <w:color w:val="FF0000"/>
        </w:rPr>
        <w:t>B</w:t>
      </w:r>
      <w:r>
        <w:t>）</w:t>
      </w:r>
      <w:r>
        <w:rPr>
          <w:rFonts w:hint="eastAsia"/>
        </w:rPr>
        <w:t>。</w:t>
      </w:r>
    </w:p>
    <w:p w14:paraId="58599FFD" w14:textId="77777777" w:rsidR="00210D0B" w:rsidRDefault="00D454D2">
      <w:pPr>
        <w:pStyle w:val="a8"/>
        <w:ind w:left="420" w:firstLineChars="0" w:firstLine="0"/>
      </w:pPr>
      <w:r>
        <w:t>A</w:t>
      </w:r>
      <w:r>
        <w:t>、协议</w:t>
      </w:r>
      <w:r>
        <w:rPr>
          <w:rFonts w:ascii="Calibri" w:hAnsi="Calibri" w:cs="Calibri"/>
        </w:rPr>
        <w:t> </w:t>
      </w:r>
      <w:r>
        <w:t xml:space="preserve"> </w:t>
      </w:r>
      <w:r>
        <w:rPr>
          <w:rFonts w:ascii="Calibri" w:hAnsi="Calibri" w:cs="Calibri"/>
        </w:rPr>
        <w:t> </w:t>
      </w:r>
      <w:r>
        <w:t xml:space="preserve"> B</w:t>
      </w:r>
      <w:r>
        <w:t>、服务</w:t>
      </w:r>
      <w:r>
        <w:rPr>
          <w:rFonts w:ascii="Calibri" w:hAnsi="Calibri" w:cs="Calibri"/>
        </w:rPr>
        <w:t> </w:t>
      </w:r>
      <w:r>
        <w:t xml:space="preserve"> </w:t>
      </w:r>
      <w:r>
        <w:rPr>
          <w:rFonts w:ascii="Calibri" w:hAnsi="Calibri" w:cs="Calibri"/>
        </w:rPr>
        <w:t> </w:t>
      </w:r>
      <w:r>
        <w:t xml:space="preserve"> C</w:t>
      </w:r>
      <w:r>
        <w:t>、规则</w:t>
      </w:r>
      <w:r>
        <w:rPr>
          <w:rFonts w:ascii="Calibri" w:hAnsi="Calibri" w:cs="Calibri"/>
        </w:rPr>
        <w:t> </w:t>
      </w:r>
      <w:r>
        <w:t xml:space="preserve"> </w:t>
      </w:r>
      <w:r>
        <w:rPr>
          <w:rFonts w:ascii="Calibri" w:hAnsi="Calibri" w:cs="Calibri"/>
        </w:rPr>
        <w:t> </w:t>
      </w:r>
      <w:r>
        <w:t xml:space="preserve"> D</w:t>
      </w:r>
      <w:r>
        <w:t>、数据包</w:t>
      </w:r>
    </w:p>
    <w:p w14:paraId="58599FFE" w14:textId="77777777" w:rsidR="00210D0B" w:rsidRDefault="00210D0B"/>
    <w:p w14:paraId="58599FFF" w14:textId="2373A9C5" w:rsidR="00210D0B" w:rsidRDefault="00D454D2">
      <w:pPr>
        <w:pStyle w:val="a8"/>
        <w:numPr>
          <w:ilvl w:val="0"/>
          <w:numId w:val="1"/>
        </w:numPr>
        <w:ind w:firstLineChars="0"/>
      </w:pPr>
      <w:r>
        <w:t>市话网在数据传输期间，在源节点与目的节点之间有一条利用中间节点构成的物理连接线路。这种市话网采用</w:t>
      </w:r>
      <w:r>
        <w:rPr>
          <w:rFonts w:hint="eastAsia"/>
        </w:rPr>
        <w:t>（</w:t>
      </w:r>
      <w:r w:rsidR="007A640E">
        <w:rPr>
          <w:rFonts w:hint="eastAsia"/>
          <w:color w:val="FF0000"/>
        </w:rPr>
        <w:t>B</w:t>
      </w:r>
      <w:r>
        <w:rPr>
          <w:rFonts w:hint="eastAsia"/>
        </w:rPr>
        <w:t>）</w:t>
      </w:r>
      <w:r>
        <w:t>技术。</w:t>
      </w:r>
    </w:p>
    <w:p w14:paraId="5859A000" w14:textId="77777777" w:rsidR="00210D0B" w:rsidRDefault="00D454D2">
      <w:pPr>
        <w:ind w:firstLine="420"/>
      </w:pPr>
      <w:r>
        <w:t>A</w:t>
      </w:r>
      <w:r>
        <w:t>、报文交换</w:t>
      </w:r>
      <w:r>
        <w:rPr>
          <w:rFonts w:ascii="Calibri" w:hAnsi="Calibri" w:cs="Calibri"/>
        </w:rPr>
        <w:t xml:space="preserve">  </w:t>
      </w:r>
      <w:r>
        <w:t>B</w:t>
      </w:r>
      <w:r>
        <w:t>、电路交换</w:t>
      </w:r>
      <w:r>
        <w:rPr>
          <w:rFonts w:hint="eastAsia"/>
        </w:rPr>
        <w:t xml:space="preserve"> </w:t>
      </w:r>
      <w:r>
        <w:t xml:space="preserve"> C</w:t>
      </w:r>
      <w:r>
        <w:t>、分组交换</w:t>
      </w:r>
      <w:r>
        <w:rPr>
          <w:rFonts w:ascii="Calibri" w:hAnsi="Calibri" w:cs="Calibri"/>
        </w:rPr>
        <w:t xml:space="preserve">  </w:t>
      </w:r>
      <w:r>
        <w:t>D</w:t>
      </w:r>
      <w:r>
        <w:t>、</w:t>
      </w:r>
      <w:r>
        <w:rPr>
          <w:rFonts w:hint="eastAsia"/>
        </w:rPr>
        <w:t>信元</w:t>
      </w:r>
      <w:r>
        <w:t>交换</w:t>
      </w:r>
    </w:p>
    <w:p w14:paraId="5859A001" w14:textId="77777777" w:rsidR="00210D0B" w:rsidRDefault="00210D0B">
      <w:bookmarkStart w:id="0" w:name="_Hlk58954080"/>
    </w:p>
    <w:bookmarkEnd w:id="0"/>
    <w:p w14:paraId="5859A002" w14:textId="2351910B" w:rsidR="00210D0B" w:rsidRDefault="00D454D2">
      <w:pPr>
        <w:pStyle w:val="a8"/>
        <w:numPr>
          <w:ilvl w:val="0"/>
          <w:numId w:val="1"/>
        </w:numPr>
        <w:ind w:firstLineChars="0"/>
      </w:pPr>
      <w:r>
        <w:rPr>
          <w:rFonts w:hint="eastAsia"/>
        </w:rPr>
        <w:t>在</w:t>
      </w:r>
      <w:r>
        <w:rPr>
          <w:rFonts w:hint="eastAsia"/>
        </w:rPr>
        <w:t>OSI</w:t>
      </w:r>
      <w:r>
        <w:rPr>
          <w:rFonts w:hint="eastAsia"/>
        </w:rPr>
        <w:t>参考模型中，直接为会话层提供服务的是（</w:t>
      </w:r>
      <w:r w:rsidR="00852F10" w:rsidRPr="00852F10">
        <w:rPr>
          <w:rFonts w:hint="eastAsia"/>
          <w:color w:val="FF0000"/>
        </w:rPr>
        <w:t>C</w:t>
      </w:r>
      <w:r>
        <w:rPr>
          <w:rFonts w:hint="eastAsia"/>
        </w:rPr>
        <w:t>）。</w:t>
      </w:r>
    </w:p>
    <w:p w14:paraId="5859A003" w14:textId="77777777" w:rsidR="00210D0B" w:rsidRDefault="00D454D2">
      <w:pPr>
        <w:pStyle w:val="a8"/>
        <w:ind w:left="420" w:firstLineChars="0" w:firstLine="0"/>
      </w:pPr>
      <w:r>
        <w:rPr>
          <w:rFonts w:hint="eastAsia"/>
        </w:rPr>
        <w:t>A</w:t>
      </w:r>
      <w:r>
        <w:rPr>
          <w:rFonts w:hint="eastAsia"/>
        </w:rPr>
        <w:t>、应用层</w:t>
      </w:r>
      <w:r>
        <w:rPr>
          <w:rFonts w:hint="eastAsia"/>
        </w:rPr>
        <w:t xml:space="preserve"> </w:t>
      </w:r>
      <w:r>
        <w:t xml:space="preserve"> </w:t>
      </w:r>
      <w:r>
        <w:rPr>
          <w:rFonts w:hint="eastAsia"/>
        </w:rPr>
        <w:t>B</w:t>
      </w:r>
      <w:r>
        <w:rPr>
          <w:rFonts w:hint="eastAsia"/>
        </w:rPr>
        <w:t>、表示层</w:t>
      </w:r>
      <w:r>
        <w:rPr>
          <w:rFonts w:hint="eastAsia"/>
        </w:rPr>
        <w:t xml:space="preserve"> </w:t>
      </w:r>
      <w:r>
        <w:t xml:space="preserve"> </w:t>
      </w:r>
      <w:r>
        <w:rPr>
          <w:rFonts w:hint="eastAsia"/>
        </w:rPr>
        <w:t>C</w:t>
      </w:r>
      <w:r>
        <w:rPr>
          <w:rFonts w:hint="eastAsia"/>
        </w:rPr>
        <w:t>、传输层</w:t>
      </w:r>
      <w:r>
        <w:rPr>
          <w:rFonts w:hint="eastAsia"/>
        </w:rPr>
        <w:t xml:space="preserve"> </w:t>
      </w:r>
      <w:r>
        <w:t xml:space="preserve"> </w:t>
      </w:r>
      <w:r>
        <w:rPr>
          <w:rFonts w:hint="eastAsia"/>
        </w:rPr>
        <w:t>D</w:t>
      </w:r>
      <w:r>
        <w:rPr>
          <w:rFonts w:hint="eastAsia"/>
        </w:rPr>
        <w:t>、网络层</w:t>
      </w:r>
    </w:p>
    <w:p w14:paraId="5859A004" w14:textId="77777777" w:rsidR="00210D0B" w:rsidRDefault="00210D0B">
      <w:pPr>
        <w:pStyle w:val="a8"/>
        <w:ind w:left="420" w:firstLineChars="0" w:firstLine="0"/>
      </w:pPr>
    </w:p>
    <w:p w14:paraId="5859A005" w14:textId="6E41B3E2" w:rsidR="00210D0B" w:rsidRDefault="00D454D2">
      <w:pPr>
        <w:pStyle w:val="a8"/>
        <w:numPr>
          <w:ilvl w:val="0"/>
          <w:numId w:val="1"/>
        </w:numPr>
        <w:ind w:firstLineChars="0"/>
      </w:pPr>
      <w:r>
        <w:rPr>
          <w:rFonts w:hint="eastAsia"/>
        </w:rPr>
        <w:lastRenderedPageBreak/>
        <w:t>在</w:t>
      </w:r>
      <w:r>
        <w:rPr>
          <w:rFonts w:hint="eastAsia"/>
        </w:rPr>
        <w:t>OSI</w:t>
      </w:r>
      <w:r>
        <w:rPr>
          <w:rFonts w:hint="eastAsia"/>
        </w:rPr>
        <w:t>参考模型中，实现相邻网络实体</w:t>
      </w:r>
      <w:proofErr w:type="gramStart"/>
      <w:r>
        <w:rPr>
          <w:rFonts w:hint="eastAsia"/>
        </w:rPr>
        <w:t>间数据</w:t>
      </w:r>
      <w:proofErr w:type="gramEnd"/>
      <w:r>
        <w:rPr>
          <w:rFonts w:hint="eastAsia"/>
        </w:rPr>
        <w:t>传输的层次是（</w:t>
      </w:r>
      <w:r w:rsidR="00B03AB8" w:rsidRPr="00B03AB8">
        <w:rPr>
          <w:rFonts w:hint="eastAsia"/>
          <w:color w:val="FF0000"/>
        </w:rPr>
        <w:t>C</w:t>
      </w:r>
      <w:r>
        <w:rPr>
          <w:rFonts w:hint="eastAsia"/>
        </w:rPr>
        <w:t>）。</w:t>
      </w:r>
    </w:p>
    <w:p w14:paraId="5859A006" w14:textId="77777777" w:rsidR="00210D0B" w:rsidRDefault="00D454D2">
      <w:pPr>
        <w:pStyle w:val="a8"/>
        <w:ind w:left="420" w:firstLineChars="0" w:firstLine="0"/>
      </w:pPr>
      <w:r>
        <w:rPr>
          <w:rFonts w:hint="eastAsia"/>
        </w:rPr>
        <w:t>A</w:t>
      </w:r>
      <w:r>
        <w:rPr>
          <w:rFonts w:hint="eastAsia"/>
        </w:rPr>
        <w:t>、传输层</w:t>
      </w:r>
      <w:r>
        <w:rPr>
          <w:rFonts w:hint="eastAsia"/>
        </w:rPr>
        <w:t xml:space="preserve"> </w:t>
      </w:r>
      <w:r>
        <w:t xml:space="preserve"> </w:t>
      </w:r>
      <w:r>
        <w:rPr>
          <w:rFonts w:hint="eastAsia"/>
        </w:rPr>
        <w:t>B</w:t>
      </w:r>
      <w:r>
        <w:rPr>
          <w:rFonts w:hint="eastAsia"/>
        </w:rPr>
        <w:t>、网络层</w:t>
      </w:r>
      <w:r>
        <w:rPr>
          <w:rFonts w:hint="eastAsia"/>
        </w:rPr>
        <w:t xml:space="preserve"> </w:t>
      </w:r>
      <w:r>
        <w:t xml:space="preserve"> </w:t>
      </w:r>
      <w:r>
        <w:rPr>
          <w:rFonts w:hint="eastAsia"/>
        </w:rPr>
        <w:t>C</w:t>
      </w:r>
      <w:r>
        <w:rPr>
          <w:rFonts w:hint="eastAsia"/>
        </w:rPr>
        <w:t>、数据链路层</w:t>
      </w:r>
      <w:r>
        <w:rPr>
          <w:rFonts w:hint="eastAsia"/>
        </w:rPr>
        <w:t xml:space="preserve"> </w:t>
      </w:r>
      <w:r>
        <w:t xml:space="preserve"> </w:t>
      </w:r>
      <w:r>
        <w:rPr>
          <w:rFonts w:hint="eastAsia"/>
        </w:rPr>
        <w:t>D</w:t>
      </w:r>
      <w:r>
        <w:rPr>
          <w:rFonts w:hint="eastAsia"/>
        </w:rPr>
        <w:t>、物理层</w:t>
      </w:r>
    </w:p>
    <w:p w14:paraId="5859A007" w14:textId="77777777" w:rsidR="00210D0B" w:rsidRDefault="00210D0B"/>
    <w:p w14:paraId="5859A008" w14:textId="7C1AB6C9" w:rsidR="00210D0B" w:rsidRDefault="00D454D2">
      <w:pPr>
        <w:pStyle w:val="a8"/>
        <w:numPr>
          <w:ilvl w:val="0"/>
          <w:numId w:val="1"/>
        </w:numPr>
        <w:ind w:firstLineChars="0"/>
      </w:pPr>
      <w:r>
        <w:rPr>
          <w:rFonts w:hint="eastAsia"/>
        </w:rPr>
        <w:t>在</w:t>
      </w:r>
      <w:r>
        <w:rPr>
          <w:rFonts w:hint="eastAsia"/>
        </w:rPr>
        <w:t>OSI</w:t>
      </w:r>
      <w:r>
        <w:rPr>
          <w:rFonts w:hint="eastAsia"/>
        </w:rPr>
        <w:t>参考模型中，第</w:t>
      </w:r>
      <w:r>
        <w:rPr>
          <w:rFonts w:hint="eastAsia"/>
        </w:rPr>
        <w:t>N</w:t>
      </w:r>
      <w:r>
        <w:rPr>
          <w:rFonts w:hint="eastAsia"/>
        </w:rPr>
        <w:t>层与它之上的第</w:t>
      </w:r>
      <w:r>
        <w:rPr>
          <w:rFonts w:hint="eastAsia"/>
        </w:rPr>
        <w:t>N+1</w:t>
      </w:r>
      <w:r>
        <w:rPr>
          <w:rFonts w:hint="eastAsia"/>
        </w:rPr>
        <w:t>层的关系是（</w:t>
      </w:r>
      <w:r w:rsidR="00F45198" w:rsidRPr="00F45198">
        <w:rPr>
          <w:rFonts w:hint="eastAsia"/>
          <w:color w:val="FF0000"/>
        </w:rPr>
        <w:t>A</w:t>
      </w:r>
      <w:r>
        <w:rPr>
          <w:rFonts w:hint="eastAsia"/>
        </w:rPr>
        <w:t>）。</w:t>
      </w:r>
    </w:p>
    <w:p w14:paraId="5859A009" w14:textId="77777777" w:rsidR="00210D0B" w:rsidRDefault="00D454D2">
      <w:pPr>
        <w:ind w:firstLine="420"/>
      </w:pPr>
      <w:r>
        <w:rPr>
          <w:rFonts w:hint="eastAsia"/>
        </w:rPr>
        <w:t>A</w:t>
      </w:r>
      <w:r>
        <w:rPr>
          <w:rFonts w:hint="eastAsia"/>
        </w:rPr>
        <w:t>、第</w:t>
      </w:r>
      <w:r>
        <w:rPr>
          <w:rFonts w:hint="eastAsia"/>
        </w:rPr>
        <w:t>N</w:t>
      </w:r>
      <w:r>
        <w:rPr>
          <w:rFonts w:hint="eastAsia"/>
        </w:rPr>
        <w:t>层为第</w:t>
      </w:r>
      <w:r>
        <w:rPr>
          <w:rFonts w:hint="eastAsia"/>
        </w:rPr>
        <w:t>N+1</w:t>
      </w:r>
      <w:r>
        <w:rPr>
          <w:rFonts w:hint="eastAsia"/>
        </w:rPr>
        <w:t>层提供服务</w:t>
      </w:r>
    </w:p>
    <w:p w14:paraId="5859A00A" w14:textId="77777777" w:rsidR="00210D0B" w:rsidRDefault="00D454D2">
      <w:pPr>
        <w:ind w:firstLine="420"/>
      </w:pPr>
      <w:r>
        <w:rPr>
          <w:rFonts w:hint="eastAsia"/>
        </w:rPr>
        <w:t>B</w:t>
      </w:r>
      <w:r>
        <w:rPr>
          <w:rFonts w:hint="eastAsia"/>
        </w:rPr>
        <w:t>、第</w:t>
      </w:r>
      <w:r>
        <w:rPr>
          <w:rFonts w:hint="eastAsia"/>
        </w:rPr>
        <w:t>N+1</w:t>
      </w:r>
      <w:r>
        <w:rPr>
          <w:rFonts w:hint="eastAsia"/>
        </w:rPr>
        <w:t>层将给从第</w:t>
      </w:r>
      <w:r>
        <w:rPr>
          <w:rFonts w:hint="eastAsia"/>
        </w:rPr>
        <w:t>N</w:t>
      </w:r>
      <w:r>
        <w:rPr>
          <w:rFonts w:hint="eastAsia"/>
        </w:rPr>
        <w:t>层接收的报文添加一个报头</w:t>
      </w:r>
    </w:p>
    <w:p w14:paraId="5859A00B" w14:textId="77777777" w:rsidR="00210D0B" w:rsidRDefault="00D454D2">
      <w:pPr>
        <w:ind w:firstLine="420"/>
      </w:pPr>
      <w:r>
        <w:rPr>
          <w:rFonts w:hint="eastAsia"/>
        </w:rPr>
        <w:t>C</w:t>
      </w:r>
      <w:r>
        <w:rPr>
          <w:rFonts w:hint="eastAsia"/>
        </w:rPr>
        <w:t>、第</w:t>
      </w:r>
      <w:r>
        <w:rPr>
          <w:rFonts w:hint="eastAsia"/>
        </w:rPr>
        <w:t>N</w:t>
      </w:r>
      <w:r>
        <w:rPr>
          <w:rFonts w:hint="eastAsia"/>
        </w:rPr>
        <w:t>层使用第</w:t>
      </w:r>
      <w:r>
        <w:rPr>
          <w:rFonts w:hint="eastAsia"/>
        </w:rPr>
        <w:t>N+1</w:t>
      </w:r>
      <w:r>
        <w:rPr>
          <w:rFonts w:hint="eastAsia"/>
        </w:rPr>
        <w:t>层提供的服务</w:t>
      </w:r>
    </w:p>
    <w:p w14:paraId="5859A00C" w14:textId="77777777" w:rsidR="00210D0B" w:rsidRDefault="00D454D2">
      <w:pPr>
        <w:ind w:firstLine="420"/>
      </w:pPr>
      <w:r>
        <w:rPr>
          <w:rFonts w:hint="eastAsia"/>
        </w:rPr>
        <w:t>D</w:t>
      </w:r>
      <w:r>
        <w:rPr>
          <w:rFonts w:hint="eastAsia"/>
        </w:rPr>
        <w:t>、第</w:t>
      </w:r>
      <w:r>
        <w:rPr>
          <w:rFonts w:hint="eastAsia"/>
        </w:rPr>
        <w:t>N</w:t>
      </w:r>
      <w:r>
        <w:rPr>
          <w:rFonts w:hint="eastAsia"/>
        </w:rPr>
        <w:t>层使用第</w:t>
      </w:r>
      <w:r>
        <w:rPr>
          <w:rFonts w:hint="eastAsia"/>
        </w:rPr>
        <w:t>N+1</w:t>
      </w:r>
      <w:r>
        <w:rPr>
          <w:rFonts w:hint="eastAsia"/>
        </w:rPr>
        <w:t>层提供的协议</w:t>
      </w:r>
    </w:p>
    <w:p w14:paraId="5859A00D" w14:textId="77777777" w:rsidR="00210D0B" w:rsidRDefault="00210D0B"/>
    <w:p w14:paraId="5859A00E" w14:textId="77777777" w:rsidR="00210D0B" w:rsidRDefault="00D454D2">
      <w:pPr>
        <w:pStyle w:val="2"/>
        <w:rPr>
          <w:rFonts w:hint="eastAsia"/>
        </w:rPr>
      </w:pPr>
      <w:r>
        <w:rPr>
          <w:rFonts w:hint="eastAsia"/>
        </w:rPr>
        <w:t>二、简答题</w:t>
      </w:r>
    </w:p>
    <w:p w14:paraId="5859A00F" w14:textId="77777777" w:rsidR="00210D0B" w:rsidRDefault="00D454D2">
      <w:pPr>
        <w:pStyle w:val="a8"/>
        <w:numPr>
          <w:ilvl w:val="0"/>
          <w:numId w:val="2"/>
        </w:numPr>
        <w:ind w:firstLineChars="0"/>
      </w:pPr>
      <w:r>
        <w:rPr>
          <w:rFonts w:hint="eastAsia"/>
        </w:rPr>
        <w:t>协议与服务有何区别？有何联系？</w:t>
      </w:r>
    </w:p>
    <w:p w14:paraId="5859A014" w14:textId="1AD37417" w:rsidR="00210D0B" w:rsidRDefault="005B50D6">
      <w:pPr>
        <w:ind w:left="420"/>
        <w:rPr>
          <w:color w:val="FF0000"/>
        </w:rPr>
      </w:pPr>
      <w:r>
        <w:rPr>
          <w:rFonts w:hint="eastAsia"/>
          <w:color w:val="FF0000"/>
        </w:rPr>
        <w:t>协议是同一层级的实体</w:t>
      </w:r>
      <w:r w:rsidR="008A5A6B">
        <w:rPr>
          <w:rFonts w:hint="eastAsia"/>
          <w:color w:val="FF0000"/>
        </w:rPr>
        <w:t>之间规定的，服务是下层实体为上层实体提供的</w:t>
      </w:r>
    </w:p>
    <w:p w14:paraId="0FC21295" w14:textId="6B3846E5" w:rsidR="00BF0118" w:rsidRDefault="00BF0118" w:rsidP="00BF0118">
      <w:pPr>
        <w:ind w:left="420"/>
        <w:rPr>
          <w:color w:val="FF0000"/>
        </w:rPr>
      </w:pPr>
      <w:r>
        <w:rPr>
          <w:rFonts w:hint="eastAsia"/>
          <w:color w:val="FF0000"/>
        </w:rPr>
        <w:t>联系：实体使用协议来实现其规定的服务，上层实体通过接口使用下层实体的</w:t>
      </w:r>
      <w:r w:rsidR="00EC2281">
        <w:rPr>
          <w:rFonts w:hint="eastAsia"/>
          <w:color w:val="FF0000"/>
        </w:rPr>
        <w:t>服务</w:t>
      </w:r>
    </w:p>
    <w:p w14:paraId="0E433108" w14:textId="77777777" w:rsidR="004A5EE7" w:rsidRDefault="004A5EE7" w:rsidP="00456714"/>
    <w:p w14:paraId="5859A015" w14:textId="77777777" w:rsidR="00210D0B" w:rsidRDefault="00D454D2">
      <w:pPr>
        <w:pStyle w:val="a8"/>
        <w:numPr>
          <w:ilvl w:val="0"/>
          <w:numId w:val="2"/>
        </w:numPr>
        <w:ind w:firstLineChars="0"/>
      </w:pPr>
      <w:r>
        <w:rPr>
          <w:rFonts w:hint="eastAsia"/>
        </w:rPr>
        <w:t>试从多个方面比较电路交换、报文交换和分组交换的主要优缺点。</w:t>
      </w:r>
    </w:p>
    <w:p w14:paraId="48E4622B" w14:textId="77777777" w:rsidR="005D1288" w:rsidRDefault="00CA6428" w:rsidP="00CE4BDB">
      <w:pPr>
        <w:widowControl/>
        <w:snapToGrid/>
        <w:spacing w:line="240" w:lineRule="auto"/>
        <w:ind w:leftChars="150" w:left="420"/>
        <w:jc w:val="left"/>
        <w:rPr>
          <w:color w:val="FF0000"/>
        </w:rPr>
      </w:pPr>
      <w:r>
        <w:rPr>
          <w:rFonts w:hint="eastAsia"/>
          <w:color w:val="FF0000"/>
        </w:rPr>
        <w:t>电路交换：</w:t>
      </w:r>
    </w:p>
    <w:p w14:paraId="2ECF8FAA" w14:textId="54EDFBDE" w:rsidR="005D1288" w:rsidRDefault="005D1288" w:rsidP="00CE4BDB">
      <w:pPr>
        <w:widowControl/>
        <w:snapToGrid/>
        <w:spacing w:line="240" w:lineRule="auto"/>
        <w:ind w:leftChars="150" w:left="420"/>
        <w:jc w:val="left"/>
        <w:rPr>
          <w:color w:val="FF0000"/>
        </w:rPr>
      </w:pPr>
      <w:r>
        <w:rPr>
          <w:rFonts w:hint="eastAsia"/>
          <w:color w:val="FF0000"/>
        </w:rPr>
        <w:t>优点：端到端；预留了资源，传输性能好</w:t>
      </w:r>
    </w:p>
    <w:p w14:paraId="4377D6D7" w14:textId="5BDDD2F7" w:rsidR="005D1288" w:rsidRDefault="005D1288" w:rsidP="00CE4BDB">
      <w:pPr>
        <w:widowControl/>
        <w:snapToGrid/>
        <w:spacing w:line="240" w:lineRule="auto"/>
        <w:ind w:leftChars="150" w:left="420"/>
        <w:jc w:val="left"/>
        <w:rPr>
          <w:color w:val="FF0000"/>
        </w:rPr>
      </w:pPr>
      <w:r>
        <w:rPr>
          <w:rFonts w:hint="eastAsia"/>
          <w:color w:val="FF0000"/>
        </w:rPr>
        <w:t>缺点：</w:t>
      </w:r>
      <w:r w:rsidR="00B904B3">
        <w:rPr>
          <w:rFonts w:hint="eastAsia"/>
          <w:color w:val="FF0000"/>
        </w:rPr>
        <w:t>设备故障则传输中断；难以灵活复用</w:t>
      </w:r>
    </w:p>
    <w:p w14:paraId="77AEED49" w14:textId="77777777" w:rsidR="00B904B3" w:rsidRDefault="00B904B3" w:rsidP="00CE4BDB">
      <w:pPr>
        <w:widowControl/>
        <w:snapToGrid/>
        <w:spacing w:line="240" w:lineRule="auto"/>
        <w:ind w:leftChars="150" w:left="420"/>
        <w:jc w:val="left"/>
        <w:rPr>
          <w:color w:val="FF0000"/>
        </w:rPr>
      </w:pPr>
    </w:p>
    <w:p w14:paraId="0ACA9927" w14:textId="3BC3F6C2" w:rsidR="00B904B3" w:rsidRDefault="00B904B3" w:rsidP="00CE4BDB">
      <w:pPr>
        <w:widowControl/>
        <w:snapToGrid/>
        <w:spacing w:line="240" w:lineRule="auto"/>
        <w:ind w:leftChars="150" w:left="420"/>
        <w:jc w:val="left"/>
        <w:rPr>
          <w:color w:val="FF0000"/>
        </w:rPr>
      </w:pPr>
      <w:r>
        <w:rPr>
          <w:rFonts w:hint="eastAsia"/>
          <w:color w:val="FF0000"/>
        </w:rPr>
        <w:t>报文交换：</w:t>
      </w:r>
    </w:p>
    <w:p w14:paraId="53C4EEE5" w14:textId="160618C1" w:rsidR="00A107C8" w:rsidRDefault="00A107C8" w:rsidP="00CE4BDB">
      <w:pPr>
        <w:widowControl/>
        <w:snapToGrid/>
        <w:spacing w:line="240" w:lineRule="auto"/>
        <w:ind w:leftChars="150" w:left="420"/>
        <w:jc w:val="left"/>
        <w:rPr>
          <w:color w:val="FF0000"/>
        </w:rPr>
      </w:pPr>
      <w:r>
        <w:rPr>
          <w:rFonts w:hint="eastAsia"/>
          <w:color w:val="FF0000"/>
        </w:rPr>
        <w:t>优点：抗毁性高</w:t>
      </w:r>
      <w:r w:rsidR="00C208FE">
        <w:rPr>
          <w:rFonts w:hint="eastAsia"/>
          <w:color w:val="FF0000"/>
        </w:rPr>
        <w:t>；传送突发数据时灵活</w:t>
      </w:r>
    </w:p>
    <w:p w14:paraId="5C98E848" w14:textId="38F1371F" w:rsidR="009B7357" w:rsidRDefault="009B7357" w:rsidP="00CE4BDB">
      <w:pPr>
        <w:widowControl/>
        <w:snapToGrid/>
        <w:spacing w:line="240" w:lineRule="auto"/>
        <w:ind w:leftChars="150" w:left="420"/>
        <w:jc w:val="left"/>
        <w:rPr>
          <w:color w:val="FF0000"/>
        </w:rPr>
      </w:pPr>
      <w:r>
        <w:rPr>
          <w:rFonts w:hint="eastAsia"/>
          <w:color w:val="FF0000"/>
        </w:rPr>
        <w:t>缺点：报文长度大，时延大</w:t>
      </w:r>
    </w:p>
    <w:p w14:paraId="5C6D72D1" w14:textId="77777777" w:rsidR="009B7357" w:rsidRDefault="009B7357" w:rsidP="00CE4BDB">
      <w:pPr>
        <w:widowControl/>
        <w:snapToGrid/>
        <w:spacing w:line="240" w:lineRule="auto"/>
        <w:ind w:leftChars="150" w:left="420"/>
        <w:jc w:val="left"/>
        <w:rPr>
          <w:color w:val="FF0000"/>
        </w:rPr>
      </w:pPr>
    </w:p>
    <w:p w14:paraId="75F26EE6" w14:textId="7A2B4A6B" w:rsidR="009B7357" w:rsidRDefault="00E36608" w:rsidP="00CE4BDB">
      <w:pPr>
        <w:widowControl/>
        <w:snapToGrid/>
        <w:spacing w:line="240" w:lineRule="auto"/>
        <w:ind w:leftChars="150" w:left="420"/>
        <w:jc w:val="left"/>
        <w:rPr>
          <w:color w:val="FF0000"/>
        </w:rPr>
      </w:pPr>
      <w:r>
        <w:rPr>
          <w:rFonts w:hint="eastAsia"/>
          <w:color w:val="FF0000"/>
        </w:rPr>
        <w:t>分组交换：</w:t>
      </w:r>
    </w:p>
    <w:p w14:paraId="5D573537" w14:textId="48DD615F" w:rsidR="00E36608" w:rsidRDefault="00E36608" w:rsidP="00CE4BDB">
      <w:pPr>
        <w:widowControl/>
        <w:snapToGrid/>
        <w:spacing w:line="240" w:lineRule="auto"/>
        <w:ind w:leftChars="150" w:left="420"/>
        <w:jc w:val="left"/>
        <w:rPr>
          <w:color w:val="FF0000"/>
        </w:rPr>
      </w:pPr>
      <w:r>
        <w:rPr>
          <w:rFonts w:hint="eastAsia"/>
          <w:color w:val="FF0000"/>
        </w:rPr>
        <w:t>优点：抗毁性高；传送突发数据时灵活；数据长度短，时延小</w:t>
      </w:r>
    </w:p>
    <w:p w14:paraId="7E980444" w14:textId="493AD436" w:rsidR="00E36608" w:rsidRDefault="00E36608" w:rsidP="00CE4BDB">
      <w:pPr>
        <w:widowControl/>
        <w:snapToGrid/>
        <w:spacing w:line="240" w:lineRule="auto"/>
        <w:ind w:leftChars="150" w:left="420"/>
        <w:jc w:val="left"/>
        <w:rPr>
          <w:color w:val="FF0000"/>
        </w:rPr>
      </w:pPr>
      <w:r>
        <w:rPr>
          <w:rFonts w:hint="eastAsia"/>
          <w:color w:val="FF0000"/>
        </w:rPr>
        <w:t>缺点：</w:t>
      </w:r>
      <w:r w:rsidR="00177B29">
        <w:rPr>
          <w:rFonts w:hint="eastAsia"/>
          <w:color w:val="FF0000"/>
        </w:rPr>
        <w:t>头文件占了数据的很大一部分，信息占比小</w:t>
      </w:r>
    </w:p>
    <w:p w14:paraId="5AF5F85F" w14:textId="77777777" w:rsidR="00DB1310" w:rsidRPr="00456714" w:rsidRDefault="00DB1310" w:rsidP="00456714">
      <w:pPr>
        <w:widowControl/>
        <w:snapToGrid/>
        <w:spacing w:line="240" w:lineRule="auto"/>
        <w:jc w:val="left"/>
        <w:rPr>
          <w:color w:val="FF0000"/>
        </w:rPr>
      </w:pPr>
    </w:p>
    <w:p w14:paraId="5859A037" w14:textId="77777777" w:rsidR="00210D0B" w:rsidRDefault="00D454D2">
      <w:pPr>
        <w:pStyle w:val="2"/>
        <w:rPr>
          <w:rFonts w:hint="eastAsia"/>
        </w:rPr>
      </w:pPr>
      <w:r>
        <w:rPr>
          <w:rFonts w:hint="eastAsia"/>
        </w:rPr>
        <w:lastRenderedPageBreak/>
        <w:t>三、计算题</w:t>
      </w:r>
    </w:p>
    <w:p w14:paraId="5859A038" w14:textId="77777777" w:rsidR="00210D0B" w:rsidRDefault="00D454D2">
      <w:pPr>
        <w:pStyle w:val="a8"/>
        <w:numPr>
          <w:ilvl w:val="0"/>
          <w:numId w:val="8"/>
        </w:numPr>
        <w:ind w:firstLineChars="0"/>
      </w:pPr>
      <w:r>
        <w:rPr>
          <w:rFonts w:hint="eastAsia"/>
        </w:rPr>
        <w:t>收发两端之间的传输距离为</w:t>
      </w:r>
      <w:r>
        <w:rPr>
          <w:rFonts w:hint="eastAsia"/>
        </w:rPr>
        <w:t>1000 km</w:t>
      </w:r>
      <w:r>
        <w:rPr>
          <w:rFonts w:hint="eastAsia"/>
        </w:rPr>
        <w:t>，信号在介质上的传播速率为</w:t>
      </w:r>
      <m:oMath>
        <m:r>
          <w:rPr>
            <w:rFonts w:ascii="Cambria Math" w:hAnsi="Cambria Math"/>
          </w:rPr>
          <m:t>2×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8</m:t>
            </m:r>
          </m:sup>
        </m:sSup>
        <m:r>
          <w:rPr>
            <w:rFonts w:ascii="Cambria Math" w:hAnsi="Cambria Math"/>
          </w:rPr>
          <m:t xml:space="preserve"> m/s</m:t>
        </m:r>
      </m:oMath>
      <w:r>
        <w:rPr>
          <w:rFonts w:hint="eastAsia"/>
        </w:rPr>
        <w:t>。试计算数据长度为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7</m:t>
            </m:r>
          </m:sup>
        </m:sSup>
      </m:oMath>
      <w:r>
        <w:rPr>
          <w:rFonts w:hint="eastAsia"/>
        </w:rPr>
        <w:t xml:space="preserve"> bit, </w:t>
      </w:r>
      <w:r>
        <w:rPr>
          <w:rFonts w:hint="eastAsia"/>
        </w:rPr>
        <w:t>数据发送速率为</w:t>
      </w:r>
      <w:r>
        <w:rPr>
          <w:rFonts w:hint="eastAsia"/>
        </w:rPr>
        <w:t>100</w:t>
      </w:r>
      <w:r>
        <w:t xml:space="preserve"> </w:t>
      </w:r>
      <w:r>
        <w:rPr>
          <w:rFonts w:hint="eastAsia"/>
        </w:rPr>
        <w:t>kbit/s</w:t>
      </w:r>
      <w:r>
        <w:rPr>
          <w:rFonts w:hint="eastAsia"/>
        </w:rPr>
        <w:t>条件下的发送时延和传播时延。</w:t>
      </w:r>
    </w:p>
    <w:p w14:paraId="4BF94E56" w14:textId="77777777" w:rsidR="004E4940" w:rsidRDefault="004E4940" w:rsidP="004E4940"/>
    <w:p w14:paraId="5859A039" w14:textId="4FE63B4A" w:rsidR="00210D0B" w:rsidRPr="001F71CE" w:rsidRDefault="004E4940" w:rsidP="00CE4BDB">
      <w:pPr>
        <w:ind w:leftChars="150" w:left="420"/>
        <w:rPr>
          <w:color w:val="FF0000"/>
        </w:rPr>
      </w:pPr>
      <w:r w:rsidRPr="001F71CE">
        <w:rPr>
          <w:rFonts w:hint="eastAsia"/>
          <w:color w:val="FF0000"/>
        </w:rPr>
        <w:t>发送时延：</w:t>
      </w:r>
      <m:oMath>
        <m:sSub>
          <m:sSubPr>
            <m:ctrlPr>
              <w:rPr>
                <w:rFonts w:ascii="Cambria Math" w:hAnsi="Cambria Math"/>
                <w:i/>
                <w:color w:val="FF0000"/>
              </w:rPr>
            </m:ctrlPr>
          </m:sSubPr>
          <m:e>
            <m:r>
              <w:rPr>
                <w:rFonts w:ascii="Cambria Math" w:hAnsi="Cambria Math"/>
                <w:color w:val="FF0000"/>
              </w:rPr>
              <m:t>d</m:t>
            </m:r>
          </m:e>
          <m:sub>
            <m:r>
              <w:rPr>
                <w:rFonts w:ascii="Cambria Math" w:hAnsi="Cambria Math"/>
                <w:color w:val="FF0000"/>
              </w:rPr>
              <m:t>trans</m:t>
            </m:r>
          </m:sub>
        </m:sSub>
        <m:r>
          <w:rPr>
            <w:rFonts w:ascii="Cambria Math" w:hAnsi="Cambria Math"/>
            <w:color w:val="FF0000"/>
          </w:rPr>
          <m:t>=</m:t>
        </m:r>
        <m:sSup>
          <m:sSupPr>
            <m:ctrlPr>
              <w:rPr>
                <w:rFonts w:ascii="Cambria Math" w:hAnsi="Cambria Math"/>
                <w:i/>
                <w:color w:val="FF0000"/>
              </w:rPr>
            </m:ctrlPr>
          </m:sSupPr>
          <m:e>
            <m:r>
              <w:rPr>
                <w:rFonts w:ascii="Cambria Math" w:hAnsi="Cambria Math"/>
                <w:color w:val="FF0000"/>
              </w:rPr>
              <m:t>10</m:t>
            </m:r>
          </m:e>
          <m:sup>
            <m:r>
              <w:rPr>
                <w:rFonts w:ascii="Cambria Math" w:hAnsi="Cambria Math"/>
                <w:color w:val="FF0000"/>
              </w:rPr>
              <m:t>7</m:t>
            </m:r>
          </m:sup>
        </m:sSup>
        <m:r>
          <w:rPr>
            <w:rFonts w:ascii="Cambria Math" w:hAnsi="Cambria Math"/>
            <w:color w:val="FF0000"/>
          </w:rPr>
          <m:t>÷</m:t>
        </m:r>
        <m:sSup>
          <m:sSupPr>
            <m:ctrlPr>
              <w:rPr>
                <w:rFonts w:ascii="Cambria Math" w:hAnsi="Cambria Math"/>
                <w:i/>
                <w:color w:val="FF0000"/>
              </w:rPr>
            </m:ctrlPr>
          </m:sSupPr>
          <m:e>
            <m:r>
              <w:rPr>
                <w:rFonts w:ascii="Cambria Math" w:hAnsi="Cambria Math"/>
                <w:color w:val="FF0000"/>
              </w:rPr>
              <m:t>10</m:t>
            </m:r>
          </m:e>
          <m:sup>
            <m:r>
              <w:rPr>
                <w:rFonts w:ascii="Cambria Math" w:hAnsi="Cambria Math"/>
                <w:color w:val="FF0000"/>
              </w:rPr>
              <m:t>5</m:t>
            </m:r>
          </m:sup>
        </m:sSup>
        <m:r>
          <w:rPr>
            <w:rFonts w:ascii="Cambria Math" w:hAnsi="Cambria Math"/>
            <w:color w:val="FF0000"/>
          </w:rPr>
          <m:t>=100s</m:t>
        </m:r>
      </m:oMath>
    </w:p>
    <w:p w14:paraId="5859A03A" w14:textId="6D48679E" w:rsidR="00210D0B" w:rsidRPr="001F71CE" w:rsidRDefault="001B3D61" w:rsidP="00CE4BDB">
      <w:pPr>
        <w:ind w:leftChars="150" w:left="420"/>
        <w:rPr>
          <w:color w:val="FF0000"/>
        </w:rPr>
      </w:pPr>
      <w:r w:rsidRPr="001F71CE">
        <w:rPr>
          <w:rFonts w:hint="eastAsia"/>
          <w:color w:val="FF0000"/>
        </w:rPr>
        <w:t>传播时延：</w:t>
      </w:r>
      <m:oMath>
        <m:sSub>
          <m:sSubPr>
            <m:ctrlPr>
              <w:rPr>
                <w:rFonts w:ascii="Cambria Math" w:hAnsi="Cambria Math"/>
                <w:i/>
                <w:color w:val="FF0000"/>
              </w:rPr>
            </m:ctrlPr>
          </m:sSubPr>
          <m:e>
            <m:r>
              <w:rPr>
                <w:rFonts w:ascii="Cambria Math" w:hAnsi="Cambria Math"/>
                <w:color w:val="FF0000"/>
              </w:rPr>
              <m:t>d</m:t>
            </m:r>
          </m:e>
          <m:sub>
            <m:r>
              <w:rPr>
                <w:rFonts w:ascii="Cambria Math" w:hAnsi="Cambria Math"/>
                <w:color w:val="FF0000"/>
              </w:rPr>
              <m:t>propga</m:t>
            </m:r>
          </m:sub>
        </m:sSub>
        <m:r>
          <w:rPr>
            <w:rFonts w:ascii="Cambria Math" w:hAnsi="Cambria Math"/>
            <w:color w:val="FF0000"/>
          </w:rPr>
          <m:t>=</m:t>
        </m:r>
        <m:sSup>
          <m:sSupPr>
            <m:ctrlPr>
              <w:rPr>
                <w:rFonts w:ascii="Cambria Math" w:hAnsi="Cambria Math"/>
                <w:i/>
                <w:color w:val="FF0000"/>
              </w:rPr>
            </m:ctrlPr>
          </m:sSupPr>
          <m:e>
            <m:r>
              <w:rPr>
                <w:rFonts w:ascii="Cambria Math" w:hAnsi="Cambria Math"/>
                <w:color w:val="FF0000"/>
              </w:rPr>
              <m:t>10</m:t>
            </m:r>
          </m:e>
          <m:sup>
            <m:r>
              <w:rPr>
                <w:rFonts w:ascii="Cambria Math" w:hAnsi="Cambria Math"/>
                <w:color w:val="FF0000"/>
              </w:rPr>
              <m:t>6</m:t>
            </m:r>
          </m:sup>
        </m:sSup>
        <m:r>
          <w:rPr>
            <w:rFonts w:ascii="Cambria Math" w:hAnsi="Cambria Math"/>
            <w:color w:val="FF0000"/>
          </w:rPr>
          <m:t>÷2÷</m:t>
        </m:r>
        <m:sSup>
          <m:sSupPr>
            <m:ctrlPr>
              <w:rPr>
                <w:rFonts w:ascii="Cambria Math" w:hAnsi="Cambria Math"/>
                <w:i/>
                <w:color w:val="FF0000"/>
              </w:rPr>
            </m:ctrlPr>
          </m:sSupPr>
          <m:e>
            <m:r>
              <w:rPr>
                <w:rFonts w:ascii="Cambria Math" w:hAnsi="Cambria Math"/>
                <w:color w:val="FF0000"/>
              </w:rPr>
              <m:t>10</m:t>
            </m:r>
          </m:e>
          <m:sup>
            <m:r>
              <w:rPr>
                <w:rFonts w:ascii="Cambria Math" w:hAnsi="Cambria Math"/>
                <w:color w:val="FF0000"/>
              </w:rPr>
              <m:t>8</m:t>
            </m:r>
          </m:sup>
        </m:sSup>
        <m:r>
          <w:rPr>
            <w:rFonts w:ascii="Cambria Math" w:hAnsi="Cambria Math"/>
            <w:color w:val="FF0000"/>
          </w:rPr>
          <m:t>=5×</m:t>
        </m:r>
        <m:sSup>
          <m:sSupPr>
            <m:ctrlPr>
              <w:rPr>
                <w:rFonts w:ascii="Cambria Math" w:hAnsi="Cambria Math"/>
                <w:i/>
                <w:color w:val="FF0000"/>
              </w:rPr>
            </m:ctrlPr>
          </m:sSupPr>
          <m:e>
            <m:r>
              <w:rPr>
                <w:rFonts w:ascii="Cambria Math" w:hAnsi="Cambria Math"/>
                <w:color w:val="FF0000"/>
              </w:rPr>
              <m:t>10</m:t>
            </m:r>
          </m:e>
          <m:sup>
            <m:r>
              <w:rPr>
                <w:rFonts w:ascii="Cambria Math" w:hAnsi="Cambria Math"/>
                <w:color w:val="FF0000"/>
              </w:rPr>
              <m:t>-3</m:t>
            </m:r>
          </m:sup>
        </m:sSup>
        <m:r>
          <w:rPr>
            <w:rFonts w:ascii="Cambria Math" w:hAnsi="Cambria Math"/>
            <w:color w:val="FF0000"/>
          </w:rPr>
          <m:t>s</m:t>
        </m:r>
      </m:oMath>
    </w:p>
    <w:p w14:paraId="7947BBD7" w14:textId="77777777" w:rsidR="00D454D2" w:rsidRDefault="00D454D2"/>
    <w:p w14:paraId="5859A03B" w14:textId="77777777" w:rsidR="00210D0B" w:rsidRDefault="00D454D2">
      <w:pPr>
        <w:pStyle w:val="a8"/>
        <w:numPr>
          <w:ilvl w:val="0"/>
          <w:numId w:val="9"/>
        </w:numPr>
        <w:ind w:firstLineChars="0"/>
      </w:pPr>
      <w:r>
        <w:rPr>
          <w:rFonts w:hint="eastAsia"/>
        </w:rPr>
        <w:t>假设</w:t>
      </w:r>
      <w:r>
        <w:rPr>
          <w:rFonts w:hint="eastAsia"/>
        </w:rPr>
        <w:t>OSI</w:t>
      </w:r>
      <w:r>
        <w:rPr>
          <w:rFonts w:hint="eastAsia"/>
        </w:rPr>
        <w:t>参考模型的应用层欲发送</w:t>
      </w:r>
      <w:r>
        <w:rPr>
          <w:rFonts w:hint="eastAsia"/>
        </w:rPr>
        <w:t>400B</w:t>
      </w:r>
      <w:r>
        <w:rPr>
          <w:rFonts w:hint="eastAsia"/>
        </w:rPr>
        <w:t>的数据（无拆分），除物理层和应用层之外，其他各层在封装</w:t>
      </w:r>
      <w:r>
        <w:rPr>
          <w:rFonts w:hint="eastAsia"/>
        </w:rPr>
        <w:t>PDU</w:t>
      </w:r>
      <w:r>
        <w:rPr>
          <w:rFonts w:hint="eastAsia"/>
        </w:rPr>
        <w:t>时均引入</w:t>
      </w:r>
      <w:r>
        <w:rPr>
          <w:rFonts w:hint="eastAsia"/>
        </w:rPr>
        <w:t>20B</w:t>
      </w:r>
      <w:r>
        <w:rPr>
          <w:rFonts w:hint="eastAsia"/>
        </w:rPr>
        <w:t>的额外开销，试计算应用层的有效数据传输率。</w:t>
      </w:r>
    </w:p>
    <w:p w14:paraId="1F426013" w14:textId="77777777" w:rsidR="001F71CE" w:rsidRDefault="001F71CE" w:rsidP="00766012">
      <w:pPr>
        <w:rPr>
          <w:color w:val="FF0000"/>
        </w:rPr>
      </w:pPr>
    </w:p>
    <w:p w14:paraId="4CE0AAC9" w14:textId="607262BA" w:rsidR="00766012" w:rsidRDefault="008E5843" w:rsidP="00CE4BDB">
      <w:pPr>
        <w:ind w:firstLine="420"/>
        <w:rPr>
          <w:color w:val="FF0000"/>
        </w:rPr>
      </w:pPr>
      <w:r>
        <w:rPr>
          <w:rFonts w:hint="eastAsia"/>
          <w:color w:val="FF0000"/>
        </w:rPr>
        <w:t>一共有</w:t>
      </w:r>
      <m:oMath>
        <m:r>
          <w:rPr>
            <w:rFonts w:ascii="Cambria Math" w:hAnsi="Cambria Math"/>
            <w:color w:val="FF0000"/>
          </w:rPr>
          <m:t>5×20</m:t>
        </m:r>
      </m:oMath>
      <w:r w:rsidR="00BB4BC9">
        <w:rPr>
          <w:rFonts w:hint="eastAsia"/>
          <w:color w:val="FF0000"/>
        </w:rPr>
        <w:t>B = 100B</w:t>
      </w:r>
      <w:r w:rsidR="00BB4BC9">
        <w:rPr>
          <w:rFonts w:hint="eastAsia"/>
          <w:color w:val="FF0000"/>
        </w:rPr>
        <w:t>的封装，</w:t>
      </w:r>
      <w:r w:rsidR="00736CC6">
        <w:rPr>
          <w:rFonts w:hint="eastAsia"/>
          <w:color w:val="FF0000"/>
        </w:rPr>
        <w:t>那么有效数据传输率就是</w:t>
      </w:r>
      <m:oMath>
        <m:r>
          <w:rPr>
            <w:rFonts w:ascii="Cambria Math" w:hAnsi="Cambria Math"/>
            <w:color w:val="FF0000"/>
          </w:rPr>
          <m:t>P=400÷500=80%</m:t>
        </m:r>
      </m:oMath>
    </w:p>
    <w:sectPr w:rsidR="00766012">
      <w:pgSz w:w="11906" w:h="16838"/>
      <w:pgMar w:top="567" w:right="284" w:bottom="284" w:left="567" w:header="851" w:footer="992" w:gutter="0"/>
      <w:cols w:space="425"/>
      <w:docGrid w:type="line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59A041" w14:textId="77777777" w:rsidR="00210D0B" w:rsidRDefault="00D454D2">
      <w:pPr>
        <w:spacing w:line="240" w:lineRule="auto"/>
      </w:pPr>
      <w:r>
        <w:separator/>
      </w:r>
    </w:p>
  </w:endnote>
  <w:endnote w:type="continuationSeparator" w:id="0">
    <w:p w14:paraId="5859A042" w14:textId="77777777" w:rsidR="00210D0B" w:rsidRDefault="00D454D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59A03F" w14:textId="77777777" w:rsidR="00210D0B" w:rsidRDefault="00D454D2">
      <w:r>
        <w:separator/>
      </w:r>
    </w:p>
  </w:footnote>
  <w:footnote w:type="continuationSeparator" w:id="0">
    <w:p w14:paraId="5859A040" w14:textId="77777777" w:rsidR="00210D0B" w:rsidRDefault="00D454D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660CA0"/>
    <w:multiLevelType w:val="multilevel"/>
    <w:tmpl w:val="0A660CA0"/>
    <w:lvl w:ilvl="0">
      <w:start w:val="1"/>
      <w:numFmt w:val="bullet"/>
      <w:lvlText w:val="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0A8E0CF8"/>
    <w:multiLevelType w:val="multilevel"/>
    <w:tmpl w:val="0A8E0CF8"/>
    <w:lvl w:ilvl="0">
      <w:start w:val="1"/>
      <w:numFmt w:val="decimal"/>
      <w:lvlText w:val="%1."/>
      <w:lvlJc w:val="left"/>
      <w:pPr>
        <w:ind w:left="42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36D13968"/>
    <w:multiLevelType w:val="multilevel"/>
    <w:tmpl w:val="36D13968"/>
    <w:lvl w:ilvl="0">
      <w:start w:val="1"/>
      <w:numFmt w:val="decimal"/>
      <w:lvlText w:val="%1."/>
      <w:lvlJc w:val="left"/>
      <w:pPr>
        <w:ind w:left="42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5F8370DE"/>
    <w:multiLevelType w:val="multilevel"/>
    <w:tmpl w:val="5F8370DE"/>
    <w:lvl w:ilvl="0">
      <w:start w:val="2"/>
      <w:numFmt w:val="decimal"/>
      <w:lvlText w:val="%1."/>
      <w:lvlJc w:val="left"/>
      <w:pPr>
        <w:ind w:left="440" w:hanging="44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631866F6"/>
    <w:multiLevelType w:val="multilevel"/>
    <w:tmpl w:val="631866F6"/>
    <w:lvl w:ilvl="0">
      <w:start w:val="1"/>
      <w:numFmt w:val="bullet"/>
      <w:lvlText w:val="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681D6F7C"/>
    <w:multiLevelType w:val="multilevel"/>
    <w:tmpl w:val="681D6F7C"/>
    <w:lvl w:ilvl="0">
      <w:start w:val="3"/>
      <w:numFmt w:val="decimal"/>
      <w:lvlText w:val="%1."/>
      <w:lvlJc w:val="left"/>
      <w:pPr>
        <w:ind w:left="440" w:hanging="44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692B6F8C"/>
    <w:multiLevelType w:val="multilevel"/>
    <w:tmpl w:val="692B6F8C"/>
    <w:lvl w:ilvl="0">
      <w:start w:val="1"/>
      <w:numFmt w:val="decimal"/>
      <w:lvlText w:val="(%1)"/>
      <w:lvlJc w:val="left"/>
      <w:pPr>
        <w:ind w:left="860" w:hanging="44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1300" w:hanging="440"/>
      </w:pPr>
    </w:lvl>
    <w:lvl w:ilvl="2">
      <w:start w:val="1"/>
      <w:numFmt w:val="lowerRoman"/>
      <w:lvlText w:val="%3."/>
      <w:lvlJc w:val="right"/>
      <w:pPr>
        <w:ind w:left="1740" w:hanging="440"/>
      </w:pPr>
    </w:lvl>
    <w:lvl w:ilvl="3">
      <w:start w:val="1"/>
      <w:numFmt w:val="decimal"/>
      <w:lvlText w:val="%4."/>
      <w:lvlJc w:val="left"/>
      <w:pPr>
        <w:ind w:left="2180" w:hanging="440"/>
      </w:pPr>
    </w:lvl>
    <w:lvl w:ilvl="4">
      <w:start w:val="1"/>
      <w:numFmt w:val="lowerLetter"/>
      <w:lvlText w:val="%5)"/>
      <w:lvlJc w:val="left"/>
      <w:pPr>
        <w:ind w:left="2620" w:hanging="440"/>
      </w:pPr>
    </w:lvl>
    <w:lvl w:ilvl="5">
      <w:start w:val="1"/>
      <w:numFmt w:val="lowerRoman"/>
      <w:lvlText w:val="%6."/>
      <w:lvlJc w:val="right"/>
      <w:pPr>
        <w:ind w:left="3060" w:hanging="440"/>
      </w:pPr>
    </w:lvl>
    <w:lvl w:ilvl="6">
      <w:start w:val="1"/>
      <w:numFmt w:val="decimal"/>
      <w:lvlText w:val="%7."/>
      <w:lvlJc w:val="left"/>
      <w:pPr>
        <w:ind w:left="3500" w:hanging="440"/>
      </w:pPr>
    </w:lvl>
    <w:lvl w:ilvl="7">
      <w:start w:val="1"/>
      <w:numFmt w:val="lowerLetter"/>
      <w:lvlText w:val="%8)"/>
      <w:lvlJc w:val="left"/>
      <w:pPr>
        <w:ind w:left="3940" w:hanging="440"/>
      </w:pPr>
    </w:lvl>
    <w:lvl w:ilvl="8">
      <w:start w:val="1"/>
      <w:numFmt w:val="lowerRoman"/>
      <w:lvlText w:val="%9."/>
      <w:lvlJc w:val="right"/>
      <w:pPr>
        <w:ind w:left="4380" w:hanging="440"/>
      </w:pPr>
    </w:lvl>
  </w:abstractNum>
  <w:abstractNum w:abstractNumId="7" w15:restartNumberingAfterBreak="0">
    <w:nsid w:val="7AD47213"/>
    <w:multiLevelType w:val="multilevel"/>
    <w:tmpl w:val="7AD47213"/>
    <w:lvl w:ilvl="0">
      <w:start w:val="1"/>
      <w:numFmt w:val="decimal"/>
      <w:lvlText w:val="%1."/>
      <w:lvlJc w:val="left"/>
      <w:pPr>
        <w:ind w:left="42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7ADE6D59"/>
    <w:multiLevelType w:val="multilevel"/>
    <w:tmpl w:val="7ADE6D59"/>
    <w:lvl w:ilvl="0">
      <w:start w:val="1"/>
      <w:numFmt w:val="bullet"/>
      <w:lvlText w:val="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1630277062">
    <w:abstractNumId w:val="7"/>
  </w:num>
  <w:num w:numId="2" w16cid:durableId="1957323586">
    <w:abstractNumId w:val="2"/>
  </w:num>
  <w:num w:numId="3" w16cid:durableId="777989674">
    <w:abstractNumId w:val="6"/>
  </w:num>
  <w:num w:numId="4" w16cid:durableId="1655602080">
    <w:abstractNumId w:val="4"/>
  </w:num>
  <w:num w:numId="5" w16cid:durableId="1693679578">
    <w:abstractNumId w:val="8"/>
  </w:num>
  <w:num w:numId="6" w16cid:durableId="2114857012">
    <w:abstractNumId w:val="0"/>
  </w:num>
  <w:num w:numId="7" w16cid:durableId="1455103272">
    <w:abstractNumId w:val="5"/>
  </w:num>
  <w:num w:numId="8" w16cid:durableId="258948559">
    <w:abstractNumId w:val="1"/>
  </w:num>
  <w:num w:numId="9" w16cid:durableId="132828892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HorizontalSpacing w:val="120"/>
  <w:drawingGridVerticalSpacing w:val="163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NGU0MWM1NzIzNmZkMDI5MGMwODlmZThlM2NjZmFiZDkifQ=="/>
  </w:docVars>
  <w:rsids>
    <w:rsidRoot w:val="00985F1A"/>
    <w:rsid w:val="00112AB4"/>
    <w:rsid w:val="00163AA2"/>
    <w:rsid w:val="00177B29"/>
    <w:rsid w:val="00184E88"/>
    <w:rsid w:val="00191FC0"/>
    <w:rsid w:val="001B3D61"/>
    <w:rsid w:val="001D71A3"/>
    <w:rsid w:val="001F71CE"/>
    <w:rsid w:val="00210D0B"/>
    <w:rsid w:val="00251270"/>
    <w:rsid w:val="003D5151"/>
    <w:rsid w:val="00403BE0"/>
    <w:rsid w:val="00456714"/>
    <w:rsid w:val="004A5EE7"/>
    <w:rsid w:val="004B59A0"/>
    <w:rsid w:val="004E4940"/>
    <w:rsid w:val="00521365"/>
    <w:rsid w:val="0054156B"/>
    <w:rsid w:val="00546678"/>
    <w:rsid w:val="00551691"/>
    <w:rsid w:val="00551EBD"/>
    <w:rsid w:val="005A2455"/>
    <w:rsid w:val="005B50D6"/>
    <w:rsid w:val="005D1288"/>
    <w:rsid w:val="005D12AD"/>
    <w:rsid w:val="005F0738"/>
    <w:rsid w:val="0060098A"/>
    <w:rsid w:val="006010F7"/>
    <w:rsid w:val="00646E3D"/>
    <w:rsid w:val="00653AB2"/>
    <w:rsid w:val="006A05FB"/>
    <w:rsid w:val="006A3D37"/>
    <w:rsid w:val="006C5C06"/>
    <w:rsid w:val="006E263B"/>
    <w:rsid w:val="00704BEA"/>
    <w:rsid w:val="007222B4"/>
    <w:rsid w:val="00736CC6"/>
    <w:rsid w:val="00766012"/>
    <w:rsid w:val="00794762"/>
    <w:rsid w:val="007A640E"/>
    <w:rsid w:val="007B6546"/>
    <w:rsid w:val="00800CF1"/>
    <w:rsid w:val="00852F10"/>
    <w:rsid w:val="00884A0D"/>
    <w:rsid w:val="008A5A6B"/>
    <w:rsid w:val="008A6547"/>
    <w:rsid w:val="008E5843"/>
    <w:rsid w:val="00985F1A"/>
    <w:rsid w:val="00990126"/>
    <w:rsid w:val="009B09D2"/>
    <w:rsid w:val="009B7357"/>
    <w:rsid w:val="00A107C8"/>
    <w:rsid w:val="00A43210"/>
    <w:rsid w:val="00A85B55"/>
    <w:rsid w:val="00AE1ED1"/>
    <w:rsid w:val="00B03AB8"/>
    <w:rsid w:val="00B06721"/>
    <w:rsid w:val="00B63AC9"/>
    <w:rsid w:val="00B904B3"/>
    <w:rsid w:val="00BB4BC9"/>
    <w:rsid w:val="00BF0118"/>
    <w:rsid w:val="00C208FE"/>
    <w:rsid w:val="00CA6428"/>
    <w:rsid w:val="00CB4EC1"/>
    <w:rsid w:val="00CE4BDB"/>
    <w:rsid w:val="00CE5A50"/>
    <w:rsid w:val="00D0213F"/>
    <w:rsid w:val="00D454D2"/>
    <w:rsid w:val="00D92BDE"/>
    <w:rsid w:val="00DB1310"/>
    <w:rsid w:val="00E36608"/>
    <w:rsid w:val="00E40367"/>
    <w:rsid w:val="00E71119"/>
    <w:rsid w:val="00EB60EF"/>
    <w:rsid w:val="00EC2281"/>
    <w:rsid w:val="00EC43D2"/>
    <w:rsid w:val="00ED1868"/>
    <w:rsid w:val="00EF0937"/>
    <w:rsid w:val="00F135BD"/>
    <w:rsid w:val="00F45198"/>
    <w:rsid w:val="00FF63D3"/>
    <w:rsid w:val="206203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58599FEC"/>
  <w15:docId w15:val="{93799159-FB43-4848-AD92-AA195F6116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qFormat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napToGrid w:val="0"/>
      <w:spacing w:line="360" w:lineRule="auto"/>
      <w:jc w:val="both"/>
    </w:pPr>
    <w:rPr>
      <w:rFonts w:ascii="Times New Roman" w:eastAsia="新宋体" w:hAnsi="Times New Roman"/>
      <w:kern w:val="2"/>
      <w:sz w:val="28"/>
      <w:szCs w:val="22"/>
    </w:rPr>
  </w:style>
  <w:style w:type="paragraph" w:styleId="1">
    <w:name w:val="heading 1"/>
    <w:basedOn w:val="a"/>
    <w:next w:val="a"/>
    <w:link w:val="10"/>
    <w:uiPriority w:val="9"/>
    <w:qFormat/>
    <w:pPr>
      <w:spacing w:before="340" w:after="330"/>
      <w:jc w:val="center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pPr>
      <w:spacing w:before="260" w:after="260"/>
      <w:jc w:val="left"/>
      <w:outlineLvl w:val="1"/>
    </w:pPr>
    <w:rPr>
      <w:rFonts w:asciiTheme="majorHAnsi" w:eastAsia="黑体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pacing w:line="240" w:lineRule="auto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pacing w:line="240" w:lineRule="auto"/>
      <w:jc w:val="center"/>
    </w:pPr>
    <w:rPr>
      <w:sz w:val="18"/>
      <w:szCs w:val="18"/>
    </w:rPr>
  </w:style>
  <w:style w:type="table" w:styleId="a7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标题 1 字符"/>
    <w:basedOn w:val="a0"/>
    <w:link w:val="1"/>
    <w:uiPriority w:val="9"/>
    <w:qFormat/>
    <w:rPr>
      <w:rFonts w:ascii="Times New Roman" w:eastAsia="新宋体" w:hAnsi="Times New Roman"/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qFormat/>
    <w:rPr>
      <w:rFonts w:asciiTheme="majorHAnsi" w:eastAsia="黑体" w:hAnsiTheme="majorHAnsi" w:cstheme="majorBidi"/>
      <w:b/>
      <w:bCs/>
      <w:sz w:val="32"/>
      <w:szCs w:val="32"/>
    </w:rPr>
  </w:style>
  <w:style w:type="paragraph" w:styleId="a8">
    <w:name w:val="List Paragraph"/>
    <w:basedOn w:val="a"/>
    <w:uiPriority w:val="34"/>
    <w:qFormat/>
    <w:pPr>
      <w:ind w:firstLineChars="200" w:firstLine="420"/>
    </w:pPr>
  </w:style>
  <w:style w:type="character" w:styleId="a9">
    <w:name w:val="Placeholder Text"/>
    <w:basedOn w:val="a0"/>
    <w:uiPriority w:val="99"/>
    <w:semiHidden/>
    <w:qFormat/>
    <w:rPr>
      <w:color w:val="808080"/>
    </w:rPr>
  </w:style>
  <w:style w:type="character" w:customStyle="1" w:styleId="a6">
    <w:name w:val="页眉 字符"/>
    <w:basedOn w:val="a0"/>
    <w:link w:val="a5"/>
    <w:uiPriority w:val="99"/>
    <w:qFormat/>
    <w:rPr>
      <w:rFonts w:ascii="Times New Roman" w:eastAsia="新宋体" w:hAnsi="Times New Roman"/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rFonts w:ascii="Times New Roman" w:eastAsia="新宋体" w:hAnsi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166</TotalTime>
  <Pages>3</Pages>
  <Words>1042</Words>
  <Characters>273</Characters>
  <Application>Microsoft Office Word</Application>
  <DocSecurity>0</DocSecurity>
  <Lines>15</Lines>
  <Paragraphs>50</Paragraphs>
  <ScaleCrop>false</ScaleCrop>
  <Company/>
  <LinksUpToDate>false</LinksUpToDate>
  <CharactersWithSpaces>1265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HNan</dc:creator>
  <cp:lastModifiedBy>XiaoMing</cp:lastModifiedBy>
  <cp:revision>68</cp:revision>
  <dcterms:created xsi:type="dcterms:W3CDTF">2022-02-20T07:31:00Z</dcterms:created>
  <dcterms:modified xsi:type="dcterms:W3CDTF">2025-05-21T14:39:00Z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2052-12.1.0.16929</vt:lpwstr>
  </property>
  <property fmtid="{D5CDD505-2E9C-101B-9397-08002B2CF9AE}" pid="3" name="ICV">
    <vt:lpwstr>1689AF0733094FAB8CC91785049BAC75_13</vt:lpwstr>
  </property>
</Properties>
</file>