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D5672" w14:textId="77777777" w:rsidR="00F4203C" w:rsidRDefault="00F4203C" w:rsidP="00F4203C">
      <w:pPr>
        <w:jc w:val="center"/>
        <w:rPr>
          <w:rFonts w:ascii="Times New Roman" w:hAnsi="Times New Roman" w:cs="Times New Roman"/>
          <w:i/>
          <w:iCs/>
          <w:sz w:val="24"/>
          <w:szCs w:val="28"/>
        </w:rPr>
      </w:pPr>
      <w:r w:rsidRPr="009B3EB7">
        <w:rPr>
          <w:rFonts w:ascii="Times New Roman" w:hAnsi="Times New Roman" w:cs="Times New Roman" w:hint="eastAsia"/>
          <w:i/>
          <w:iCs/>
          <w:sz w:val="24"/>
          <w:szCs w:val="28"/>
        </w:rPr>
        <w:t>2</w:t>
      </w:r>
      <w:r w:rsidRPr="009B3EB7">
        <w:rPr>
          <w:rFonts w:ascii="Times New Roman" w:hAnsi="Times New Roman" w:cs="Times New Roman"/>
          <w:i/>
          <w:iCs/>
          <w:sz w:val="24"/>
          <w:szCs w:val="28"/>
        </w:rPr>
        <w:t>020 3D-Convolutional Neural Network with Generative Adversarial Network and Autoencoder for Robust Anomaly Detection in Video Surveillance</w:t>
      </w:r>
    </w:p>
    <w:p w14:paraId="5B4A0FE1" w14:textId="77777777" w:rsidR="00F4203C" w:rsidRDefault="00F4203C" w:rsidP="00F4203C">
      <w:pPr>
        <w:jc w:val="center"/>
        <w:rPr>
          <w:rFonts w:ascii="Times New Roman" w:hAnsi="Times New Roman" w:cs="Times New Roman"/>
          <w:i/>
          <w:iCs/>
          <w:sz w:val="24"/>
          <w:szCs w:val="28"/>
        </w:rPr>
      </w:pPr>
    </w:p>
    <w:p w14:paraId="43501AFB" w14:textId="77777777" w:rsidR="00F4203C" w:rsidRDefault="00F4203C" w:rsidP="00F4203C">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enerator: U-Net with 3D CNN. Discriminator: LRCN (CNN and LSTM).</w:t>
      </w:r>
    </w:p>
    <w:p w14:paraId="7327ECC4" w14:textId="77777777" w:rsidR="00F4203C" w:rsidRDefault="00F4203C" w:rsidP="00F4203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network contains the preprocessing step and two learning phases.</w:t>
      </w:r>
    </w:p>
    <w:p w14:paraId="5DB31662" w14:textId="77777777" w:rsidR="00F4203C" w:rsidRDefault="00F4203C" w:rsidP="00F4203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Pr="00374CBD">
        <w:rPr>
          <w:rFonts w:ascii="Times New Roman" w:hAnsi="Times New Roman" w:cs="Times New Roman"/>
          <w:b/>
          <w:bCs/>
        </w:rPr>
        <w:t>first learning phase</w:t>
      </w:r>
      <w:r>
        <w:rPr>
          <w:rFonts w:ascii="Times New Roman" w:hAnsi="Times New Roman" w:cs="Times New Roman"/>
        </w:rPr>
        <w:t xml:space="preserve"> trains GAN that receives a video clip as input and outputs a fake video clip of the same size. In this process, the decoder of generator learns more informative feature extraction.</w:t>
      </w:r>
    </w:p>
    <w:p w14:paraId="3A6E9F1E" w14:textId="77777777" w:rsidR="00F4203C" w:rsidRDefault="00F4203C" w:rsidP="00F4203C">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w:t>
      </w:r>
      <w:r w:rsidRPr="00374CBD">
        <w:rPr>
          <w:rFonts w:ascii="Times New Roman" w:hAnsi="Times New Roman" w:cs="Times New Roman"/>
          <w:b/>
          <w:bCs/>
        </w:rPr>
        <w:t>second phase</w:t>
      </w:r>
      <w:r>
        <w:rPr>
          <w:rFonts w:ascii="Times New Roman" w:hAnsi="Times New Roman" w:cs="Times New Roman"/>
        </w:rPr>
        <w:t>, VAD classifier consists of the encoder of generator and general classifier.</w:t>
      </w:r>
    </w:p>
    <w:p w14:paraId="40DB22DB" w14:textId="77777777" w:rsidR="00F4203C" w:rsidRDefault="00F4203C" w:rsidP="00F4203C">
      <w:pPr>
        <w:rPr>
          <w:rFonts w:ascii="Times New Roman" w:hAnsi="Times New Roman" w:cs="Times New Roman"/>
        </w:rPr>
      </w:pPr>
    </w:p>
    <w:p w14:paraId="31D5070C" w14:textId="77777777" w:rsidR="00F4203C" w:rsidRDefault="00F4203C" w:rsidP="00F4203C">
      <w:pPr>
        <w:rPr>
          <w:rFonts w:ascii="Times New Roman" w:hAnsi="Times New Roman" w:cs="Times New Roman"/>
        </w:rPr>
      </w:pPr>
      <w:r w:rsidRPr="00374CBD">
        <w:rPr>
          <w:rFonts w:ascii="Times New Roman" w:hAnsi="Times New Roman" w:cs="Times New Roman"/>
          <w:i/>
          <w:iCs/>
        </w:rPr>
        <w:t>p</w:t>
      </w:r>
      <w:r>
        <w:rPr>
          <w:rFonts w:ascii="Times New Roman" w:hAnsi="Times New Roman" w:cs="Times New Roman"/>
        </w:rPr>
        <w:t xml:space="preserve"> is the size of window, which should be larger than 1, and </w:t>
      </w:r>
      <w:r w:rsidRPr="00374CBD">
        <w:rPr>
          <w:rFonts w:ascii="Times New Roman" w:hAnsi="Times New Roman" w:cs="Times New Roman"/>
          <w:i/>
          <w:iCs/>
        </w:rPr>
        <w:t>n</w:t>
      </w:r>
      <w:r>
        <w:rPr>
          <w:rFonts w:ascii="Times New Roman" w:hAnsi="Times New Roman" w:cs="Times New Roman"/>
        </w:rPr>
        <w:t xml:space="preserve"> is the number of video clips </w:t>
      </w:r>
      <w:r w:rsidRPr="00374CBD">
        <w:rPr>
          <w:rFonts w:ascii="Times New Roman" w:hAnsi="Times New Roman" w:cs="Times New Roman"/>
          <w:i/>
          <w:iCs/>
        </w:rPr>
        <w:t>V</w:t>
      </w:r>
      <w:r>
        <w:rPr>
          <w:rFonts w:ascii="Times New Roman" w:hAnsi="Times New Roman" w:cs="Times New Roman"/>
        </w:rPr>
        <w:t>.</w:t>
      </w:r>
    </w:p>
    <w:p w14:paraId="547C28E1" w14:textId="77777777" w:rsidR="00F4203C" w:rsidRDefault="00F4203C" w:rsidP="00F4203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hey do not consider point anomaly, and an anomaly occurs over several frames. They label anomaly if the video clip contains more than half anomaly frames.</w:t>
      </w:r>
    </w:p>
    <w:p w14:paraId="3A39318E" w14:textId="77777777" w:rsidR="00F4203C" w:rsidRDefault="00F4203C" w:rsidP="00F4203C">
      <w:pPr>
        <w:jc w:val="center"/>
        <w:rPr>
          <w:rFonts w:ascii="Times New Roman" w:hAnsi="Times New Roman" w:cs="Times New Roman"/>
        </w:rPr>
      </w:pPr>
      <w:r>
        <w:rPr>
          <w:noProof/>
        </w:rPr>
        <w:drawing>
          <wp:inline distT="0" distB="0" distL="0" distR="0" wp14:anchorId="111C19F1" wp14:editId="7E1BF9CE">
            <wp:extent cx="3249894" cy="1527523"/>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6391" cy="1685684"/>
                    </a:xfrm>
                    <a:prstGeom prst="rect">
                      <a:avLst/>
                    </a:prstGeom>
                  </pic:spPr>
                </pic:pic>
              </a:graphicData>
            </a:graphic>
          </wp:inline>
        </w:drawing>
      </w:r>
      <w:r w:rsidRPr="00374CBD">
        <w:rPr>
          <w:noProof/>
        </w:rPr>
        <w:t xml:space="preserve"> </w:t>
      </w:r>
      <w:r>
        <w:rPr>
          <w:noProof/>
        </w:rPr>
        <w:drawing>
          <wp:inline distT="0" distB="0" distL="0" distR="0" wp14:anchorId="124B4A13" wp14:editId="6D6586A7">
            <wp:extent cx="1910139" cy="16068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8358" cy="1647368"/>
                    </a:xfrm>
                    <a:prstGeom prst="rect">
                      <a:avLst/>
                    </a:prstGeom>
                  </pic:spPr>
                </pic:pic>
              </a:graphicData>
            </a:graphic>
          </wp:inline>
        </w:drawing>
      </w:r>
    </w:p>
    <w:p w14:paraId="3F2EEB0E" w14:textId="77777777" w:rsidR="00F4203C" w:rsidRDefault="00F4203C" w:rsidP="00F4203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Pr="00836287">
        <w:rPr>
          <w:rFonts w:ascii="Times New Roman" w:hAnsi="Times New Roman" w:cs="Times New Roman"/>
          <w:b/>
          <w:bCs/>
        </w:rPr>
        <w:t>generator</w:t>
      </w:r>
      <w:r>
        <w:rPr>
          <w:rFonts w:ascii="Times New Roman" w:hAnsi="Times New Roman" w:cs="Times New Roman"/>
        </w:rPr>
        <w:t xml:space="preserve"> of the proposed method consists of 2 3D convolutional networks and two deconvolutional networks with 5 x 5 and 3 x 3 filter sizes respectively, and the number of channels is 16 and 32 in order. Skip connections and batch normalization is used to ensure learning stability.</w:t>
      </w:r>
    </w:p>
    <w:p w14:paraId="05FC4318" w14:textId="77777777" w:rsidR="00F4203C" w:rsidRDefault="00F4203C" w:rsidP="00F4203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Pr="00836287">
        <w:rPr>
          <w:rFonts w:ascii="Times New Roman" w:hAnsi="Times New Roman" w:cs="Times New Roman"/>
          <w:b/>
          <w:bCs/>
        </w:rPr>
        <w:t>discriminator</w:t>
      </w:r>
      <w:r>
        <w:rPr>
          <w:rFonts w:ascii="Times New Roman" w:hAnsi="Times New Roman" w:cs="Times New Roman"/>
        </w:rPr>
        <w:t xml:space="preserve"> consists of 3 2D time-distributed convolutional networks with 7 x 7, 5 x </w:t>
      </w:r>
      <w:proofErr w:type="gramStart"/>
      <w:r>
        <w:rPr>
          <w:rFonts w:ascii="Times New Roman" w:hAnsi="Times New Roman" w:cs="Times New Roman"/>
        </w:rPr>
        <w:t>5</w:t>
      </w:r>
      <w:proofErr w:type="gramEnd"/>
      <w:r>
        <w:rPr>
          <w:rFonts w:ascii="Times New Roman" w:hAnsi="Times New Roman" w:cs="Times New Roman"/>
        </w:rPr>
        <w:t xml:space="preserve"> and 3 x 3 filter sizes. The channel of all convolutional networks is 16. LSTM layer receives the output of the last convolutional network. The output size of LSTM is fixed to 1024. The number of nodes in fully connected layer is set to 256 and 2. The activation function of the output layer is </w:t>
      </w:r>
      <w:proofErr w:type="spellStart"/>
      <w:r>
        <w:rPr>
          <w:rFonts w:ascii="Times New Roman" w:hAnsi="Times New Roman" w:cs="Times New Roman"/>
        </w:rPr>
        <w:t>softmax</w:t>
      </w:r>
      <w:proofErr w:type="spellEnd"/>
      <w:r>
        <w:rPr>
          <w:rFonts w:ascii="Times New Roman" w:hAnsi="Times New Roman" w:cs="Times New Roman"/>
        </w:rPr>
        <w:t xml:space="preserve"> and the function of all the other layers is RELU.</w:t>
      </w:r>
    </w:p>
    <w:p w14:paraId="39A69C60" w14:textId="77777777" w:rsidR="00F4203C" w:rsidRDefault="00F4203C" w:rsidP="00F4203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last fully connected layer of the VAD classifier is designed to have sigmoid activation. The final output value </w:t>
      </w:r>
      <w:r w:rsidRPr="00AD0ABC">
        <w:rPr>
          <w:rFonts w:ascii="Times New Roman" w:hAnsi="Times New Roman" w:cs="Times New Roman"/>
          <w:i/>
          <w:iCs/>
        </w:rPr>
        <w:t>A</w:t>
      </w:r>
      <w:r>
        <w:rPr>
          <w:rFonts w:ascii="Times New Roman" w:hAnsi="Times New Roman" w:cs="Times New Roman"/>
        </w:rPr>
        <w:t xml:space="preserve"> is in range [0, 1].</w:t>
      </w:r>
    </w:p>
    <w:p w14:paraId="47C9F29B" w14:textId="77777777" w:rsidR="00F4203C" w:rsidRDefault="00F4203C" w:rsidP="00F4203C">
      <w:pPr>
        <w:rPr>
          <w:rFonts w:ascii="Times New Roman" w:hAnsi="Times New Roman" w:cs="Times New Roman"/>
        </w:rPr>
      </w:pPr>
    </w:p>
    <w:p w14:paraId="296CF515" w14:textId="77777777" w:rsidR="00F4203C" w:rsidRDefault="00F4203C" w:rsidP="00F4203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Pr="00AD0ABC">
        <w:rPr>
          <w:rFonts w:ascii="Times New Roman" w:hAnsi="Times New Roman" w:cs="Times New Roman"/>
          <w:i/>
          <w:iCs/>
        </w:rPr>
        <w:t xml:space="preserve">A </w:t>
      </w:r>
      <w:r>
        <w:rPr>
          <w:rFonts w:ascii="Times New Roman" w:hAnsi="Times New Roman" w:cs="Times New Roman"/>
        </w:rPr>
        <w:t xml:space="preserve">exceeds the threshold </w:t>
      </w:r>
      <w:r w:rsidRPr="00AD0ABC">
        <w:rPr>
          <w:rFonts w:ascii="Times New Roman" w:hAnsi="Times New Roman" w:cs="Times New Roman"/>
          <w:i/>
          <w:iCs/>
        </w:rPr>
        <w:t>T</w:t>
      </w:r>
      <w:r>
        <w:rPr>
          <w:rFonts w:ascii="Times New Roman" w:hAnsi="Times New Roman" w:cs="Times New Roman"/>
        </w:rPr>
        <w:t>, the given input is treated as an anomaly. Equal Error Rate (EER) is used as the threshold.</w:t>
      </w:r>
    </w:p>
    <w:p w14:paraId="5402F920" w14:textId="77777777" w:rsidR="00F4203C" w:rsidRPr="00584A40" w:rsidRDefault="00F4203C" w:rsidP="00F4203C">
      <w:pPr>
        <w:rPr>
          <w:rFonts w:ascii="Times New Roman" w:hAnsi="Times New Roman" w:cs="Times New Roman"/>
        </w:rPr>
      </w:pPr>
      <m:oMathPara>
        <m:oMath>
          <m:r>
            <w:rPr>
              <w:rFonts w:ascii="Cambria Math" w:hAnsi="Cambria Math" w:cs="Times New Roman"/>
            </w:rPr>
            <m:t>τ=</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Normal     if A&lt;T</m:t>
                    </m:r>
                  </m:e>
                </m:mr>
                <m:mr>
                  <m:e>
                    <m:r>
                      <w:rPr>
                        <w:rFonts w:ascii="Cambria Math" w:hAnsi="Cambria Math" w:cs="Times New Roman"/>
                      </w:rPr>
                      <m:t>Abnormal   otherwise.</m:t>
                    </m:r>
                  </m:e>
                </m:mr>
              </m:m>
            </m:e>
          </m:d>
        </m:oMath>
      </m:oMathPara>
    </w:p>
    <w:p w14:paraId="5AB0A963" w14:textId="77777777" w:rsidR="00673682" w:rsidRDefault="006445E3"/>
    <w:sectPr w:rsidR="00673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D1B47" w14:textId="77777777" w:rsidR="006445E3" w:rsidRDefault="006445E3" w:rsidP="00F4203C">
      <w:r>
        <w:separator/>
      </w:r>
    </w:p>
  </w:endnote>
  <w:endnote w:type="continuationSeparator" w:id="0">
    <w:p w14:paraId="16D19271" w14:textId="77777777" w:rsidR="006445E3" w:rsidRDefault="006445E3" w:rsidP="00F4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67EB2" w14:textId="77777777" w:rsidR="006445E3" w:rsidRDefault="006445E3" w:rsidP="00F4203C">
      <w:r>
        <w:separator/>
      </w:r>
    </w:p>
  </w:footnote>
  <w:footnote w:type="continuationSeparator" w:id="0">
    <w:p w14:paraId="06164849" w14:textId="77777777" w:rsidR="006445E3" w:rsidRDefault="006445E3" w:rsidP="00F42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73"/>
    <w:rsid w:val="005E4C73"/>
    <w:rsid w:val="006445E3"/>
    <w:rsid w:val="006646D3"/>
    <w:rsid w:val="00C92663"/>
    <w:rsid w:val="00F42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526BE-85E4-44F3-A19C-742D9CB9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0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0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03C"/>
    <w:rPr>
      <w:sz w:val="18"/>
      <w:szCs w:val="18"/>
    </w:rPr>
  </w:style>
  <w:style w:type="paragraph" w:styleId="a5">
    <w:name w:val="footer"/>
    <w:basedOn w:val="a"/>
    <w:link w:val="a6"/>
    <w:uiPriority w:val="99"/>
    <w:unhideWhenUsed/>
    <w:rsid w:val="00F4203C"/>
    <w:pPr>
      <w:tabs>
        <w:tab w:val="center" w:pos="4153"/>
        <w:tab w:val="right" w:pos="8306"/>
      </w:tabs>
      <w:snapToGrid w:val="0"/>
      <w:jc w:val="left"/>
    </w:pPr>
    <w:rPr>
      <w:sz w:val="18"/>
      <w:szCs w:val="18"/>
    </w:rPr>
  </w:style>
  <w:style w:type="character" w:customStyle="1" w:styleId="a6">
    <w:name w:val="页脚 字符"/>
    <w:basedOn w:val="a0"/>
    <w:link w:val="a5"/>
    <w:uiPriority w:val="99"/>
    <w:rsid w:val="00F42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Mingchen Yang</dc:creator>
  <cp:keywords/>
  <dc:description/>
  <cp:lastModifiedBy>Mingchen Yang</cp:lastModifiedBy>
  <cp:revision>2</cp:revision>
  <dcterms:created xsi:type="dcterms:W3CDTF">2020-10-15T02:59:00Z</dcterms:created>
  <dcterms:modified xsi:type="dcterms:W3CDTF">2020-10-15T02:59:00Z</dcterms:modified>
</cp:coreProperties>
</file>