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15E" w:rsidRDefault="001B615E" w:rsidP="00566802">
      <w:pPr>
        <w:pStyle w:val="NoSpacing"/>
        <w:rPr>
          <w:rFonts w:ascii="Times New Roman" w:hAnsi="Times New Roman" w:cs="Times New Roman"/>
          <w:sz w:val="40"/>
          <w:szCs w:val="40"/>
        </w:rPr>
      </w:pPr>
      <w:r>
        <w:rPr>
          <w:rFonts w:ascii="Times New Roman" w:hAnsi="Times New Roman" w:cs="Times New Roman"/>
          <w:sz w:val="40"/>
          <w:szCs w:val="40"/>
        </w:rPr>
        <w:t>Title of this paper</w:t>
      </w:r>
    </w:p>
    <w:p w:rsidR="001B615E" w:rsidRDefault="001B615E" w:rsidP="00566802">
      <w:pPr>
        <w:pStyle w:val="NoSpacing"/>
        <w:rPr>
          <w:rFonts w:ascii="Times New Roman" w:hAnsi="Times New Roman" w:cs="Times New Roman"/>
          <w:sz w:val="24"/>
          <w:szCs w:val="24"/>
        </w:rPr>
      </w:pPr>
      <w:r>
        <w:rPr>
          <w:rFonts w:ascii="Times New Roman" w:hAnsi="Times New Roman" w:cs="Times New Roman"/>
          <w:sz w:val="24"/>
          <w:szCs w:val="24"/>
        </w:rPr>
        <w:t>Alexander Davis, Vikas Nanda</w:t>
      </w:r>
    </w:p>
    <w:p w:rsidR="000F228A" w:rsidRDefault="000F228A" w:rsidP="00566802">
      <w:pPr>
        <w:pStyle w:val="NoSpacing"/>
        <w:rPr>
          <w:rFonts w:ascii="Times New Roman" w:hAnsi="Times New Roman" w:cs="Times New Roman"/>
          <w:sz w:val="24"/>
          <w:szCs w:val="24"/>
        </w:rPr>
      </w:pPr>
    </w:p>
    <w:p w:rsidR="000F228A" w:rsidRDefault="000F228A" w:rsidP="00566802">
      <w:pPr>
        <w:pStyle w:val="NoSpacing"/>
        <w:rPr>
          <w:rFonts w:ascii="Times New Roman" w:hAnsi="Times New Roman" w:cs="Times New Roman"/>
          <w:sz w:val="24"/>
          <w:szCs w:val="24"/>
        </w:rPr>
      </w:pPr>
      <w:r>
        <w:rPr>
          <w:rFonts w:ascii="Times New Roman" w:hAnsi="Times New Roman" w:cs="Times New Roman"/>
          <w:b/>
          <w:sz w:val="24"/>
          <w:szCs w:val="24"/>
        </w:rPr>
        <w:t>ABSTRACT</w:t>
      </w:r>
    </w:p>
    <w:p w:rsidR="000F228A" w:rsidRPr="000F228A" w:rsidRDefault="000F228A" w:rsidP="00566802">
      <w:pPr>
        <w:pStyle w:val="NoSpacing"/>
        <w:rPr>
          <w:rFonts w:ascii="Times New Roman" w:hAnsi="Times New Roman" w:cs="Times New Roman"/>
          <w:sz w:val="24"/>
          <w:szCs w:val="24"/>
        </w:rPr>
      </w:pPr>
    </w:p>
    <w:p w:rsidR="001B615E" w:rsidRDefault="001B615E" w:rsidP="00566802">
      <w:pPr>
        <w:pStyle w:val="NoSpacing"/>
        <w:rPr>
          <w:rFonts w:ascii="Times New Roman" w:hAnsi="Times New Roman" w:cs="Times New Roman"/>
          <w:b/>
          <w:sz w:val="24"/>
          <w:szCs w:val="24"/>
        </w:rPr>
      </w:pPr>
    </w:p>
    <w:p w:rsidR="00DF4492" w:rsidRPr="00DF4492" w:rsidRDefault="00DF4492" w:rsidP="00566802">
      <w:pPr>
        <w:pStyle w:val="NoSpacing"/>
        <w:rPr>
          <w:rFonts w:ascii="Times New Roman" w:hAnsi="Times New Roman" w:cs="Times New Roman"/>
          <w:sz w:val="24"/>
          <w:szCs w:val="24"/>
        </w:rPr>
      </w:pPr>
      <w:r>
        <w:rPr>
          <w:rFonts w:ascii="Times New Roman" w:hAnsi="Times New Roman" w:cs="Times New Roman"/>
          <w:b/>
          <w:sz w:val="24"/>
          <w:szCs w:val="24"/>
        </w:rPr>
        <w:t>INTRODUCTION</w:t>
      </w:r>
    </w:p>
    <w:p w:rsidR="00DF4492" w:rsidRDefault="00DF4492" w:rsidP="00566802">
      <w:pPr>
        <w:pStyle w:val="NoSpacing"/>
        <w:rPr>
          <w:rFonts w:ascii="Times New Roman" w:hAnsi="Times New Roman" w:cs="Times New Roman"/>
          <w:sz w:val="24"/>
          <w:szCs w:val="24"/>
        </w:rPr>
      </w:pPr>
    </w:p>
    <w:p w:rsidR="004E0C59" w:rsidRPr="00566802" w:rsidRDefault="00566802" w:rsidP="00566802">
      <w:pPr>
        <w:pStyle w:val="NoSpacing"/>
        <w:rPr>
          <w:rFonts w:ascii="Times New Roman" w:hAnsi="Times New Roman" w:cs="Times New Roman"/>
          <w:sz w:val="24"/>
          <w:szCs w:val="24"/>
        </w:rPr>
      </w:pPr>
      <w:r w:rsidRPr="00566802">
        <w:rPr>
          <w:rFonts w:ascii="Times New Roman" w:hAnsi="Times New Roman" w:cs="Times New Roman"/>
          <w:sz w:val="24"/>
          <w:szCs w:val="24"/>
        </w:rPr>
        <w:tab/>
        <w:t>There are only about a hundr</w:t>
      </w:r>
      <w:r w:rsidR="00DF4492">
        <w:rPr>
          <w:rFonts w:ascii="Times New Roman" w:hAnsi="Times New Roman" w:cs="Times New Roman"/>
          <w:sz w:val="24"/>
          <w:szCs w:val="24"/>
        </w:rPr>
        <w:t>ed</w:t>
      </w:r>
      <w:r w:rsidRPr="00566802">
        <w:rPr>
          <w:rFonts w:ascii="Times New Roman" w:hAnsi="Times New Roman" w:cs="Times New Roman"/>
          <w:sz w:val="24"/>
          <w:szCs w:val="24"/>
        </w:rPr>
        <w:t xml:space="preserve"> structures of transmembrane beta barrels (TMBs) solved at atomic resolution (ref opm). The accuracy of knowledge-based potentials for TMBs, such as TMSIP and E</w:t>
      </w:r>
      <w:r w:rsidRPr="00566802">
        <w:rPr>
          <w:rFonts w:ascii="Times New Roman" w:hAnsi="Times New Roman" w:cs="Times New Roman"/>
          <w:sz w:val="24"/>
          <w:szCs w:val="24"/>
          <w:vertAlign w:val="subscript"/>
        </w:rPr>
        <w:t>z</w:t>
      </w:r>
      <w:r w:rsidRPr="00566802">
        <w:rPr>
          <w:rFonts w:ascii="Times New Roman" w:hAnsi="Times New Roman" w:cs="Times New Roman"/>
          <w:sz w:val="24"/>
          <w:szCs w:val="24"/>
        </w:rPr>
        <w:t>β, is limited by the number of structures. More structures would also make it possible to compare E</w:t>
      </w:r>
      <w:r w:rsidRPr="00566802">
        <w:rPr>
          <w:rFonts w:ascii="Times New Roman" w:hAnsi="Times New Roman" w:cs="Times New Roman"/>
          <w:sz w:val="24"/>
          <w:szCs w:val="24"/>
          <w:vertAlign w:val="subscript"/>
        </w:rPr>
        <w:t>z</w:t>
      </w:r>
      <w:r w:rsidRPr="00566802">
        <w:rPr>
          <w:rFonts w:ascii="Times New Roman" w:hAnsi="Times New Roman" w:cs="Times New Roman"/>
          <w:sz w:val="24"/>
          <w:szCs w:val="24"/>
        </w:rPr>
        <w:t>β moments for a family of TMBs, and discern whether there are consistent trends.</w:t>
      </w:r>
    </w:p>
    <w:p w:rsidR="00566802" w:rsidRDefault="00566802" w:rsidP="00566802">
      <w:pPr>
        <w:pStyle w:val="NoSpacing"/>
        <w:rPr>
          <w:rFonts w:ascii="Times New Roman" w:hAnsi="Times New Roman" w:cs="Times New Roman"/>
          <w:sz w:val="24"/>
          <w:szCs w:val="24"/>
        </w:rPr>
      </w:pPr>
      <w:r w:rsidRPr="00566802">
        <w:rPr>
          <w:rFonts w:ascii="Times New Roman" w:hAnsi="Times New Roman" w:cs="Times New Roman"/>
          <w:sz w:val="24"/>
          <w:szCs w:val="24"/>
        </w:rPr>
        <w:tab/>
        <w:t>One s</w:t>
      </w:r>
      <w:r>
        <w:rPr>
          <w:rFonts w:ascii="Times New Roman" w:hAnsi="Times New Roman" w:cs="Times New Roman"/>
          <w:sz w:val="24"/>
          <w:szCs w:val="24"/>
        </w:rPr>
        <w:t>olution to this problem is to computationally predict the structures of TMBs from the vast library of recorded protein sequences. Different applications would require different degrees of speed and accuracy. Perceiving trends in the E</w:t>
      </w:r>
      <w:r>
        <w:rPr>
          <w:rFonts w:ascii="Times New Roman" w:hAnsi="Times New Roman" w:cs="Times New Roman"/>
          <w:sz w:val="24"/>
          <w:szCs w:val="24"/>
          <w:vertAlign w:val="subscript"/>
        </w:rPr>
        <w:t>z</w:t>
      </w:r>
      <w:r>
        <w:rPr>
          <w:rFonts w:ascii="Times New Roman" w:hAnsi="Times New Roman" w:cs="Times New Roman"/>
          <w:sz w:val="24"/>
          <w:szCs w:val="24"/>
        </w:rPr>
        <w:t>β moments of families of TMBs would require many structures per family, so speed of structure prediction would be a necessity. Constructing TMSIP requires knowledge of contacts between amino acids, so the structures would need a high degree of accuracy. E</w:t>
      </w:r>
      <w:r>
        <w:rPr>
          <w:rFonts w:ascii="Times New Roman" w:hAnsi="Times New Roman" w:cs="Times New Roman"/>
          <w:sz w:val="24"/>
          <w:szCs w:val="24"/>
          <w:vertAlign w:val="subscript"/>
        </w:rPr>
        <w:t>z</w:t>
      </w:r>
      <w:r>
        <w:rPr>
          <w:rFonts w:ascii="Times New Roman" w:hAnsi="Times New Roman" w:cs="Times New Roman"/>
          <w:sz w:val="24"/>
          <w:szCs w:val="24"/>
        </w:rPr>
        <w:t xml:space="preserve">β only requires knowledge of the distance of each residue from the center of the membrane, so even rough methods of </w:t>
      </w:r>
      <w:r w:rsidR="00E85DB4">
        <w:rPr>
          <w:rFonts w:ascii="Times New Roman" w:hAnsi="Times New Roman" w:cs="Times New Roman"/>
          <w:sz w:val="24"/>
          <w:szCs w:val="24"/>
        </w:rPr>
        <w:t>structure prediction can still provide it with a larger dataset and increased accuracy.</w:t>
      </w:r>
      <w:r w:rsidR="00A27318">
        <w:rPr>
          <w:rFonts w:ascii="Times New Roman" w:hAnsi="Times New Roman" w:cs="Times New Roman"/>
          <w:sz w:val="24"/>
          <w:szCs w:val="24"/>
        </w:rPr>
        <w:t xml:space="preserve"> Since it only considers Cα's, </w:t>
      </w:r>
    </w:p>
    <w:p w:rsidR="00E85DB4" w:rsidRDefault="00E85DB4" w:rsidP="00566802">
      <w:pPr>
        <w:pStyle w:val="NoSpacing"/>
        <w:rPr>
          <w:rFonts w:ascii="Times New Roman" w:hAnsi="Times New Roman" w:cs="Times New Roman"/>
          <w:sz w:val="24"/>
          <w:szCs w:val="24"/>
        </w:rPr>
      </w:pPr>
      <w:r>
        <w:rPr>
          <w:rFonts w:ascii="Times New Roman" w:hAnsi="Times New Roman" w:cs="Times New Roman"/>
          <w:sz w:val="24"/>
          <w:szCs w:val="24"/>
        </w:rPr>
        <w:tab/>
        <w:t>There are two well-developed methods of predicting the structure of a TMB. There is TMBpro, by Randall et. al, which finds a template with the correct number of strands</w:t>
      </w:r>
      <w:r w:rsidR="007D63D3">
        <w:rPr>
          <w:rFonts w:ascii="Times New Roman" w:hAnsi="Times New Roman" w:cs="Times New Roman"/>
          <w:sz w:val="24"/>
          <w:szCs w:val="24"/>
        </w:rPr>
        <w:t>, and then fits the sequence to the template by minimizing energy</w:t>
      </w:r>
      <w:r w:rsidR="003E0FF2">
        <w:rPr>
          <w:rFonts w:ascii="Times New Roman" w:hAnsi="Times New Roman" w:cs="Times New Roman"/>
          <w:sz w:val="24"/>
          <w:szCs w:val="24"/>
        </w:rPr>
        <w:t xml:space="preserve"> (ref Structural Bioinformatics of Membrane Proteins)</w:t>
      </w:r>
      <w:r w:rsidR="007D63D3">
        <w:rPr>
          <w:rFonts w:ascii="Times New Roman" w:hAnsi="Times New Roman" w:cs="Times New Roman"/>
          <w:sz w:val="24"/>
          <w:szCs w:val="24"/>
        </w:rPr>
        <w:t>. Naveed et. al have developed a template-free method, which they justify with the recent discoveries of TMBs with unexpected numbers of strands, whose structures could not have been predict</w:t>
      </w:r>
      <w:r w:rsidR="003E0FF2">
        <w:rPr>
          <w:rFonts w:ascii="Times New Roman" w:hAnsi="Times New Roman" w:cs="Times New Roman"/>
          <w:sz w:val="24"/>
          <w:szCs w:val="24"/>
        </w:rPr>
        <w:t>ed by any template-based method (ref Naveed).</w:t>
      </w:r>
    </w:p>
    <w:p w:rsidR="004C7A90" w:rsidRDefault="007D63D3" w:rsidP="00566802">
      <w:pPr>
        <w:pStyle w:val="NoSpacing"/>
        <w:rPr>
          <w:rFonts w:ascii="Times New Roman" w:hAnsi="Times New Roman" w:cs="Times New Roman"/>
          <w:sz w:val="24"/>
          <w:szCs w:val="24"/>
        </w:rPr>
      </w:pPr>
      <w:r>
        <w:rPr>
          <w:rFonts w:ascii="Times New Roman" w:hAnsi="Times New Roman" w:cs="Times New Roman"/>
          <w:sz w:val="24"/>
          <w:szCs w:val="24"/>
        </w:rPr>
        <w:tab/>
      </w:r>
      <w:r w:rsidR="003E0FF2">
        <w:rPr>
          <w:rFonts w:ascii="Times New Roman" w:hAnsi="Times New Roman" w:cs="Times New Roman"/>
          <w:sz w:val="24"/>
          <w:szCs w:val="24"/>
        </w:rPr>
        <w:t>For the next edition of E</w:t>
      </w:r>
      <w:r w:rsidR="003E0FF2">
        <w:rPr>
          <w:rFonts w:ascii="Times New Roman" w:hAnsi="Times New Roman" w:cs="Times New Roman"/>
          <w:sz w:val="24"/>
          <w:szCs w:val="24"/>
          <w:vertAlign w:val="subscript"/>
        </w:rPr>
        <w:t>z</w:t>
      </w:r>
      <w:r w:rsidR="003E0FF2">
        <w:rPr>
          <w:rFonts w:ascii="Times New Roman" w:hAnsi="Times New Roman" w:cs="Times New Roman"/>
          <w:sz w:val="24"/>
          <w:szCs w:val="24"/>
        </w:rPr>
        <w:t xml:space="preserve">β, </w:t>
      </w:r>
      <w:r w:rsidR="004C7A90">
        <w:rPr>
          <w:rFonts w:ascii="Times New Roman" w:hAnsi="Times New Roman" w:cs="Times New Roman"/>
          <w:sz w:val="24"/>
          <w:szCs w:val="24"/>
        </w:rPr>
        <w:t>the authors</w:t>
      </w:r>
      <w:r w:rsidR="003E0FF2">
        <w:rPr>
          <w:rFonts w:ascii="Times New Roman" w:hAnsi="Times New Roman" w:cs="Times New Roman"/>
          <w:sz w:val="24"/>
          <w:szCs w:val="24"/>
        </w:rPr>
        <w:t xml:space="preserve"> plan to use </w:t>
      </w:r>
      <w:r w:rsidR="009C7620">
        <w:rPr>
          <w:rFonts w:ascii="Times New Roman" w:hAnsi="Times New Roman" w:cs="Times New Roman"/>
          <w:sz w:val="24"/>
          <w:szCs w:val="24"/>
        </w:rPr>
        <w:t>a simple method of homology modeling</w:t>
      </w:r>
      <w:r w:rsidR="003E0FF2">
        <w:rPr>
          <w:rFonts w:ascii="Times New Roman" w:hAnsi="Times New Roman" w:cs="Times New Roman"/>
          <w:sz w:val="24"/>
          <w:szCs w:val="24"/>
        </w:rPr>
        <w:t>: template-based, like TMBpro, but using evolutionary information to map the sequences onto the structure, rather</w:t>
      </w:r>
      <w:r w:rsidR="004C7A90">
        <w:rPr>
          <w:rFonts w:ascii="Times New Roman" w:hAnsi="Times New Roman" w:cs="Times New Roman"/>
          <w:sz w:val="24"/>
          <w:szCs w:val="24"/>
        </w:rPr>
        <w:t xml:space="preserve"> than an energy minimization.</w:t>
      </w:r>
    </w:p>
    <w:p w:rsidR="004E553C" w:rsidRDefault="004C7A90" w:rsidP="00566802">
      <w:pPr>
        <w:pStyle w:val="NoSpacing"/>
        <w:rPr>
          <w:rFonts w:ascii="Times New Roman" w:hAnsi="Times New Roman" w:cs="Times New Roman"/>
          <w:sz w:val="24"/>
          <w:szCs w:val="24"/>
        </w:rPr>
      </w:pPr>
      <w:r>
        <w:rPr>
          <w:rFonts w:ascii="Times New Roman" w:hAnsi="Times New Roman" w:cs="Times New Roman"/>
          <w:sz w:val="24"/>
          <w:szCs w:val="24"/>
        </w:rPr>
        <w:tab/>
      </w:r>
      <w:r w:rsidR="009C7620">
        <w:rPr>
          <w:rFonts w:ascii="Times New Roman" w:hAnsi="Times New Roman" w:cs="Times New Roman"/>
          <w:sz w:val="24"/>
          <w:szCs w:val="24"/>
        </w:rPr>
        <w:t xml:space="preserve">To find TMB sequences, as well as appropriate templates, the plan is to use HHOMP, a database of TMB sequences assembled by using hidden </w:t>
      </w:r>
      <w:r w:rsidR="004B692A">
        <w:rPr>
          <w:rFonts w:ascii="Times New Roman" w:hAnsi="Times New Roman" w:cs="Times New Roman"/>
          <w:sz w:val="24"/>
          <w:szCs w:val="24"/>
        </w:rPr>
        <w:t>M</w:t>
      </w:r>
      <w:r w:rsidR="009C7620">
        <w:rPr>
          <w:rFonts w:ascii="Times New Roman" w:hAnsi="Times New Roman" w:cs="Times New Roman"/>
          <w:sz w:val="24"/>
          <w:szCs w:val="24"/>
        </w:rPr>
        <w:t xml:space="preserve">arkov models (HMMs) to find sequences homologous to TMBs with known structure (ref HHOMP). These sequences are divided into clusters using CLANS: points representing sequences were placed on a plane, where they attract each other based upon </w:t>
      </w:r>
      <w:r w:rsidR="004E553C">
        <w:rPr>
          <w:rFonts w:ascii="Times New Roman" w:hAnsi="Times New Roman" w:cs="Times New Roman"/>
          <w:sz w:val="24"/>
          <w:szCs w:val="24"/>
        </w:rPr>
        <w:t>pairwise BLAST e-values</w:t>
      </w:r>
      <w:r w:rsidR="009C7620">
        <w:rPr>
          <w:rFonts w:ascii="Times New Roman" w:hAnsi="Times New Roman" w:cs="Times New Roman"/>
          <w:sz w:val="24"/>
          <w:szCs w:val="24"/>
        </w:rPr>
        <w:t xml:space="preserve"> (ref HHOMP).</w:t>
      </w:r>
      <w:r w:rsidR="00D86060">
        <w:rPr>
          <w:rFonts w:ascii="Times New Roman" w:hAnsi="Times New Roman" w:cs="Times New Roman"/>
          <w:sz w:val="24"/>
          <w:szCs w:val="24"/>
        </w:rPr>
        <w:t xml:space="preserve"> The clusters of points that result were used to categorize the sequences. </w:t>
      </w:r>
      <w:r w:rsidR="009C7620">
        <w:rPr>
          <w:rFonts w:ascii="Times New Roman" w:hAnsi="Times New Roman" w:cs="Times New Roman"/>
          <w:sz w:val="24"/>
          <w:szCs w:val="24"/>
        </w:rPr>
        <w:t xml:space="preserve">The database has an HMM based search that assigns a given sequence a score for each cluster, representing the degree to which it matches that cluster. </w:t>
      </w:r>
      <w:r w:rsidR="00992070">
        <w:rPr>
          <w:rFonts w:ascii="Times New Roman" w:hAnsi="Times New Roman" w:cs="Times New Roman"/>
          <w:sz w:val="24"/>
          <w:szCs w:val="24"/>
        </w:rPr>
        <w:t>For E</w:t>
      </w:r>
      <w:r w:rsidR="00992070">
        <w:rPr>
          <w:rFonts w:ascii="Times New Roman" w:hAnsi="Times New Roman" w:cs="Times New Roman"/>
          <w:sz w:val="24"/>
          <w:szCs w:val="24"/>
          <w:vertAlign w:val="subscript"/>
        </w:rPr>
        <w:t>z</w:t>
      </w:r>
      <w:r w:rsidR="00992070">
        <w:rPr>
          <w:rFonts w:ascii="Times New Roman" w:hAnsi="Times New Roman" w:cs="Times New Roman"/>
          <w:sz w:val="24"/>
          <w:szCs w:val="24"/>
        </w:rPr>
        <w:t>β 2, sequences of known structure are to be matched with an HHOMP cluster of sequences, and used as a template to predict their structures.</w:t>
      </w:r>
    </w:p>
    <w:p w:rsidR="00047BC6" w:rsidRDefault="006A3A57" w:rsidP="003C2761">
      <w:pPr>
        <w:pStyle w:val="NoSpacing"/>
        <w:rPr>
          <w:rFonts w:ascii="Times New Roman" w:hAnsi="Times New Roman" w:cs="Times New Roman"/>
          <w:sz w:val="24"/>
          <w:szCs w:val="24"/>
        </w:rPr>
      </w:pPr>
      <w:r>
        <w:rPr>
          <w:rFonts w:ascii="Times New Roman" w:hAnsi="Times New Roman" w:cs="Times New Roman"/>
          <w:sz w:val="24"/>
          <w:szCs w:val="24"/>
        </w:rPr>
        <w:tab/>
      </w:r>
      <w:r w:rsidR="003C2761">
        <w:rPr>
          <w:rFonts w:ascii="Times New Roman" w:hAnsi="Times New Roman" w:cs="Times New Roman"/>
          <w:sz w:val="24"/>
          <w:szCs w:val="24"/>
        </w:rPr>
        <w:t xml:space="preserve">One </w:t>
      </w:r>
      <w:r w:rsidR="00DB6249">
        <w:rPr>
          <w:rFonts w:ascii="Times New Roman" w:hAnsi="Times New Roman" w:cs="Times New Roman"/>
          <w:sz w:val="24"/>
          <w:szCs w:val="24"/>
        </w:rPr>
        <w:t xml:space="preserve">aim of this study was </w:t>
      </w:r>
      <w:r w:rsidR="003C2761">
        <w:rPr>
          <w:rFonts w:ascii="Times New Roman" w:hAnsi="Times New Roman" w:cs="Times New Roman"/>
          <w:sz w:val="24"/>
          <w:szCs w:val="24"/>
        </w:rPr>
        <w:t xml:space="preserve">to </w:t>
      </w:r>
      <w:r w:rsidR="00DB6249">
        <w:rPr>
          <w:rFonts w:ascii="Times New Roman" w:hAnsi="Times New Roman" w:cs="Times New Roman"/>
          <w:sz w:val="24"/>
          <w:szCs w:val="24"/>
        </w:rPr>
        <w:t xml:space="preserve">test </w:t>
      </w:r>
      <w:r w:rsidR="0075271F">
        <w:rPr>
          <w:rFonts w:ascii="Times New Roman" w:hAnsi="Times New Roman" w:cs="Times New Roman"/>
          <w:sz w:val="24"/>
          <w:szCs w:val="24"/>
        </w:rPr>
        <w:t>whether this structure prediction meets E</w:t>
      </w:r>
      <w:r w:rsidR="0075271F">
        <w:rPr>
          <w:rFonts w:ascii="Times New Roman" w:hAnsi="Times New Roman" w:cs="Times New Roman"/>
          <w:sz w:val="24"/>
          <w:szCs w:val="24"/>
          <w:vertAlign w:val="subscript"/>
        </w:rPr>
        <w:t>z</w:t>
      </w:r>
      <w:r w:rsidR="0075271F">
        <w:rPr>
          <w:rFonts w:ascii="Times New Roman" w:hAnsi="Times New Roman" w:cs="Times New Roman"/>
          <w:sz w:val="24"/>
          <w:szCs w:val="24"/>
        </w:rPr>
        <w:t xml:space="preserve">β's modest demand of reasonably </w:t>
      </w:r>
      <w:r w:rsidR="00A27318">
        <w:rPr>
          <w:rFonts w:ascii="Times New Roman" w:hAnsi="Times New Roman" w:cs="Times New Roman"/>
          <w:sz w:val="24"/>
          <w:szCs w:val="24"/>
        </w:rPr>
        <w:t>good predictions of distance from the center of the membrane - or, to put it another way, reasonably close z-coordinates of each Cα, if the center of the membrane is considered the z=0 plane.</w:t>
      </w:r>
    </w:p>
    <w:p w:rsidR="00DB6249" w:rsidRDefault="00DB6249" w:rsidP="0063143E">
      <w:pPr>
        <w:pStyle w:val="NoSpacing"/>
        <w:ind w:firstLine="720"/>
        <w:rPr>
          <w:rFonts w:ascii="Times New Roman" w:hAnsi="Times New Roman" w:cs="Times New Roman"/>
          <w:sz w:val="24"/>
          <w:szCs w:val="24"/>
        </w:rPr>
      </w:pPr>
      <w:r>
        <w:rPr>
          <w:rFonts w:ascii="Times New Roman" w:hAnsi="Times New Roman" w:cs="Times New Roman"/>
          <w:sz w:val="24"/>
          <w:szCs w:val="24"/>
        </w:rPr>
        <w:t>The other aim of this study was</w:t>
      </w:r>
      <w:r w:rsidR="008B518F">
        <w:rPr>
          <w:rFonts w:ascii="Times New Roman" w:hAnsi="Times New Roman" w:cs="Times New Roman"/>
          <w:sz w:val="24"/>
          <w:szCs w:val="24"/>
        </w:rPr>
        <w:t xml:space="preserve">, given a </w:t>
      </w:r>
      <w:r w:rsidR="00FF0816">
        <w:rPr>
          <w:rFonts w:ascii="Times New Roman" w:hAnsi="Times New Roman" w:cs="Times New Roman"/>
          <w:sz w:val="24"/>
          <w:szCs w:val="24"/>
        </w:rPr>
        <w:t xml:space="preserve">good </w:t>
      </w:r>
      <w:r w:rsidR="008B518F">
        <w:rPr>
          <w:rFonts w:ascii="Times New Roman" w:hAnsi="Times New Roman" w:cs="Times New Roman"/>
          <w:sz w:val="24"/>
          <w:szCs w:val="24"/>
        </w:rPr>
        <w:t xml:space="preserve">template, to quantitatively evaluate </w:t>
      </w:r>
      <w:r w:rsidR="008065E9">
        <w:rPr>
          <w:rFonts w:ascii="Times New Roman" w:hAnsi="Times New Roman" w:cs="Times New Roman"/>
          <w:sz w:val="24"/>
          <w:szCs w:val="24"/>
        </w:rPr>
        <w:t>different</w:t>
      </w:r>
      <w:r w:rsidR="004F4987">
        <w:rPr>
          <w:rFonts w:ascii="Times New Roman" w:hAnsi="Times New Roman" w:cs="Times New Roman"/>
          <w:sz w:val="24"/>
          <w:szCs w:val="24"/>
        </w:rPr>
        <w:t xml:space="preserve"> methods of </w:t>
      </w:r>
      <w:r w:rsidR="006D6906">
        <w:rPr>
          <w:rFonts w:ascii="Times New Roman" w:hAnsi="Times New Roman" w:cs="Times New Roman"/>
          <w:sz w:val="24"/>
          <w:szCs w:val="24"/>
        </w:rPr>
        <w:t xml:space="preserve">mapping </w:t>
      </w:r>
      <w:r w:rsidR="00E478A8">
        <w:rPr>
          <w:rFonts w:ascii="Times New Roman" w:hAnsi="Times New Roman" w:cs="Times New Roman"/>
          <w:sz w:val="24"/>
          <w:szCs w:val="24"/>
        </w:rPr>
        <w:t>a sequence onto it</w:t>
      </w:r>
      <w:r w:rsidR="009F107E">
        <w:rPr>
          <w:rFonts w:ascii="Times New Roman" w:hAnsi="Times New Roman" w:cs="Times New Roman"/>
          <w:sz w:val="24"/>
          <w:szCs w:val="24"/>
        </w:rPr>
        <w:t xml:space="preserve">. Pairwise sequence alignments are compared to </w:t>
      </w:r>
      <w:r w:rsidR="009F107E">
        <w:rPr>
          <w:rFonts w:ascii="Times New Roman" w:hAnsi="Times New Roman" w:cs="Times New Roman"/>
          <w:sz w:val="24"/>
          <w:szCs w:val="24"/>
        </w:rPr>
        <w:lastRenderedPageBreak/>
        <w:t>using multiple sequence alignments with a whole cluster, and alignments with matrices based upon TMB substitution rates are compared with more general matrices.</w:t>
      </w:r>
    </w:p>
    <w:p w:rsidR="0096681F" w:rsidRDefault="0096681F" w:rsidP="0063143E">
      <w:pPr>
        <w:pStyle w:val="NoSpacing"/>
        <w:ind w:firstLine="720"/>
        <w:rPr>
          <w:rFonts w:ascii="Times New Roman" w:hAnsi="Times New Roman" w:cs="Times New Roman"/>
          <w:sz w:val="24"/>
          <w:szCs w:val="24"/>
        </w:rPr>
      </w:pPr>
    </w:p>
    <w:p w:rsidR="0096681F" w:rsidRPr="00977BFE" w:rsidRDefault="0096681F" w:rsidP="0096681F">
      <w:pPr>
        <w:pStyle w:val="NoSpacing"/>
        <w:rPr>
          <w:rFonts w:ascii="Times New Roman" w:hAnsi="Times New Roman" w:cs="Times New Roman"/>
          <w:sz w:val="24"/>
          <w:szCs w:val="24"/>
        </w:rPr>
      </w:pPr>
      <w:r>
        <w:rPr>
          <w:rFonts w:ascii="Times New Roman" w:hAnsi="Times New Roman" w:cs="Times New Roman"/>
          <w:b/>
          <w:sz w:val="24"/>
          <w:szCs w:val="24"/>
        </w:rPr>
        <w:t>FINDING A TEMPLATE</w:t>
      </w:r>
    </w:p>
    <w:p w:rsidR="00E1514A" w:rsidRDefault="00E1514A" w:rsidP="004F2A0C">
      <w:pPr>
        <w:pStyle w:val="NoSpacing"/>
        <w:ind w:firstLine="720"/>
        <w:rPr>
          <w:rFonts w:ascii="Times New Roman" w:hAnsi="Times New Roman" w:cs="Times New Roman"/>
          <w:sz w:val="24"/>
          <w:szCs w:val="24"/>
        </w:rPr>
      </w:pPr>
    </w:p>
    <w:p w:rsidR="004F2A0C" w:rsidRDefault="004F2A0C" w:rsidP="004F2A0C">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best way to evaluate </w:t>
      </w:r>
      <w:r w:rsidR="008F3369">
        <w:rPr>
          <w:rFonts w:ascii="Times New Roman" w:hAnsi="Times New Roman" w:cs="Times New Roman"/>
          <w:sz w:val="24"/>
          <w:szCs w:val="24"/>
        </w:rPr>
        <w:t xml:space="preserve">the above described method of finding templates </w:t>
      </w:r>
      <w:r>
        <w:rPr>
          <w:rFonts w:ascii="Times New Roman" w:hAnsi="Times New Roman" w:cs="Times New Roman"/>
          <w:sz w:val="24"/>
          <w:szCs w:val="24"/>
        </w:rPr>
        <w:t>would be to use a predict a structure for sequence in the HHOMP database with a solved structure and low sequence identity with the template. Then, compare the predicted z-values with the actual ones.</w:t>
      </w:r>
    </w:p>
    <w:p w:rsidR="004F2A0C" w:rsidRDefault="004F2A0C" w:rsidP="004F2A0C">
      <w:pPr>
        <w:pStyle w:val="NoSpacing"/>
        <w:ind w:firstLine="720"/>
        <w:rPr>
          <w:rFonts w:ascii="Times New Roman" w:hAnsi="Times New Roman" w:cs="Times New Roman"/>
          <w:sz w:val="24"/>
          <w:szCs w:val="24"/>
        </w:rPr>
      </w:pPr>
      <w:r>
        <w:rPr>
          <w:rFonts w:ascii="Times New Roman" w:hAnsi="Times New Roman" w:cs="Times New Roman"/>
          <w:sz w:val="24"/>
          <w:szCs w:val="24"/>
        </w:rPr>
        <w:t>However, because I only thought of that very recently, what was actually done in this study is more indirect. The pairs of structures that were compared were pairs that HHOMP matched with the same cluster, and which had low sequence identity with each other.</w:t>
      </w:r>
    </w:p>
    <w:p w:rsidR="00977BFE" w:rsidRPr="00977BFE" w:rsidRDefault="00977BFE" w:rsidP="0096681F">
      <w:pPr>
        <w:pStyle w:val="NoSpacing"/>
        <w:rPr>
          <w:rFonts w:ascii="Times New Roman" w:hAnsi="Times New Roman" w:cs="Times New Roman"/>
          <w:sz w:val="24"/>
          <w:szCs w:val="24"/>
        </w:rPr>
      </w:pPr>
    </w:p>
    <w:p w:rsidR="0096681F" w:rsidRDefault="0096681F" w:rsidP="0096681F">
      <w:pPr>
        <w:pStyle w:val="NoSpacing"/>
        <w:rPr>
          <w:rFonts w:ascii="Times New Roman" w:hAnsi="Times New Roman" w:cs="Times New Roman"/>
          <w:sz w:val="24"/>
          <w:szCs w:val="24"/>
        </w:rPr>
      </w:pPr>
      <w:r>
        <w:rPr>
          <w:rFonts w:ascii="Times New Roman" w:hAnsi="Times New Roman" w:cs="Times New Roman"/>
          <w:b/>
          <w:i/>
          <w:sz w:val="24"/>
          <w:szCs w:val="24"/>
        </w:rPr>
        <w:t>Methods</w:t>
      </w:r>
    </w:p>
    <w:p w:rsidR="0096681F" w:rsidRDefault="0096681F" w:rsidP="0096681F">
      <w:pPr>
        <w:pStyle w:val="NoSpacing"/>
        <w:rPr>
          <w:rFonts w:ascii="Times New Roman" w:hAnsi="Times New Roman" w:cs="Times New Roman"/>
          <w:sz w:val="24"/>
          <w:szCs w:val="24"/>
        </w:rPr>
      </w:pPr>
      <w:r>
        <w:rPr>
          <w:rFonts w:ascii="Times New Roman" w:hAnsi="Times New Roman" w:cs="Times New Roman"/>
          <w:sz w:val="24"/>
          <w:szCs w:val="24"/>
        </w:rPr>
        <w:tab/>
        <w:t>For each structure from the original E</w:t>
      </w:r>
      <w:r>
        <w:rPr>
          <w:rFonts w:ascii="Times New Roman" w:hAnsi="Times New Roman" w:cs="Times New Roman"/>
          <w:sz w:val="24"/>
          <w:szCs w:val="24"/>
          <w:vertAlign w:val="subscript"/>
        </w:rPr>
        <w:t>z</w:t>
      </w:r>
      <w:r>
        <w:rPr>
          <w:rFonts w:ascii="Times New Roman" w:hAnsi="Times New Roman" w:cs="Times New Roman"/>
          <w:sz w:val="24"/>
          <w:szCs w:val="24"/>
        </w:rPr>
        <w:t>β dataset (ref), the sequence extracted from its aligned PDB file was entered as a search on the HHOMP website. From the list of clusters and their corresponding match scores that this search returned, it was noted which cluster had the highest score; this was considered the "top cluster" for that structure.</w:t>
      </w:r>
    </w:p>
    <w:p w:rsidR="0096681F" w:rsidRDefault="0096681F" w:rsidP="0096681F">
      <w:pPr>
        <w:pStyle w:val="NoSpacing"/>
        <w:rPr>
          <w:rFonts w:ascii="Times New Roman" w:hAnsi="Times New Roman" w:cs="Times New Roman"/>
          <w:sz w:val="24"/>
          <w:szCs w:val="24"/>
        </w:rPr>
      </w:pPr>
      <w:r>
        <w:rPr>
          <w:rFonts w:ascii="Times New Roman" w:hAnsi="Times New Roman" w:cs="Times New Roman"/>
          <w:sz w:val="24"/>
          <w:szCs w:val="24"/>
        </w:rPr>
        <w:tab/>
        <w:t>Pairs in which both structures had the same top cluster were considered "co-clustered". Some clusters contain other clusters within them; if the top cluster of one sequence was contained within the top cluster of another sequence, then these sequences were also considered co-clustered.</w:t>
      </w:r>
    </w:p>
    <w:p w:rsidR="0096681F" w:rsidRDefault="0096681F" w:rsidP="0096681F">
      <w:pPr>
        <w:pStyle w:val="NoSpacing"/>
        <w:rPr>
          <w:rFonts w:ascii="Times New Roman" w:hAnsi="Times New Roman" w:cs="Times New Roman"/>
          <w:sz w:val="24"/>
          <w:szCs w:val="24"/>
        </w:rPr>
      </w:pPr>
      <w:r>
        <w:rPr>
          <w:rFonts w:ascii="Times New Roman" w:hAnsi="Times New Roman" w:cs="Times New Roman"/>
          <w:sz w:val="24"/>
          <w:szCs w:val="24"/>
        </w:rPr>
        <w:tab/>
        <w:t>For 4 of the 9 co-clustered pairs, their structures were aligned in PyMOL and compared visually.</w:t>
      </w:r>
    </w:p>
    <w:p w:rsidR="0096681F" w:rsidRDefault="0096681F" w:rsidP="0096681F">
      <w:pPr>
        <w:pStyle w:val="NoSpacing"/>
        <w:rPr>
          <w:rFonts w:ascii="Times New Roman" w:hAnsi="Times New Roman" w:cs="Times New Roman"/>
          <w:sz w:val="24"/>
          <w:szCs w:val="24"/>
        </w:rPr>
      </w:pPr>
      <w:r>
        <w:rPr>
          <w:rFonts w:ascii="Times New Roman" w:hAnsi="Times New Roman" w:cs="Times New Roman"/>
          <w:sz w:val="24"/>
          <w:szCs w:val="24"/>
        </w:rPr>
        <w:tab/>
        <w:t>No two structures in the dataset, and therefore no co-clustered pair, have more than 26% pairwise sequence identity.</w:t>
      </w:r>
    </w:p>
    <w:p w:rsidR="0096681F" w:rsidRDefault="0096681F" w:rsidP="0096681F">
      <w:pPr>
        <w:pStyle w:val="NoSpacing"/>
        <w:rPr>
          <w:rFonts w:ascii="Times New Roman" w:hAnsi="Times New Roman" w:cs="Times New Roman"/>
          <w:sz w:val="24"/>
          <w:szCs w:val="24"/>
        </w:rPr>
      </w:pPr>
    </w:p>
    <w:p w:rsidR="0096681F" w:rsidRDefault="0096681F" w:rsidP="0096681F">
      <w:pPr>
        <w:pStyle w:val="NoSpacing"/>
        <w:rPr>
          <w:rFonts w:ascii="Times New Roman" w:hAnsi="Times New Roman" w:cs="Times New Roman"/>
          <w:sz w:val="24"/>
          <w:szCs w:val="24"/>
        </w:rPr>
      </w:pPr>
      <w:r>
        <w:rPr>
          <w:rFonts w:ascii="Times New Roman" w:hAnsi="Times New Roman" w:cs="Times New Roman"/>
          <w:b/>
          <w:i/>
          <w:sz w:val="24"/>
          <w:szCs w:val="24"/>
        </w:rPr>
        <w:t>Results and Discussion</w:t>
      </w:r>
    </w:p>
    <w:p w:rsidR="0096681F" w:rsidRDefault="0096681F" w:rsidP="0096681F">
      <w:pPr>
        <w:pStyle w:val="NoSpacing"/>
        <w:rPr>
          <w:rFonts w:ascii="Times New Roman" w:hAnsi="Times New Roman" w:cs="Times New Roman"/>
          <w:sz w:val="24"/>
          <w:szCs w:val="24"/>
        </w:rPr>
      </w:pPr>
      <w:r>
        <w:rPr>
          <w:rFonts w:ascii="Times New Roman" w:hAnsi="Times New Roman" w:cs="Times New Roman"/>
          <w:sz w:val="24"/>
          <w:szCs w:val="24"/>
        </w:rPr>
        <w:tab/>
        <w:t>The transmembrane regions of the pairs always aligned very well. In all four pairs, the number of strands was the same. The pair of 1AF6 and 1A0S each have two major irregularities in the transmembrane region: they have two unusually short strands, and the angle of their strands is very different between the oligomerization interface and the opposite side of the barrel. This is a level of correspondence beyon</w:t>
      </w:r>
      <w:r w:rsidR="005E05AE">
        <w:rPr>
          <w:rFonts w:ascii="Times New Roman" w:hAnsi="Times New Roman" w:cs="Times New Roman"/>
          <w:sz w:val="24"/>
          <w:szCs w:val="24"/>
        </w:rPr>
        <w:t>d</w:t>
      </w:r>
      <w:r w:rsidR="009C6DC8">
        <w:rPr>
          <w:rFonts w:ascii="Times New Roman" w:hAnsi="Times New Roman" w:cs="Times New Roman"/>
          <w:sz w:val="24"/>
          <w:szCs w:val="24"/>
        </w:rPr>
        <w:t xml:space="preserve"> what would be expected of two unrelated TMBs with the same number of strands.</w:t>
      </w:r>
    </w:p>
    <w:p w:rsidR="00CA0C26" w:rsidRDefault="00CA0C26" w:rsidP="0096681F">
      <w:pPr>
        <w:pStyle w:val="NoSpacing"/>
        <w:rPr>
          <w:rFonts w:ascii="Times New Roman" w:hAnsi="Times New Roman" w:cs="Times New Roman"/>
          <w:sz w:val="24"/>
          <w:szCs w:val="24"/>
        </w:rPr>
      </w:pPr>
      <w:r>
        <w:rPr>
          <w:rFonts w:ascii="Times New Roman" w:hAnsi="Times New Roman" w:cs="Times New Roman"/>
          <w:sz w:val="24"/>
          <w:szCs w:val="24"/>
        </w:rPr>
        <w:tab/>
        <w:t>The extracellular regions of the pairs did not match. As they mostly consist of floppy loops, it was not expected that their exact position would match. However, beyond this, there werre also differences in loop length. When the extracellular region contained α helices, β sheets not contiguous with the transmembrane strands, these secondary structural elements were not necessarily shared between the pairs. Two pairs had transmembrane β strands that extended into the extracellular region</w:t>
      </w:r>
      <w:r w:rsidR="00676D06">
        <w:rPr>
          <w:rFonts w:ascii="Times New Roman" w:hAnsi="Times New Roman" w:cs="Times New Roman"/>
          <w:sz w:val="24"/>
          <w:szCs w:val="24"/>
        </w:rPr>
        <w:t xml:space="preserve">, and in these cases, the length of the strands was different </w:t>
      </w:r>
      <w:r w:rsidR="00945D0C">
        <w:rPr>
          <w:rFonts w:ascii="Times New Roman" w:hAnsi="Times New Roman" w:cs="Times New Roman"/>
          <w:sz w:val="24"/>
          <w:szCs w:val="24"/>
        </w:rPr>
        <w:t>within the pairs.</w:t>
      </w:r>
    </w:p>
    <w:p w:rsidR="003C4BE7" w:rsidRDefault="003C4BE7" w:rsidP="0096681F">
      <w:pPr>
        <w:pStyle w:val="NoSpacing"/>
        <w:rPr>
          <w:rFonts w:ascii="Times New Roman" w:hAnsi="Times New Roman" w:cs="Times New Roman"/>
          <w:sz w:val="24"/>
          <w:szCs w:val="24"/>
        </w:rPr>
      </w:pPr>
      <w:r>
        <w:rPr>
          <w:rFonts w:ascii="Times New Roman" w:hAnsi="Times New Roman" w:cs="Times New Roman"/>
          <w:sz w:val="24"/>
          <w:szCs w:val="24"/>
        </w:rPr>
        <w:tab/>
      </w:r>
      <w:r w:rsidR="00C40413">
        <w:rPr>
          <w:rFonts w:ascii="Times New Roman" w:hAnsi="Times New Roman" w:cs="Times New Roman"/>
          <w:sz w:val="24"/>
          <w:szCs w:val="24"/>
        </w:rPr>
        <w:t>In three pairs, the short periplasmic loops aligned very well.</w:t>
      </w:r>
      <w:r w:rsidR="001157B1">
        <w:rPr>
          <w:rFonts w:ascii="Times New Roman" w:hAnsi="Times New Roman" w:cs="Times New Roman"/>
          <w:sz w:val="24"/>
          <w:szCs w:val="24"/>
        </w:rPr>
        <w:t xml:space="preserve"> However, in the pair of 3EFM and 1QFG, 3EFM had two unusually long loops whose equivalents in 1QFG were short.</w:t>
      </w:r>
    </w:p>
    <w:p w:rsidR="001361C5" w:rsidRDefault="001157B1" w:rsidP="0096681F">
      <w:pPr>
        <w:pStyle w:val="NoSpacing"/>
        <w:rPr>
          <w:rFonts w:ascii="Times New Roman" w:hAnsi="Times New Roman" w:cs="Times New Roman"/>
          <w:sz w:val="24"/>
          <w:szCs w:val="24"/>
        </w:rPr>
      </w:pPr>
      <w:r>
        <w:rPr>
          <w:rFonts w:ascii="Times New Roman" w:hAnsi="Times New Roman" w:cs="Times New Roman"/>
          <w:sz w:val="24"/>
          <w:szCs w:val="24"/>
        </w:rPr>
        <w:tab/>
      </w:r>
      <w:r w:rsidR="00A252C3">
        <w:rPr>
          <w:rFonts w:ascii="Times New Roman" w:hAnsi="Times New Roman" w:cs="Times New Roman"/>
          <w:sz w:val="24"/>
          <w:szCs w:val="24"/>
        </w:rPr>
        <w:t xml:space="preserve">If the close alignment of the transmembrane region </w:t>
      </w:r>
      <w:r w:rsidR="00DB32AA">
        <w:rPr>
          <w:rFonts w:ascii="Times New Roman" w:hAnsi="Times New Roman" w:cs="Times New Roman"/>
          <w:sz w:val="24"/>
          <w:szCs w:val="24"/>
        </w:rPr>
        <w:t>seen in these few examples</w:t>
      </w:r>
      <w:r w:rsidR="007B4793">
        <w:rPr>
          <w:rFonts w:ascii="Times New Roman" w:hAnsi="Times New Roman" w:cs="Times New Roman"/>
          <w:sz w:val="24"/>
          <w:szCs w:val="24"/>
        </w:rPr>
        <w:t xml:space="preserve"> is the rule for co-clustered </w:t>
      </w:r>
      <w:r w:rsidR="006E3A9B">
        <w:rPr>
          <w:rFonts w:ascii="Times New Roman" w:hAnsi="Times New Roman" w:cs="Times New Roman"/>
          <w:sz w:val="24"/>
          <w:szCs w:val="24"/>
        </w:rPr>
        <w:t>proteins</w:t>
      </w:r>
      <w:r w:rsidR="00300914">
        <w:rPr>
          <w:rFonts w:ascii="Times New Roman" w:hAnsi="Times New Roman" w:cs="Times New Roman"/>
          <w:sz w:val="24"/>
          <w:szCs w:val="24"/>
        </w:rPr>
        <w:t xml:space="preserve">, then, given a sequence, finding a protein of known structure with which it co-clusters would be an excellent method of structure prediction </w:t>
      </w:r>
      <w:r w:rsidR="00F57B30">
        <w:rPr>
          <w:rFonts w:ascii="Times New Roman" w:hAnsi="Times New Roman" w:cs="Times New Roman"/>
          <w:sz w:val="24"/>
          <w:szCs w:val="24"/>
        </w:rPr>
        <w:t>for the purposes of E</w:t>
      </w:r>
      <w:r w:rsidR="00F57B30">
        <w:rPr>
          <w:rFonts w:ascii="Times New Roman" w:hAnsi="Times New Roman" w:cs="Times New Roman"/>
          <w:sz w:val="24"/>
          <w:szCs w:val="24"/>
          <w:vertAlign w:val="subscript"/>
        </w:rPr>
        <w:t>z</w:t>
      </w:r>
      <w:r w:rsidR="00F57B30">
        <w:rPr>
          <w:rFonts w:ascii="Times New Roman" w:hAnsi="Times New Roman" w:cs="Times New Roman"/>
          <w:sz w:val="24"/>
          <w:szCs w:val="24"/>
        </w:rPr>
        <w:t>β.</w:t>
      </w:r>
      <w:r w:rsidR="0019021A">
        <w:rPr>
          <w:rFonts w:ascii="Times New Roman" w:hAnsi="Times New Roman" w:cs="Times New Roman"/>
          <w:sz w:val="24"/>
          <w:szCs w:val="24"/>
        </w:rPr>
        <w:t xml:space="preserve"> </w:t>
      </w:r>
      <w:r w:rsidR="00424C91">
        <w:rPr>
          <w:rFonts w:ascii="Times New Roman" w:hAnsi="Times New Roman" w:cs="Times New Roman"/>
          <w:sz w:val="24"/>
          <w:szCs w:val="24"/>
        </w:rPr>
        <w:t xml:space="preserve">The imporance </w:t>
      </w:r>
      <w:r w:rsidR="0019021A">
        <w:rPr>
          <w:rFonts w:ascii="Times New Roman" w:hAnsi="Times New Roman" w:cs="Times New Roman"/>
          <w:sz w:val="24"/>
          <w:szCs w:val="24"/>
        </w:rPr>
        <w:t xml:space="preserve">divergence in the </w:t>
      </w:r>
      <w:r w:rsidR="00F62355">
        <w:rPr>
          <w:rFonts w:ascii="Times New Roman" w:hAnsi="Times New Roman" w:cs="Times New Roman"/>
          <w:sz w:val="24"/>
          <w:szCs w:val="24"/>
        </w:rPr>
        <w:t xml:space="preserve">loop regions </w:t>
      </w:r>
      <w:r w:rsidR="00424C91">
        <w:rPr>
          <w:rFonts w:ascii="Times New Roman" w:hAnsi="Times New Roman" w:cs="Times New Roman"/>
          <w:sz w:val="24"/>
          <w:szCs w:val="24"/>
        </w:rPr>
        <w:t xml:space="preserve">depends on to what extend there exists a chemical </w:t>
      </w:r>
      <w:r w:rsidR="00424C91">
        <w:rPr>
          <w:rFonts w:ascii="Times New Roman" w:hAnsi="Times New Roman" w:cs="Times New Roman"/>
          <w:sz w:val="24"/>
          <w:szCs w:val="24"/>
        </w:rPr>
        <w:lastRenderedPageBreak/>
        <w:t xml:space="preserve">gradient in those regions. If they are chemically </w:t>
      </w:r>
      <w:r w:rsidR="00754D47">
        <w:rPr>
          <w:rFonts w:ascii="Times New Roman" w:hAnsi="Times New Roman" w:cs="Times New Roman"/>
          <w:sz w:val="24"/>
          <w:szCs w:val="24"/>
        </w:rPr>
        <w:t>uniform</w:t>
      </w:r>
      <w:r w:rsidR="00DD6119">
        <w:rPr>
          <w:rFonts w:ascii="Times New Roman" w:hAnsi="Times New Roman" w:cs="Times New Roman"/>
          <w:sz w:val="24"/>
          <w:szCs w:val="24"/>
        </w:rPr>
        <w:t xml:space="preserve"> then it does not matter for E</w:t>
      </w:r>
      <w:r w:rsidR="00DD6119">
        <w:rPr>
          <w:rFonts w:ascii="Times New Roman" w:hAnsi="Times New Roman" w:cs="Times New Roman"/>
          <w:sz w:val="24"/>
          <w:szCs w:val="24"/>
          <w:vertAlign w:val="subscript"/>
        </w:rPr>
        <w:t>z</w:t>
      </w:r>
      <w:r w:rsidR="00DD6119">
        <w:rPr>
          <w:rFonts w:ascii="Times New Roman" w:hAnsi="Times New Roman" w:cs="Times New Roman"/>
          <w:sz w:val="24"/>
          <w:szCs w:val="24"/>
        </w:rPr>
        <w:t xml:space="preserve">β. </w:t>
      </w:r>
      <w:r w:rsidR="004D66D2">
        <w:rPr>
          <w:rFonts w:ascii="Times New Roman" w:hAnsi="Times New Roman" w:cs="Times New Roman"/>
          <w:sz w:val="24"/>
          <w:szCs w:val="24"/>
        </w:rPr>
        <w:t xml:space="preserve">If </w:t>
      </w:r>
      <w:r w:rsidR="009A7129">
        <w:rPr>
          <w:rFonts w:ascii="Times New Roman" w:hAnsi="Times New Roman" w:cs="Times New Roman"/>
          <w:sz w:val="24"/>
          <w:szCs w:val="24"/>
        </w:rPr>
        <w:t>they are not,</w:t>
      </w:r>
      <w:r w:rsidR="00266EF0">
        <w:rPr>
          <w:rFonts w:ascii="Times New Roman" w:hAnsi="Times New Roman" w:cs="Times New Roman"/>
          <w:sz w:val="24"/>
          <w:szCs w:val="24"/>
        </w:rPr>
        <w:t xml:space="preserve"> then it is unfortunate that the gradient would not be measurable with the enhanced E</w:t>
      </w:r>
      <w:r w:rsidR="00266EF0">
        <w:rPr>
          <w:rFonts w:ascii="Times New Roman" w:hAnsi="Times New Roman" w:cs="Times New Roman"/>
          <w:sz w:val="24"/>
          <w:szCs w:val="24"/>
          <w:vertAlign w:val="subscript"/>
        </w:rPr>
        <w:t>z</w:t>
      </w:r>
      <w:r w:rsidR="00266EF0">
        <w:rPr>
          <w:rFonts w:ascii="Times New Roman" w:hAnsi="Times New Roman" w:cs="Times New Roman"/>
          <w:sz w:val="24"/>
          <w:szCs w:val="24"/>
        </w:rPr>
        <w:t>β</w:t>
      </w:r>
      <w:r w:rsidR="00DD5C55">
        <w:rPr>
          <w:rFonts w:ascii="Times New Roman" w:hAnsi="Times New Roman" w:cs="Times New Roman"/>
          <w:sz w:val="24"/>
          <w:szCs w:val="24"/>
        </w:rPr>
        <w:t>, but much can still be accomplished with only the transmembrane region.</w:t>
      </w:r>
    </w:p>
    <w:p w:rsidR="00A369ED" w:rsidRDefault="00944949" w:rsidP="0096681F">
      <w:pPr>
        <w:pStyle w:val="NoSpacing"/>
        <w:rPr>
          <w:rFonts w:ascii="Times New Roman" w:hAnsi="Times New Roman" w:cs="Times New Roman"/>
          <w:sz w:val="24"/>
          <w:szCs w:val="24"/>
        </w:rPr>
      </w:pPr>
      <w:r>
        <w:rPr>
          <w:rFonts w:ascii="Times New Roman" w:hAnsi="Times New Roman" w:cs="Times New Roman"/>
          <w:sz w:val="24"/>
          <w:szCs w:val="24"/>
        </w:rPr>
        <w:tab/>
      </w:r>
      <w:r w:rsidR="00E159BB">
        <w:rPr>
          <w:rFonts w:ascii="Times New Roman" w:hAnsi="Times New Roman" w:cs="Times New Roman"/>
          <w:sz w:val="24"/>
          <w:szCs w:val="24"/>
        </w:rPr>
        <w:t>Future work in this area</w:t>
      </w:r>
      <w:r w:rsidR="007636F9">
        <w:rPr>
          <w:rFonts w:ascii="Times New Roman" w:hAnsi="Times New Roman" w:cs="Times New Roman"/>
          <w:sz w:val="24"/>
          <w:szCs w:val="24"/>
        </w:rPr>
        <w:t xml:space="preserve"> will be</w:t>
      </w:r>
      <w:r w:rsidR="00E159BB">
        <w:rPr>
          <w:rFonts w:ascii="Times New Roman" w:hAnsi="Times New Roman" w:cs="Times New Roman"/>
          <w:sz w:val="24"/>
          <w:szCs w:val="24"/>
        </w:rPr>
        <w:t xml:space="preserve"> a similar comparison between proteins of known structure not in the HHOMP </w:t>
      </w:r>
      <w:r w:rsidR="00B21750">
        <w:rPr>
          <w:rFonts w:ascii="Times New Roman" w:hAnsi="Times New Roman" w:cs="Times New Roman"/>
          <w:sz w:val="24"/>
          <w:szCs w:val="24"/>
        </w:rPr>
        <w:t xml:space="preserve">database, and proteins </w:t>
      </w:r>
      <w:r w:rsidR="00BA6CF5">
        <w:rPr>
          <w:rFonts w:ascii="Times New Roman" w:hAnsi="Times New Roman" w:cs="Times New Roman"/>
          <w:sz w:val="24"/>
          <w:szCs w:val="24"/>
        </w:rPr>
        <w:t xml:space="preserve">in the top cluster with </w:t>
      </w:r>
      <w:r w:rsidR="00B21750">
        <w:rPr>
          <w:rFonts w:ascii="Times New Roman" w:hAnsi="Times New Roman" w:cs="Times New Roman"/>
          <w:sz w:val="24"/>
          <w:szCs w:val="24"/>
        </w:rPr>
        <w:t>known stru</w:t>
      </w:r>
      <w:r w:rsidR="00BA6CF5">
        <w:rPr>
          <w:rFonts w:ascii="Times New Roman" w:hAnsi="Times New Roman" w:cs="Times New Roman"/>
          <w:sz w:val="24"/>
          <w:szCs w:val="24"/>
        </w:rPr>
        <w:t xml:space="preserve">cture </w:t>
      </w:r>
      <w:r w:rsidR="001D6313">
        <w:rPr>
          <w:rFonts w:ascii="Times New Roman" w:hAnsi="Times New Roman" w:cs="Times New Roman"/>
          <w:sz w:val="24"/>
          <w:szCs w:val="24"/>
        </w:rPr>
        <w:t>and</w:t>
      </w:r>
      <w:r w:rsidR="00B92B49">
        <w:rPr>
          <w:rFonts w:ascii="Times New Roman" w:hAnsi="Times New Roman" w:cs="Times New Roman"/>
          <w:sz w:val="24"/>
          <w:szCs w:val="24"/>
        </w:rPr>
        <w:t xml:space="preserve"> </w:t>
      </w:r>
      <w:r w:rsidR="00BA6CF5">
        <w:rPr>
          <w:rFonts w:ascii="Times New Roman" w:hAnsi="Times New Roman" w:cs="Times New Roman"/>
          <w:sz w:val="24"/>
          <w:szCs w:val="24"/>
        </w:rPr>
        <w:t>low sequence identity</w:t>
      </w:r>
      <w:r w:rsidR="003B0634">
        <w:rPr>
          <w:rFonts w:ascii="Times New Roman" w:hAnsi="Times New Roman" w:cs="Times New Roman"/>
          <w:sz w:val="24"/>
          <w:szCs w:val="24"/>
        </w:rPr>
        <w:t xml:space="preserve">. This will be a </w:t>
      </w:r>
      <w:r w:rsidR="00D10346">
        <w:rPr>
          <w:rFonts w:ascii="Times New Roman" w:hAnsi="Times New Roman" w:cs="Times New Roman"/>
          <w:sz w:val="24"/>
          <w:szCs w:val="24"/>
        </w:rPr>
        <w:t xml:space="preserve">direct measure </w:t>
      </w:r>
      <w:r w:rsidR="003B0634">
        <w:rPr>
          <w:rFonts w:ascii="Times New Roman" w:hAnsi="Times New Roman" w:cs="Times New Roman"/>
          <w:sz w:val="24"/>
          <w:szCs w:val="24"/>
        </w:rPr>
        <w:t xml:space="preserve">of </w:t>
      </w:r>
      <w:r w:rsidR="009D4B1D">
        <w:rPr>
          <w:rFonts w:ascii="Times New Roman" w:hAnsi="Times New Roman" w:cs="Times New Roman"/>
          <w:sz w:val="24"/>
          <w:szCs w:val="24"/>
        </w:rPr>
        <w:t xml:space="preserve">the effectiveness of </w:t>
      </w:r>
      <w:r w:rsidR="00DA1109">
        <w:rPr>
          <w:rFonts w:ascii="Times New Roman" w:hAnsi="Times New Roman" w:cs="Times New Roman"/>
          <w:sz w:val="24"/>
          <w:szCs w:val="24"/>
        </w:rPr>
        <w:t xml:space="preserve">using a </w:t>
      </w:r>
      <w:r w:rsidR="00D5646E">
        <w:rPr>
          <w:rFonts w:ascii="Times New Roman" w:hAnsi="Times New Roman" w:cs="Times New Roman"/>
          <w:sz w:val="24"/>
          <w:szCs w:val="24"/>
        </w:rPr>
        <w:t>protein of known structure as a template for the proteins</w:t>
      </w:r>
      <w:r w:rsidR="00826485">
        <w:rPr>
          <w:rFonts w:ascii="Times New Roman" w:hAnsi="Times New Roman" w:cs="Times New Roman"/>
          <w:sz w:val="24"/>
          <w:szCs w:val="24"/>
        </w:rPr>
        <w:t xml:space="preserve"> in its top cluster</w:t>
      </w:r>
      <w:r w:rsidR="00EB5D19">
        <w:rPr>
          <w:rFonts w:ascii="Times New Roman" w:hAnsi="Times New Roman" w:cs="Times New Roman"/>
          <w:sz w:val="24"/>
          <w:szCs w:val="24"/>
        </w:rPr>
        <w:t xml:space="preserve">. For now, though, </w:t>
      </w:r>
      <w:r w:rsidR="002B5EFE">
        <w:rPr>
          <w:rFonts w:ascii="Times New Roman" w:hAnsi="Times New Roman" w:cs="Times New Roman"/>
          <w:sz w:val="24"/>
          <w:szCs w:val="24"/>
        </w:rPr>
        <w:t xml:space="preserve">the above results indirectly suggest that when this is done, </w:t>
      </w:r>
      <w:r w:rsidR="00CD43BF">
        <w:rPr>
          <w:rFonts w:ascii="Times New Roman" w:hAnsi="Times New Roman" w:cs="Times New Roman"/>
          <w:sz w:val="24"/>
          <w:szCs w:val="24"/>
        </w:rPr>
        <w:t xml:space="preserve">it will be found that </w:t>
      </w:r>
      <w:r w:rsidR="005221A1">
        <w:rPr>
          <w:rFonts w:ascii="Times New Roman" w:hAnsi="Times New Roman" w:cs="Times New Roman"/>
          <w:sz w:val="24"/>
          <w:szCs w:val="24"/>
        </w:rPr>
        <w:t xml:space="preserve">the method does in fact </w:t>
      </w:r>
      <w:r w:rsidR="001811D7">
        <w:rPr>
          <w:rFonts w:ascii="Times New Roman" w:hAnsi="Times New Roman" w:cs="Times New Roman"/>
          <w:sz w:val="24"/>
          <w:szCs w:val="24"/>
        </w:rPr>
        <w:t>produce close enough templates.</w:t>
      </w:r>
    </w:p>
    <w:p w:rsidR="00676B2C" w:rsidRDefault="00676B2C">
      <w:pPr>
        <w:rPr>
          <w:rFonts w:ascii="Times New Roman" w:hAnsi="Times New Roman" w:cs="Times New Roman"/>
          <w:sz w:val="24"/>
          <w:szCs w:val="24"/>
        </w:rPr>
      </w:pPr>
    </w:p>
    <w:p w:rsidR="00676B2C" w:rsidRPr="00676B2C" w:rsidRDefault="00676B2C" w:rsidP="00676B2C">
      <w:pPr>
        <w:pStyle w:val="NoSpacing"/>
        <w:rPr>
          <w:rFonts w:ascii="Times New Roman" w:hAnsi="Times New Roman" w:cs="Times New Roman"/>
          <w:b/>
          <w:sz w:val="24"/>
          <w:szCs w:val="24"/>
        </w:rPr>
      </w:pPr>
      <w:r w:rsidRPr="00676B2C">
        <w:rPr>
          <w:rFonts w:ascii="Times New Roman" w:hAnsi="Times New Roman" w:cs="Times New Roman"/>
          <w:b/>
          <w:sz w:val="24"/>
          <w:szCs w:val="24"/>
        </w:rPr>
        <w:t>MAPPING RESIDUES ONTO A TEMPLATE</w:t>
      </w:r>
    </w:p>
    <w:p w:rsidR="00676B2C" w:rsidRDefault="00676B2C" w:rsidP="00676B2C">
      <w:pPr>
        <w:pStyle w:val="NoSpacing"/>
        <w:rPr>
          <w:rFonts w:ascii="Times New Roman" w:hAnsi="Times New Roman" w:cs="Times New Roman"/>
          <w:b/>
          <w:sz w:val="24"/>
          <w:szCs w:val="24"/>
        </w:rPr>
      </w:pPr>
    </w:p>
    <w:p w:rsidR="00290E9F" w:rsidRDefault="00290E9F" w:rsidP="00290E9F">
      <w:pPr>
        <w:pStyle w:val="NoSpacing"/>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An MSA contains more information than a pairwise alignment. There are more cues as to the correct positioning of residues. On this basis I predicted that a mapping defined by an MSA with the whole cluster would result in lower z</w:t>
      </w:r>
      <w:r>
        <w:rPr>
          <w:rFonts w:ascii="Times New Roman" w:hAnsi="Times New Roman" w:cs="Times New Roman"/>
          <w:sz w:val="24"/>
          <w:szCs w:val="24"/>
          <w:vertAlign w:val="subscript"/>
        </w:rPr>
        <w:t>diff</w:t>
      </w:r>
      <w:r>
        <w:rPr>
          <w:rFonts w:ascii="Times New Roman" w:hAnsi="Times New Roman" w:cs="Times New Roman"/>
          <w:sz w:val="24"/>
          <w:szCs w:val="24"/>
        </w:rPr>
        <w:t xml:space="preserve"> than one defined by a pairwise alignment.</w:t>
      </w:r>
    </w:p>
    <w:p w:rsidR="005D6462" w:rsidRPr="00034217" w:rsidRDefault="00290E9F" w:rsidP="00290E9F">
      <w:pPr>
        <w:pStyle w:val="NoSpacing"/>
        <w:rPr>
          <w:rFonts w:ascii="Times New Roman" w:hAnsi="Times New Roman" w:cs="Times New Roman"/>
          <w:sz w:val="24"/>
          <w:szCs w:val="24"/>
        </w:rPr>
      </w:pPr>
      <w:r>
        <w:rPr>
          <w:rFonts w:ascii="Times New Roman" w:hAnsi="Times New Roman" w:cs="Times New Roman"/>
          <w:sz w:val="24"/>
          <w:szCs w:val="24"/>
        </w:rPr>
        <w:tab/>
      </w:r>
      <w:r w:rsidR="00C667A1">
        <w:rPr>
          <w:rFonts w:ascii="Times New Roman" w:hAnsi="Times New Roman" w:cs="Times New Roman"/>
          <w:sz w:val="24"/>
          <w:szCs w:val="24"/>
        </w:rPr>
        <w:t xml:space="preserve">Though sequence alignments that are aided by </w:t>
      </w:r>
      <w:r w:rsidR="00FE1A33">
        <w:rPr>
          <w:rFonts w:ascii="Times New Roman" w:hAnsi="Times New Roman" w:cs="Times New Roman"/>
          <w:sz w:val="24"/>
          <w:szCs w:val="24"/>
        </w:rPr>
        <w:t xml:space="preserve">secondary structure predictions </w:t>
      </w:r>
      <w:r w:rsidR="00410F53">
        <w:rPr>
          <w:rFonts w:ascii="Times New Roman" w:hAnsi="Times New Roman" w:cs="Times New Roman"/>
          <w:sz w:val="24"/>
          <w:szCs w:val="24"/>
        </w:rPr>
        <w:t xml:space="preserve">are an intriguing possibility for this application, all that was tested was the method of aligning using substitution matrices, </w:t>
      </w:r>
      <w:r w:rsidR="00F91C45">
        <w:rPr>
          <w:rFonts w:ascii="Times New Roman" w:hAnsi="Times New Roman" w:cs="Times New Roman"/>
          <w:sz w:val="24"/>
          <w:szCs w:val="24"/>
        </w:rPr>
        <w:t xml:space="preserve">because there are many widely available, easily found resources </w:t>
      </w:r>
      <w:r w:rsidR="00BE338D">
        <w:rPr>
          <w:rFonts w:ascii="Times New Roman" w:hAnsi="Times New Roman" w:cs="Times New Roman"/>
          <w:sz w:val="24"/>
          <w:szCs w:val="24"/>
        </w:rPr>
        <w:t xml:space="preserve">useful for learning to align in this way, </w:t>
      </w:r>
      <w:r w:rsidR="00100E6B">
        <w:rPr>
          <w:rFonts w:ascii="Times New Roman" w:hAnsi="Times New Roman" w:cs="Times New Roman"/>
          <w:sz w:val="24"/>
          <w:szCs w:val="24"/>
        </w:rPr>
        <w:t xml:space="preserve">and </w:t>
      </w:r>
      <w:r w:rsidR="00945240">
        <w:rPr>
          <w:rFonts w:ascii="Times New Roman" w:hAnsi="Times New Roman" w:cs="Times New Roman"/>
          <w:sz w:val="24"/>
          <w:szCs w:val="24"/>
        </w:rPr>
        <w:t xml:space="preserve">for automating the process. </w:t>
      </w:r>
      <w:r w:rsidR="005D6462">
        <w:rPr>
          <w:rFonts w:ascii="Times New Roman" w:hAnsi="Times New Roman" w:cs="Times New Roman"/>
          <w:sz w:val="24"/>
          <w:szCs w:val="24"/>
        </w:rPr>
        <w:t xml:space="preserve">Substitution matrices from three different sources were tested. </w:t>
      </w:r>
      <w:r w:rsidR="005E496C">
        <w:rPr>
          <w:rFonts w:ascii="Times New Roman" w:hAnsi="Times New Roman" w:cs="Times New Roman"/>
          <w:sz w:val="24"/>
          <w:szCs w:val="24"/>
        </w:rPr>
        <w:t>One is the Gonnet</w:t>
      </w:r>
      <w:r w:rsidR="006304AC">
        <w:rPr>
          <w:rFonts w:ascii="Times New Roman" w:hAnsi="Times New Roman" w:cs="Times New Roman"/>
          <w:sz w:val="24"/>
          <w:szCs w:val="24"/>
        </w:rPr>
        <w:t xml:space="preserve"> series of matrices</w:t>
      </w:r>
      <w:r w:rsidR="00A134E1">
        <w:rPr>
          <w:rFonts w:ascii="Times New Roman" w:hAnsi="Times New Roman" w:cs="Times New Roman"/>
          <w:sz w:val="24"/>
          <w:szCs w:val="24"/>
        </w:rPr>
        <w:t xml:space="preserve">, which was made from </w:t>
      </w:r>
      <w:r w:rsidR="00560C30">
        <w:rPr>
          <w:rFonts w:ascii="Times New Roman" w:hAnsi="Times New Roman" w:cs="Times New Roman"/>
          <w:sz w:val="24"/>
          <w:szCs w:val="24"/>
        </w:rPr>
        <w:t>substitution rates in all available sequences</w:t>
      </w:r>
      <w:r w:rsidR="00602F38">
        <w:rPr>
          <w:rFonts w:ascii="Times New Roman" w:hAnsi="Times New Roman" w:cs="Times New Roman"/>
          <w:sz w:val="24"/>
          <w:szCs w:val="24"/>
        </w:rPr>
        <w:t xml:space="preserve"> - that is, it is not</w:t>
      </w:r>
      <w:r w:rsidR="002F15EA">
        <w:rPr>
          <w:rFonts w:ascii="Times New Roman" w:hAnsi="Times New Roman" w:cs="Times New Roman"/>
          <w:sz w:val="24"/>
          <w:szCs w:val="24"/>
        </w:rPr>
        <w:t xml:space="preserve"> specifically</w:t>
      </w:r>
      <w:r w:rsidR="00204272">
        <w:rPr>
          <w:rFonts w:ascii="Times New Roman" w:hAnsi="Times New Roman" w:cs="Times New Roman"/>
          <w:sz w:val="24"/>
          <w:szCs w:val="24"/>
        </w:rPr>
        <w:t xml:space="preserve"> tailored to TMBs. The other is the work of Morales and Liang, who measured substitution rates specifically in TMBs</w:t>
      </w:r>
      <w:r w:rsidR="008646B7">
        <w:rPr>
          <w:rFonts w:ascii="Times New Roman" w:hAnsi="Times New Roman" w:cs="Times New Roman"/>
          <w:sz w:val="24"/>
          <w:szCs w:val="24"/>
        </w:rPr>
        <w:t xml:space="preserve">. This study </w:t>
      </w:r>
      <w:r w:rsidR="002F3134">
        <w:rPr>
          <w:rFonts w:ascii="Times New Roman" w:hAnsi="Times New Roman" w:cs="Times New Roman"/>
          <w:sz w:val="24"/>
          <w:szCs w:val="24"/>
        </w:rPr>
        <w:t xml:space="preserve">tested </w:t>
      </w:r>
      <w:r w:rsidR="00034217">
        <w:rPr>
          <w:rFonts w:ascii="Times New Roman" w:hAnsi="Times New Roman" w:cs="Times New Roman"/>
          <w:sz w:val="24"/>
          <w:szCs w:val="24"/>
        </w:rPr>
        <w:t>the BBTM</w:t>
      </w:r>
      <w:r w:rsidR="00034217">
        <w:rPr>
          <w:rFonts w:ascii="Times New Roman" w:hAnsi="Times New Roman" w:cs="Times New Roman"/>
          <w:sz w:val="24"/>
          <w:szCs w:val="24"/>
          <w:vertAlign w:val="subscript"/>
        </w:rPr>
        <w:t>all</w:t>
      </w:r>
      <w:r w:rsidR="00034217">
        <w:rPr>
          <w:rFonts w:ascii="Times New Roman" w:hAnsi="Times New Roman" w:cs="Times New Roman"/>
          <w:sz w:val="24"/>
          <w:szCs w:val="24"/>
        </w:rPr>
        <w:t xml:space="preserve"> matrix, made using all substitutions, and the BBTM</w:t>
      </w:r>
      <w:r w:rsidR="00034217">
        <w:rPr>
          <w:rFonts w:ascii="Times New Roman" w:hAnsi="Times New Roman" w:cs="Times New Roman"/>
          <w:sz w:val="24"/>
          <w:szCs w:val="24"/>
          <w:vertAlign w:val="subscript"/>
        </w:rPr>
        <w:t>out</w:t>
      </w:r>
      <w:r w:rsidR="00034217">
        <w:rPr>
          <w:rFonts w:ascii="Times New Roman" w:hAnsi="Times New Roman" w:cs="Times New Roman"/>
          <w:sz w:val="24"/>
          <w:szCs w:val="24"/>
        </w:rPr>
        <w:t xml:space="preserve"> matrices, </w:t>
      </w:r>
      <w:r w:rsidR="003344B1">
        <w:rPr>
          <w:rFonts w:ascii="Times New Roman" w:hAnsi="Times New Roman" w:cs="Times New Roman"/>
          <w:sz w:val="24"/>
          <w:szCs w:val="24"/>
        </w:rPr>
        <w:t xml:space="preserve">made using only </w:t>
      </w:r>
      <w:r w:rsidR="00AD227C">
        <w:rPr>
          <w:rFonts w:ascii="Times New Roman" w:hAnsi="Times New Roman" w:cs="Times New Roman"/>
          <w:sz w:val="24"/>
          <w:szCs w:val="24"/>
        </w:rPr>
        <w:t>substitutions in lipid-facing residues.</w:t>
      </w:r>
    </w:p>
    <w:p w:rsidR="00290E9F" w:rsidRDefault="00290E9F" w:rsidP="00023C37">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BBTM matrices were derived using substitution rates </w:t>
      </w:r>
      <w:r w:rsidR="00C505CE">
        <w:rPr>
          <w:rFonts w:ascii="Times New Roman" w:hAnsi="Times New Roman" w:cs="Times New Roman"/>
          <w:sz w:val="24"/>
          <w:szCs w:val="24"/>
        </w:rPr>
        <w:t xml:space="preserve">from the transmembrane regions of TMBs </w:t>
      </w:r>
      <w:r>
        <w:rPr>
          <w:rFonts w:ascii="Times New Roman" w:hAnsi="Times New Roman" w:cs="Times New Roman"/>
          <w:sz w:val="24"/>
          <w:szCs w:val="24"/>
        </w:rPr>
        <w:t>(ref), whereas the Gonnet matrices are general.</w:t>
      </w:r>
      <w:r w:rsidR="005B116D">
        <w:rPr>
          <w:rFonts w:ascii="Times New Roman" w:hAnsi="Times New Roman" w:cs="Times New Roman"/>
          <w:sz w:val="24"/>
          <w:szCs w:val="24"/>
        </w:rPr>
        <w:t xml:space="preserve"> </w:t>
      </w:r>
      <w:r w:rsidR="0085424C">
        <w:rPr>
          <w:rFonts w:ascii="Times New Roman" w:hAnsi="Times New Roman" w:cs="Times New Roman"/>
          <w:sz w:val="24"/>
          <w:szCs w:val="24"/>
        </w:rPr>
        <w:t xml:space="preserve">On the reasonable hypothesis that evolutionarily analogous parts of TMBs are strucutrally analogous, whichever matrix best reflects the evolution of the TMBs should do better. </w:t>
      </w:r>
      <w:r w:rsidR="005B116D">
        <w:rPr>
          <w:rFonts w:ascii="Times New Roman" w:hAnsi="Times New Roman" w:cs="Times New Roman"/>
          <w:sz w:val="24"/>
          <w:szCs w:val="24"/>
        </w:rPr>
        <w:t>The Gonnet series may be expected to do better than BBTM when aligning the loop regions, and the BBTM matrices better when aligning the strands.</w:t>
      </w:r>
      <w:r w:rsidR="0085424C">
        <w:rPr>
          <w:rFonts w:ascii="Times New Roman" w:hAnsi="Times New Roman" w:cs="Times New Roman"/>
          <w:sz w:val="24"/>
          <w:szCs w:val="24"/>
        </w:rPr>
        <w:t xml:space="preserve"> </w:t>
      </w:r>
      <w:r w:rsidR="009C2E91">
        <w:rPr>
          <w:rFonts w:ascii="Times New Roman" w:hAnsi="Times New Roman" w:cs="Times New Roman"/>
          <w:sz w:val="24"/>
          <w:szCs w:val="24"/>
        </w:rPr>
        <w:t xml:space="preserve">Tests performed by Jimenez-Morales and Liang indicate </w:t>
      </w:r>
      <w:r w:rsidR="00244798">
        <w:rPr>
          <w:rFonts w:ascii="Times New Roman" w:hAnsi="Times New Roman" w:cs="Times New Roman"/>
          <w:sz w:val="24"/>
          <w:szCs w:val="24"/>
        </w:rPr>
        <w:t>that the BBTM matrices should do better</w:t>
      </w:r>
      <w:r w:rsidR="009C2E91">
        <w:rPr>
          <w:rFonts w:ascii="Times New Roman" w:hAnsi="Times New Roman" w:cs="Times New Roman"/>
          <w:sz w:val="24"/>
          <w:szCs w:val="24"/>
        </w:rPr>
        <w:t xml:space="preserve">. They </w:t>
      </w:r>
      <w:r w:rsidR="00244798">
        <w:rPr>
          <w:rFonts w:ascii="Times New Roman" w:hAnsi="Times New Roman" w:cs="Times New Roman"/>
          <w:sz w:val="24"/>
          <w:szCs w:val="24"/>
        </w:rPr>
        <w:t>tested how many homologs could be picked out of a dataset of TMB sequences using the BBTM matrices, compared to the BLOSUM62 and PAM250 matrices, which, like the Gonnet matrices, are not membrane-protein specific. More homologs were d</w:t>
      </w:r>
      <w:r w:rsidR="00B60AA2">
        <w:rPr>
          <w:rFonts w:ascii="Times New Roman" w:hAnsi="Times New Roman" w:cs="Times New Roman"/>
          <w:sz w:val="24"/>
          <w:szCs w:val="24"/>
        </w:rPr>
        <w:t xml:space="preserve">etected using the BBTM matrices. On this basis, I predicted that </w:t>
      </w:r>
      <w:r w:rsidR="00B60AA2">
        <w:rPr>
          <w:rFonts w:ascii="Times New Roman" w:hAnsi="Times New Roman" w:cs="Times New Roman"/>
          <w:sz w:val="24"/>
          <w:szCs w:val="24"/>
        </w:rPr>
        <w:t xml:space="preserve">an alignment with the BBTM </w:t>
      </w:r>
      <w:r w:rsidR="00B82629">
        <w:rPr>
          <w:rFonts w:ascii="Times New Roman" w:hAnsi="Times New Roman" w:cs="Times New Roman"/>
          <w:sz w:val="24"/>
          <w:szCs w:val="24"/>
        </w:rPr>
        <w:t xml:space="preserve">either of the </w:t>
      </w:r>
      <w:r w:rsidR="00B60AA2">
        <w:rPr>
          <w:rFonts w:ascii="Times New Roman" w:hAnsi="Times New Roman" w:cs="Times New Roman"/>
          <w:sz w:val="24"/>
          <w:szCs w:val="24"/>
        </w:rPr>
        <w:t>matrices would have lower z</w:t>
      </w:r>
      <w:r w:rsidR="00B60AA2">
        <w:rPr>
          <w:rFonts w:ascii="Times New Roman" w:hAnsi="Times New Roman" w:cs="Times New Roman"/>
          <w:sz w:val="24"/>
          <w:szCs w:val="24"/>
          <w:vertAlign w:val="subscript"/>
        </w:rPr>
        <w:t>diff</w:t>
      </w:r>
      <w:r w:rsidR="00B60AA2">
        <w:rPr>
          <w:rFonts w:ascii="Times New Roman" w:hAnsi="Times New Roman" w:cs="Times New Roman"/>
          <w:sz w:val="24"/>
          <w:szCs w:val="24"/>
        </w:rPr>
        <w:t xml:space="preserve"> than an alignment with the Gonnet series</w:t>
      </w:r>
      <w:r w:rsidR="00B60AA2">
        <w:rPr>
          <w:rFonts w:ascii="Times New Roman" w:hAnsi="Times New Roman" w:cs="Times New Roman"/>
          <w:sz w:val="24"/>
          <w:szCs w:val="24"/>
        </w:rPr>
        <w:t>.</w:t>
      </w:r>
    </w:p>
    <w:p w:rsidR="00290E9F" w:rsidRPr="00290E9F" w:rsidRDefault="00290E9F" w:rsidP="00676B2C">
      <w:pPr>
        <w:pStyle w:val="NoSpacing"/>
        <w:rPr>
          <w:rFonts w:ascii="Times New Roman" w:hAnsi="Times New Roman" w:cs="Times New Roman"/>
          <w:b/>
          <w:sz w:val="24"/>
          <w:szCs w:val="24"/>
        </w:rPr>
      </w:pPr>
    </w:p>
    <w:p w:rsidR="00676B2C" w:rsidRDefault="00676B2C" w:rsidP="00676B2C">
      <w:pPr>
        <w:pStyle w:val="NoSpacing"/>
        <w:rPr>
          <w:rFonts w:ascii="Times New Roman" w:hAnsi="Times New Roman" w:cs="Times New Roman"/>
          <w:b/>
          <w:i/>
          <w:sz w:val="24"/>
          <w:szCs w:val="24"/>
        </w:rPr>
      </w:pPr>
      <w:r w:rsidRPr="00676B2C">
        <w:rPr>
          <w:rFonts w:ascii="Times New Roman" w:hAnsi="Times New Roman" w:cs="Times New Roman"/>
          <w:b/>
          <w:i/>
          <w:sz w:val="24"/>
          <w:szCs w:val="24"/>
        </w:rPr>
        <w:t>Methods</w:t>
      </w:r>
    </w:p>
    <w:p w:rsidR="008F4D5E" w:rsidRPr="008F4D5E" w:rsidRDefault="008F4D5E" w:rsidP="00676B2C">
      <w:pPr>
        <w:pStyle w:val="NoSpacing"/>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 xml:space="preserve">The co-clustered pair of 1AF6 and 1A0S were used </w:t>
      </w:r>
      <w:r w:rsidR="004D1402">
        <w:rPr>
          <w:rFonts w:ascii="Times New Roman" w:hAnsi="Times New Roman" w:cs="Times New Roman"/>
          <w:sz w:val="24"/>
          <w:szCs w:val="24"/>
        </w:rPr>
        <w:t xml:space="preserve">as a model to investigate the effectiveness of different methods of </w:t>
      </w:r>
      <w:r w:rsidR="00FE12F8">
        <w:rPr>
          <w:rFonts w:ascii="Times New Roman" w:hAnsi="Times New Roman" w:cs="Times New Roman"/>
          <w:sz w:val="24"/>
          <w:szCs w:val="24"/>
        </w:rPr>
        <w:t xml:space="preserve">mapping a sequence onto a template, with </w:t>
      </w:r>
      <w:r w:rsidR="00464878">
        <w:rPr>
          <w:rFonts w:ascii="Times New Roman" w:hAnsi="Times New Roman" w:cs="Times New Roman"/>
          <w:sz w:val="24"/>
          <w:szCs w:val="24"/>
        </w:rPr>
        <w:t>1A0S acting as the template.</w:t>
      </w:r>
    </w:p>
    <w:p w:rsidR="0053512B" w:rsidRDefault="00676B2C" w:rsidP="00676B2C">
      <w:pPr>
        <w:pStyle w:val="NoSpacing"/>
        <w:rPr>
          <w:rFonts w:ascii="Times New Roman" w:hAnsi="Times New Roman" w:cs="Times New Roman"/>
          <w:sz w:val="24"/>
          <w:szCs w:val="24"/>
        </w:rPr>
      </w:pPr>
      <w:r>
        <w:rPr>
          <w:rFonts w:ascii="Times New Roman" w:hAnsi="Times New Roman" w:cs="Times New Roman"/>
          <w:sz w:val="24"/>
          <w:szCs w:val="24"/>
        </w:rPr>
        <w:tab/>
      </w:r>
      <w:r w:rsidR="008F4D5E">
        <w:rPr>
          <w:rFonts w:ascii="Times New Roman" w:hAnsi="Times New Roman" w:cs="Times New Roman"/>
          <w:sz w:val="24"/>
          <w:szCs w:val="24"/>
        </w:rPr>
        <w:t>Swiss-PDB Viewer was used to make a structural</w:t>
      </w:r>
      <w:r w:rsidR="00C16221">
        <w:rPr>
          <w:rFonts w:ascii="Times New Roman" w:hAnsi="Times New Roman" w:cs="Times New Roman"/>
          <w:sz w:val="24"/>
          <w:szCs w:val="24"/>
        </w:rPr>
        <w:t xml:space="preserve"> alignment of 1A0S and 1AF6, and to generate a sequence alignment </w:t>
      </w:r>
      <w:r w:rsidR="0053512B">
        <w:rPr>
          <w:rFonts w:ascii="Times New Roman" w:hAnsi="Times New Roman" w:cs="Times New Roman"/>
          <w:sz w:val="24"/>
          <w:szCs w:val="24"/>
        </w:rPr>
        <w:t>that reflects this structural alignment. All other sequence alignments were made with ClustalX.</w:t>
      </w:r>
    </w:p>
    <w:p w:rsidR="000F36D5" w:rsidRDefault="0053512B" w:rsidP="00676B2C">
      <w:pPr>
        <w:pStyle w:val="NoSpacing"/>
        <w:rPr>
          <w:rFonts w:ascii="Times New Roman" w:hAnsi="Times New Roman" w:cs="Times New Roman"/>
          <w:sz w:val="24"/>
          <w:szCs w:val="24"/>
        </w:rPr>
      </w:pPr>
      <w:r>
        <w:rPr>
          <w:rFonts w:ascii="Times New Roman" w:hAnsi="Times New Roman" w:cs="Times New Roman"/>
          <w:sz w:val="24"/>
          <w:szCs w:val="24"/>
        </w:rPr>
        <w:tab/>
        <w:t>The sequences of 1A0S and 1AF6 were retrieved from the Protein Databan</w:t>
      </w:r>
      <w:r w:rsidR="008B6340">
        <w:rPr>
          <w:rFonts w:ascii="Times New Roman" w:hAnsi="Times New Roman" w:cs="Times New Roman"/>
          <w:sz w:val="24"/>
          <w:szCs w:val="24"/>
        </w:rPr>
        <w:t xml:space="preserve">k, and it was verified that they were the same as the sequences of the aligned structures used in the derivation </w:t>
      </w:r>
      <w:r w:rsidR="008B6340">
        <w:rPr>
          <w:rFonts w:ascii="Times New Roman" w:hAnsi="Times New Roman" w:cs="Times New Roman"/>
          <w:sz w:val="24"/>
          <w:szCs w:val="24"/>
        </w:rPr>
        <w:lastRenderedPageBreak/>
        <w:t>of E</w:t>
      </w:r>
      <w:r w:rsidR="008B6340">
        <w:rPr>
          <w:rFonts w:ascii="Times New Roman" w:hAnsi="Times New Roman" w:cs="Times New Roman"/>
          <w:sz w:val="24"/>
          <w:szCs w:val="24"/>
          <w:vertAlign w:val="subscript"/>
        </w:rPr>
        <w:t>z</w:t>
      </w:r>
      <w:r w:rsidR="008B6340">
        <w:rPr>
          <w:rFonts w:ascii="Times New Roman" w:hAnsi="Times New Roman" w:cs="Times New Roman"/>
          <w:sz w:val="24"/>
          <w:szCs w:val="24"/>
        </w:rPr>
        <w:t xml:space="preserve">β. </w:t>
      </w:r>
      <w:r w:rsidR="000B52BB">
        <w:rPr>
          <w:rFonts w:ascii="Times New Roman" w:hAnsi="Times New Roman" w:cs="Times New Roman"/>
          <w:sz w:val="24"/>
          <w:szCs w:val="24"/>
        </w:rPr>
        <w:t>The BBTM</w:t>
      </w:r>
      <w:r w:rsidR="000B52BB">
        <w:rPr>
          <w:rFonts w:ascii="Times New Roman" w:hAnsi="Times New Roman" w:cs="Times New Roman"/>
          <w:sz w:val="24"/>
          <w:szCs w:val="24"/>
          <w:vertAlign w:val="subscript"/>
        </w:rPr>
        <w:t>all</w:t>
      </w:r>
      <w:r w:rsidR="000B52BB">
        <w:rPr>
          <w:rFonts w:ascii="Times New Roman" w:hAnsi="Times New Roman" w:cs="Times New Roman"/>
          <w:sz w:val="24"/>
          <w:szCs w:val="24"/>
        </w:rPr>
        <w:t xml:space="preserve"> matrix from (ref) and the Gonnet series of matrices hardcoded into ClustalX</w:t>
      </w:r>
      <w:r w:rsidR="001330CE">
        <w:rPr>
          <w:rFonts w:ascii="Times New Roman" w:hAnsi="Times New Roman" w:cs="Times New Roman"/>
          <w:sz w:val="24"/>
          <w:szCs w:val="24"/>
        </w:rPr>
        <w:t xml:space="preserve"> were used to create p</w:t>
      </w:r>
      <w:r w:rsidR="000F36D5">
        <w:rPr>
          <w:rFonts w:ascii="Times New Roman" w:hAnsi="Times New Roman" w:cs="Times New Roman"/>
          <w:sz w:val="24"/>
          <w:szCs w:val="24"/>
        </w:rPr>
        <w:t>airwise sequence alignments.</w:t>
      </w:r>
    </w:p>
    <w:p w:rsidR="00323699" w:rsidRDefault="000F36D5" w:rsidP="00676B2C">
      <w:pPr>
        <w:pStyle w:val="NoSpacing"/>
        <w:rPr>
          <w:rFonts w:ascii="Times New Roman" w:hAnsi="Times New Roman" w:cs="Times New Roman"/>
          <w:sz w:val="24"/>
          <w:szCs w:val="24"/>
        </w:rPr>
      </w:pPr>
      <w:r>
        <w:rPr>
          <w:rFonts w:ascii="Times New Roman" w:hAnsi="Times New Roman" w:cs="Times New Roman"/>
          <w:sz w:val="24"/>
          <w:szCs w:val="24"/>
        </w:rPr>
        <w:tab/>
        <w:t>The sequences in cluster73, the top cluster for 1A0S</w:t>
      </w:r>
      <w:r w:rsidR="004F296B">
        <w:rPr>
          <w:rFonts w:ascii="Times New Roman" w:hAnsi="Times New Roman" w:cs="Times New Roman"/>
          <w:sz w:val="24"/>
          <w:szCs w:val="24"/>
        </w:rPr>
        <w:t>, were retrieved from the HHOMP database. Multiple sequence alignments of these sequences, the 1A0S</w:t>
      </w:r>
      <w:r w:rsidR="006547E2">
        <w:rPr>
          <w:rFonts w:ascii="Times New Roman" w:hAnsi="Times New Roman" w:cs="Times New Roman"/>
          <w:sz w:val="24"/>
          <w:szCs w:val="24"/>
        </w:rPr>
        <w:t xml:space="preserve"> sequence, and the 1AF6 sequence were produced using BBTM</w:t>
      </w:r>
      <w:r w:rsidR="006547E2">
        <w:rPr>
          <w:rFonts w:ascii="Times New Roman" w:hAnsi="Times New Roman" w:cs="Times New Roman"/>
          <w:sz w:val="24"/>
          <w:szCs w:val="24"/>
          <w:vertAlign w:val="subscript"/>
        </w:rPr>
        <w:t>out</w:t>
      </w:r>
      <w:r w:rsidR="006547E2">
        <w:rPr>
          <w:rFonts w:ascii="Times New Roman" w:hAnsi="Times New Roman" w:cs="Times New Roman"/>
          <w:sz w:val="24"/>
          <w:szCs w:val="24"/>
        </w:rPr>
        <w:t xml:space="preserve"> and BBTM</w:t>
      </w:r>
      <w:r w:rsidR="006547E2">
        <w:rPr>
          <w:rFonts w:ascii="Times New Roman" w:hAnsi="Times New Roman" w:cs="Times New Roman"/>
          <w:sz w:val="24"/>
          <w:szCs w:val="24"/>
          <w:vertAlign w:val="subscript"/>
        </w:rPr>
        <w:t>all</w:t>
      </w:r>
      <w:r w:rsidR="006547E2">
        <w:rPr>
          <w:rFonts w:ascii="Times New Roman" w:hAnsi="Times New Roman" w:cs="Times New Roman"/>
          <w:sz w:val="24"/>
          <w:szCs w:val="24"/>
        </w:rPr>
        <w:t xml:space="preserve"> from (ref) and the Gonnet series.</w:t>
      </w:r>
    </w:p>
    <w:p w:rsidR="00CC1E6A" w:rsidRDefault="00323699" w:rsidP="0096681F">
      <w:pPr>
        <w:pStyle w:val="NoSpacing"/>
        <w:rPr>
          <w:rFonts w:ascii="Times New Roman" w:hAnsi="Times New Roman" w:cs="Times New Roman"/>
          <w:sz w:val="24"/>
          <w:szCs w:val="24"/>
        </w:rPr>
      </w:pPr>
      <w:r>
        <w:rPr>
          <w:rFonts w:ascii="Times New Roman" w:hAnsi="Times New Roman" w:cs="Times New Roman"/>
          <w:sz w:val="24"/>
          <w:szCs w:val="24"/>
        </w:rPr>
        <w:tab/>
        <w:t>The residue parameter z</w:t>
      </w:r>
      <w:r>
        <w:rPr>
          <w:rFonts w:ascii="Times New Roman" w:hAnsi="Times New Roman" w:cs="Times New Roman"/>
          <w:sz w:val="24"/>
          <w:szCs w:val="24"/>
          <w:vertAlign w:val="subscript"/>
        </w:rPr>
        <w:t>diff</w:t>
      </w:r>
      <w:r>
        <w:rPr>
          <w:rFonts w:ascii="Times New Roman" w:hAnsi="Times New Roman" w:cs="Times New Roman"/>
          <w:sz w:val="24"/>
          <w:szCs w:val="24"/>
        </w:rPr>
        <w:t xml:space="preserve"> was used to evaluate the effectiveness of these alignments for </w:t>
      </w:r>
      <w:r w:rsidR="004268C8">
        <w:rPr>
          <w:rFonts w:ascii="Times New Roman" w:hAnsi="Times New Roman" w:cs="Times New Roman"/>
          <w:sz w:val="24"/>
          <w:szCs w:val="24"/>
        </w:rPr>
        <w:t>homology modeling.</w:t>
      </w:r>
      <w:r w:rsidR="003864CF">
        <w:rPr>
          <w:rFonts w:ascii="Times New Roman" w:hAnsi="Times New Roman" w:cs="Times New Roman"/>
          <w:sz w:val="24"/>
          <w:szCs w:val="24"/>
        </w:rPr>
        <w:t xml:space="preserve"> For each residue</w:t>
      </w:r>
      <w:r w:rsidR="00F16D9D">
        <w:rPr>
          <w:rFonts w:ascii="Times New Roman" w:hAnsi="Times New Roman" w:cs="Times New Roman"/>
          <w:sz w:val="24"/>
          <w:szCs w:val="24"/>
        </w:rPr>
        <w:t xml:space="preserve"> in 1AF6</w:t>
      </w:r>
      <w:r w:rsidR="003864CF">
        <w:rPr>
          <w:rFonts w:ascii="Times New Roman" w:hAnsi="Times New Roman" w:cs="Times New Roman"/>
          <w:sz w:val="24"/>
          <w:szCs w:val="24"/>
        </w:rPr>
        <w:t>, z</w:t>
      </w:r>
      <w:r w:rsidR="003864CF">
        <w:rPr>
          <w:rFonts w:ascii="Times New Roman" w:hAnsi="Times New Roman" w:cs="Times New Roman"/>
          <w:sz w:val="24"/>
          <w:szCs w:val="24"/>
          <w:vertAlign w:val="subscript"/>
        </w:rPr>
        <w:t>diff</w:t>
      </w:r>
      <w:r w:rsidR="003864CF">
        <w:rPr>
          <w:rFonts w:ascii="Times New Roman" w:hAnsi="Times New Roman" w:cs="Times New Roman"/>
          <w:sz w:val="24"/>
          <w:szCs w:val="24"/>
        </w:rPr>
        <w:t xml:space="preserve"> is the </w:t>
      </w:r>
      <w:r w:rsidR="00CA4287">
        <w:rPr>
          <w:rFonts w:ascii="Times New Roman" w:hAnsi="Times New Roman" w:cs="Times New Roman"/>
          <w:sz w:val="24"/>
          <w:szCs w:val="24"/>
        </w:rPr>
        <w:t>difference in z coordinate between that residue</w:t>
      </w:r>
      <w:r w:rsidR="009E2629">
        <w:rPr>
          <w:rFonts w:ascii="Times New Roman" w:hAnsi="Times New Roman" w:cs="Times New Roman"/>
          <w:sz w:val="24"/>
          <w:szCs w:val="24"/>
        </w:rPr>
        <w:t>'s Cα</w:t>
      </w:r>
      <w:r w:rsidR="00CA4287">
        <w:rPr>
          <w:rFonts w:ascii="Times New Roman" w:hAnsi="Times New Roman" w:cs="Times New Roman"/>
          <w:sz w:val="24"/>
          <w:szCs w:val="24"/>
        </w:rPr>
        <w:t xml:space="preserve"> and the </w:t>
      </w:r>
      <w:r w:rsidR="009E2629">
        <w:rPr>
          <w:rFonts w:ascii="Times New Roman" w:hAnsi="Times New Roman" w:cs="Times New Roman"/>
          <w:sz w:val="24"/>
          <w:szCs w:val="24"/>
        </w:rPr>
        <w:t xml:space="preserve">Cα of the </w:t>
      </w:r>
      <w:r w:rsidR="00CA4287">
        <w:rPr>
          <w:rFonts w:ascii="Times New Roman" w:hAnsi="Times New Roman" w:cs="Times New Roman"/>
          <w:sz w:val="24"/>
          <w:szCs w:val="24"/>
        </w:rPr>
        <w:t xml:space="preserve">residue in 1A0S with which it </w:t>
      </w:r>
      <w:r w:rsidR="001E6C73">
        <w:rPr>
          <w:rFonts w:ascii="Times New Roman" w:hAnsi="Times New Roman" w:cs="Times New Roman"/>
          <w:sz w:val="24"/>
          <w:szCs w:val="24"/>
        </w:rPr>
        <w:t xml:space="preserve">is </w:t>
      </w:r>
      <w:r w:rsidR="00CA4287">
        <w:rPr>
          <w:rFonts w:ascii="Times New Roman" w:hAnsi="Times New Roman" w:cs="Times New Roman"/>
          <w:sz w:val="24"/>
          <w:szCs w:val="24"/>
        </w:rPr>
        <w:t>aligned.</w:t>
      </w:r>
      <w:r w:rsidR="007A1E1D">
        <w:rPr>
          <w:rFonts w:ascii="Times New Roman" w:hAnsi="Times New Roman" w:cs="Times New Roman"/>
          <w:sz w:val="24"/>
          <w:szCs w:val="24"/>
        </w:rPr>
        <w:t xml:space="preserve"> If 1A0S was used as a template, and the sequence of 1AF6 mapped onto it </w:t>
      </w:r>
      <w:r w:rsidR="00D01F39">
        <w:rPr>
          <w:rFonts w:ascii="Times New Roman" w:hAnsi="Times New Roman" w:cs="Times New Roman"/>
          <w:sz w:val="24"/>
          <w:szCs w:val="24"/>
        </w:rPr>
        <w:t>with the correspondence defined by that alignment</w:t>
      </w:r>
      <w:r w:rsidR="007A1E1D">
        <w:rPr>
          <w:rFonts w:ascii="Times New Roman" w:hAnsi="Times New Roman" w:cs="Times New Roman"/>
          <w:sz w:val="24"/>
          <w:szCs w:val="24"/>
        </w:rPr>
        <w:t>, then z</w:t>
      </w:r>
      <w:r w:rsidR="007A1E1D">
        <w:rPr>
          <w:rFonts w:ascii="Times New Roman" w:hAnsi="Times New Roman" w:cs="Times New Roman"/>
          <w:sz w:val="24"/>
          <w:szCs w:val="24"/>
          <w:vertAlign w:val="subscript"/>
        </w:rPr>
        <w:t xml:space="preserve">diff </w:t>
      </w:r>
      <w:r w:rsidR="007A1E1D">
        <w:t xml:space="preserve"> would</w:t>
      </w:r>
      <w:r w:rsidR="00F16D9D">
        <w:rPr>
          <w:rFonts w:ascii="Times New Roman" w:hAnsi="Times New Roman" w:cs="Times New Roman"/>
          <w:sz w:val="24"/>
          <w:szCs w:val="24"/>
        </w:rPr>
        <w:t xml:space="preserve"> </w:t>
      </w:r>
      <w:r w:rsidR="00B5298B">
        <w:rPr>
          <w:rFonts w:ascii="Times New Roman" w:hAnsi="Times New Roman" w:cs="Times New Roman"/>
          <w:sz w:val="24"/>
          <w:szCs w:val="24"/>
        </w:rPr>
        <w:t xml:space="preserve">be the error in the height of </w:t>
      </w:r>
      <w:r w:rsidR="00716114">
        <w:rPr>
          <w:rFonts w:ascii="Times New Roman" w:hAnsi="Times New Roman" w:cs="Times New Roman"/>
          <w:sz w:val="24"/>
          <w:szCs w:val="24"/>
        </w:rPr>
        <w:t>each residue.</w:t>
      </w:r>
      <w:r w:rsidR="00BD4188">
        <w:rPr>
          <w:rFonts w:ascii="Times New Roman" w:hAnsi="Times New Roman" w:cs="Times New Roman"/>
          <w:sz w:val="24"/>
          <w:szCs w:val="24"/>
        </w:rPr>
        <w:t xml:space="preserve"> The algorithm used to calcualte z</w:t>
      </w:r>
      <w:r w:rsidR="00BD4188">
        <w:rPr>
          <w:rFonts w:ascii="Times New Roman" w:hAnsi="Times New Roman" w:cs="Times New Roman"/>
          <w:sz w:val="24"/>
          <w:szCs w:val="24"/>
          <w:vertAlign w:val="subscript"/>
        </w:rPr>
        <w:t>diff</w:t>
      </w:r>
      <w:r w:rsidR="00BD4188">
        <w:rPr>
          <w:rFonts w:ascii="Times New Roman" w:hAnsi="Times New Roman" w:cs="Times New Roman"/>
          <w:sz w:val="24"/>
          <w:szCs w:val="24"/>
        </w:rPr>
        <w:t xml:space="preserve"> is described in the supplementary information accompanying this paper.</w:t>
      </w:r>
    </w:p>
    <w:p w:rsidR="00CC1E6A" w:rsidRDefault="00CC1E6A" w:rsidP="0096681F">
      <w:pPr>
        <w:pStyle w:val="NoSpacing"/>
        <w:rPr>
          <w:rFonts w:ascii="Times New Roman" w:hAnsi="Times New Roman" w:cs="Times New Roman"/>
          <w:sz w:val="24"/>
          <w:szCs w:val="24"/>
        </w:rPr>
      </w:pPr>
    </w:p>
    <w:p w:rsidR="001214F4" w:rsidRDefault="00CC1E6A" w:rsidP="00A274B1">
      <w:pPr>
        <w:pStyle w:val="NoSpacing"/>
        <w:rPr>
          <w:rFonts w:ascii="Times New Roman" w:hAnsi="Times New Roman" w:cs="Times New Roman"/>
          <w:b/>
          <w:i/>
          <w:sz w:val="24"/>
          <w:szCs w:val="24"/>
        </w:rPr>
      </w:pPr>
      <w:r>
        <w:rPr>
          <w:rFonts w:ascii="Times New Roman" w:hAnsi="Times New Roman" w:cs="Times New Roman"/>
          <w:b/>
          <w:i/>
          <w:sz w:val="24"/>
          <w:szCs w:val="24"/>
        </w:rPr>
        <w:t>Res</w:t>
      </w:r>
      <w:r w:rsidR="00A274B1">
        <w:rPr>
          <w:rFonts w:ascii="Times New Roman" w:hAnsi="Times New Roman" w:cs="Times New Roman"/>
          <w:b/>
          <w:i/>
          <w:sz w:val="24"/>
          <w:szCs w:val="24"/>
        </w:rPr>
        <w:t>ults and Discussion</w:t>
      </w:r>
    </w:p>
    <w:p w:rsidR="00A42077" w:rsidRDefault="00A42077" w:rsidP="00A274B1">
      <w:pPr>
        <w:pStyle w:val="NoSpacing"/>
        <w:rPr>
          <w:rFonts w:ascii="Times New Roman" w:hAnsi="Times New Roman" w:cs="Times New Roman"/>
          <w:sz w:val="24"/>
          <w:szCs w:val="24"/>
        </w:rPr>
      </w:pPr>
      <w:r>
        <w:rPr>
          <w:rFonts w:ascii="Times New Roman" w:hAnsi="Times New Roman" w:cs="Times New Roman"/>
          <w:sz w:val="24"/>
          <w:szCs w:val="24"/>
        </w:rPr>
        <w:tab/>
      </w:r>
      <w:r w:rsidR="0020467C">
        <w:rPr>
          <w:rFonts w:ascii="Times New Roman" w:hAnsi="Times New Roman" w:cs="Times New Roman"/>
          <w:sz w:val="24"/>
          <w:szCs w:val="24"/>
        </w:rPr>
        <w:t xml:space="preserve">The </w:t>
      </w:r>
      <w:r w:rsidR="0020467C" w:rsidRPr="0020467C">
        <w:rPr>
          <w:rFonts w:ascii="Times New Roman" w:hAnsi="Times New Roman" w:cs="Times New Roman"/>
          <w:sz w:val="24"/>
          <w:szCs w:val="24"/>
        </w:rPr>
        <w:t>Swiss-PDB Viewer structural alignment has an average z</w:t>
      </w:r>
      <w:r w:rsidR="0020467C" w:rsidRPr="0020467C">
        <w:rPr>
          <w:rFonts w:ascii="Times New Roman" w:hAnsi="Times New Roman" w:cs="Times New Roman"/>
          <w:sz w:val="24"/>
          <w:szCs w:val="24"/>
          <w:vertAlign w:val="subscript"/>
        </w:rPr>
        <w:t>diff</w:t>
      </w:r>
      <w:r w:rsidR="0020467C" w:rsidRPr="0020467C">
        <w:rPr>
          <w:rFonts w:ascii="Times New Roman" w:hAnsi="Times New Roman" w:cs="Times New Roman"/>
          <w:sz w:val="24"/>
          <w:szCs w:val="24"/>
        </w:rPr>
        <w:t xml:space="preserve"> of 1.30 Å. This can be taken as a th</w:t>
      </w:r>
      <w:r w:rsidR="0020467C">
        <w:rPr>
          <w:rFonts w:ascii="Times New Roman" w:hAnsi="Times New Roman" w:cs="Times New Roman"/>
          <w:sz w:val="24"/>
          <w:szCs w:val="24"/>
        </w:rPr>
        <w:t>eoretical upper bound on the quality of the other alignments.</w:t>
      </w:r>
    </w:p>
    <w:p w:rsidR="0083722B" w:rsidRDefault="0020467C" w:rsidP="00CD036C">
      <w:pPr>
        <w:pStyle w:val="NoSpacing"/>
        <w:rPr>
          <w:rFonts w:ascii="Times New Roman" w:hAnsi="Times New Roman" w:cs="Times New Roman"/>
          <w:sz w:val="24"/>
          <w:szCs w:val="24"/>
        </w:rPr>
      </w:pPr>
      <w:r>
        <w:rPr>
          <w:rFonts w:ascii="Times New Roman" w:hAnsi="Times New Roman" w:cs="Times New Roman"/>
          <w:sz w:val="24"/>
          <w:szCs w:val="24"/>
        </w:rPr>
        <w:tab/>
        <w:t>The Gonnet</w:t>
      </w:r>
      <w:r w:rsidR="006F0530">
        <w:rPr>
          <w:rFonts w:ascii="Times New Roman" w:hAnsi="Times New Roman" w:cs="Times New Roman"/>
          <w:sz w:val="24"/>
          <w:szCs w:val="24"/>
        </w:rPr>
        <w:t xml:space="preserve"> series alignments actually had much lower z</w:t>
      </w:r>
      <w:r w:rsidR="006F0530">
        <w:rPr>
          <w:rFonts w:ascii="Times New Roman" w:hAnsi="Times New Roman" w:cs="Times New Roman"/>
          <w:sz w:val="24"/>
          <w:szCs w:val="24"/>
          <w:vertAlign w:val="subscript"/>
        </w:rPr>
        <w:t>diff</w:t>
      </w:r>
      <w:r w:rsidR="006F0530">
        <w:rPr>
          <w:rFonts w:ascii="Times New Roman" w:hAnsi="Times New Roman" w:cs="Times New Roman"/>
          <w:sz w:val="24"/>
          <w:szCs w:val="24"/>
        </w:rPr>
        <w:t xml:space="preserve"> than the BBTM alignments (Table 1).</w:t>
      </w:r>
      <w:r w:rsidR="00D70E61">
        <w:rPr>
          <w:rFonts w:ascii="Times New Roman" w:hAnsi="Times New Roman" w:cs="Times New Roman"/>
          <w:sz w:val="24"/>
          <w:szCs w:val="24"/>
        </w:rPr>
        <w:t xml:space="preserve"> This is probably because the Gonnet series contains different matrices for different evolutionary distances</w:t>
      </w:r>
      <w:r w:rsidR="00485174">
        <w:rPr>
          <w:rFonts w:ascii="Times New Roman" w:hAnsi="Times New Roman" w:cs="Times New Roman"/>
          <w:sz w:val="24"/>
          <w:szCs w:val="24"/>
        </w:rPr>
        <w:t xml:space="preserve"> - ClustalX chooses which one to use by using sequence identity as a rough measure of evolutionary distance.</w:t>
      </w:r>
      <w:r w:rsidR="0083722B">
        <w:rPr>
          <w:rFonts w:ascii="Times New Roman" w:hAnsi="Times New Roman" w:cs="Times New Roman"/>
          <w:sz w:val="24"/>
          <w:szCs w:val="24"/>
        </w:rPr>
        <w:t xml:space="preserve"> In this study, only one BBTM</w:t>
      </w:r>
      <w:r w:rsidR="0083722B">
        <w:rPr>
          <w:rFonts w:ascii="Times New Roman" w:hAnsi="Times New Roman" w:cs="Times New Roman"/>
          <w:sz w:val="24"/>
          <w:szCs w:val="24"/>
          <w:vertAlign w:val="subscript"/>
        </w:rPr>
        <w:t>all</w:t>
      </w:r>
      <w:r w:rsidR="0083722B">
        <w:rPr>
          <w:rFonts w:ascii="Times New Roman" w:hAnsi="Times New Roman" w:cs="Times New Roman"/>
          <w:sz w:val="24"/>
          <w:szCs w:val="24"/>
        </w:rPr>
        <w:t xml:space="preserve"> matrix and one BBTM</w:t>
      </w:r>
      <w:r w:rsidR="0083722B">
        <w:rPr>
          <w:rFonts w:ascii="Times New Roman" w:hAnsi="Times New Roman" w:cs="Times New Roman"/>
          <w:sz w:val="24"/>
          <w:szCs w:val="24"/>
          <w:vertAlign w:val="subscript"/>
        </w:rPr>
        <w:t>out</w:t>
      </w:r>
      <w:r w:rsidR="0083722B">
        <w:t xml:space="preserve"> </w:t>
      </w:r>
      <w:r w:rsidR="0083722B" w:rsidRPr="0083722B">
        <w:rPr>
          <w:rFonts w:ascii="Times New Roman" w:hAnsi="Times New Roman" w:cs="Times New Roman"/>
          <w:sz w:val="24"/>
          <w:szCs w:val="24"/>
        </w:rPr>
        <w:t>matrix</w:t>
      </w:r>
      <w:r w:rsidR="0083722B">
        <w:rPr>
          <w:rFonts w:ascii="Times New Roman" w:hAnsi="Times New Roman" w:cs="Times New Roman"/>
          <w:sz w:val="24"/>
          <w:szCs w:val="24"/>
        </w:rPr>
        <w:t xml:space="preserve">. These matrices were designed for an evolutionary distance of 40 evolutionary time units (ref). </w:t>
      </w:r>
      <w:r w:rsidR="00185A0E">
        <w:rPr>
          <w:rFonts w:ascii="Times New Roman" w:hAnsi="Times New Roman" w:cs="Times New Roman"/>
          <w:sz w:val="24"/>
          <w:szCs w:val="24"/>
        </w:rPr>
        <w:t>1A0S and 1AF6 have a sequence identity between 20% and 30%, so these were not the appropriate matrices to use for the pairwise alignment, and a series of BBTM matrices</w:t>
      </w:r>
      <w:r w:rsidR="00CD253F">
        <w:rPr>
          <w:rFonts w:ascii="Times New Roman" w:hAnsi="Times New Roman" w:cs="Times New Roman"/>
          <w:sz w:val="24"/>
          <w:szCs w:val="24"/>
        </w:rPr>
        <w:t xml:space="preserve"> for different evolutionary distances would have resulted in a better multiple sequence alignment.</w:t>
      </w:r>
      <w:r w:rsidR="00AF2CAE">
        <w:rPr>
          <w:rFonts w:ascii="Times New Roman" w:hAnsi="Times New Roman" w:cs="Times New Roman"/>
          <w:sz w:val="24"/>
          <w:szCs w:val="24"/>
        </w:rPr>
        <w:t xml:space="preserve"> </w:t>
      </w:r>
      <w:r w:rsidR="00690B7A">
        <w:rPr>
          <w:rFonts w:ascii="Times New Roman" w:hAnsi="Times New Roman" w:cs="Times New Roman"/>
          <w:sz w:val="24"/>
          <w:szCs w:val="24"/>
        </w:rPr>
        <w:t>I predict that if a series of BBTM matrices were used, z</w:t>
      </w:r>
      <w:r w:rsidR="00690B7A">
        <w:rPr>
          <w:rFonts w:ascii="Times New Roman" w:hAnsi="Times New Roman" w:cs="Times New Roman"/>
          <w:sz w:val="24"/>
          <w:szCs w:val="24"/>
          <w:vertAlign w:val="subscript"/>
        </w:rPr>
        <w:t>diff</w:t>
      </w:r>
      <w:r w:rsidR="00690B7A">
        <w:rPr>
          <w:rFonts w:ascii="Times New Roman" w:hAnsi="Times New Roman" w:cs="Times New Roman"/>
          <w:sz w:val="24"/>
          <w:szCs w:val="24"/>
        </w:rPr>
        <w:t xml:space="preserve"> would be lower than that achieved with the Gonnet series.</w:t>
      </w:r>
    </w:p>
    <w:p w:rsidR="00916AAE" w:rsidRDefault="00916AAE" w:rsidP="00CD036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62"/>
        <w:gridCol w:w="1874"/>
        <w:gridCol w:w="1877"/>
        <w:gridCol w:w="1924"/>
        <w:gridCol w:w="1939"/>
      </w:tblGrid>
      <w:tr w:rsidR="005D63A3" w:rsidRPr="005D63A3" w:rsidTr="00720383">
        <w:tc>
          <w:tcPr>
            <w:tcW w:w="2386" w:type="dxa"/>
          </w:tcPr>
          <w:p w:rsidR="005D63A3" w:rsidRPr="005D63A3" w:rsidRDefault="005D63A3" w:rsidP="00720383">
            <w:pPr>
              <w:rPr>
                <w:sz w:val="24"/>
                <w:szCs w:val="24"/>
              </w:rPr>
            </w:pPr>
          </w:p>
        </w:tc>
        <w:tc>
          <w:tcPr>
            <w:tcW w:w="2381" w:type="dxa"/>
          </w:tcPr>
          <w:p w:rsidR="005D63A3" w:rsidRPr="005D63A3" w:rsidRDefault="005D63A3" w:rsidP="00720383">
            <w:pPr>
              <w:rPr>
                <w:sz w:val="24"/>
                <w:szCs w:val="24"/>
              </w:rPr>
            </w:pPr>
            <w:r w:rsidRPr="005D63A3">
              <w:rPr>
                <w:sz w:val="24"/>
                <w:szCs w:val="24"/>
              </w:rPr>
              <w:t>Swiss-PDB Viewer</w:t>
            </w:r>
          </w:p>
        </w:tc>
        <w:tc>
          <w:tcPr>
            <w:tcW w:w="2385" w:type="dxa"/>
          </w:tcPr>
          <w:p w:rsidR="005D63A3" w:rsidRPr="005D63A3" w:rsidRDefault="005D63A3" w:rsidP="00720383">
            <w:pPr>
              <w:rPr>
                <w:sz w:val="24"/>
                <w:szCs w:val="24"/>
              </w:rPr>
            </w:pPr>
            <w:r w:rsidRPr="005D63A3">
              <w:rPr>
                <w:sz w:val="24"/>
                <w:szCs w:val="24"/>
              </w:rPr>
              <w:t>Gonnet series</w:t>
            </w:r>
          </w:p>
        </w:tc>
        <w:tc>
          <w:tcPr>
            <w:tcW w:w="2386" w:type="dxa"/>
          </w:tcPr>
          <w:p w:rsidR="005D63A3" w:rsidRPr="005D63A3" w:rsidRDefault="005D63A3" w:rsidP="00720383">
            <w:pPr>
              <w:rPr>
                <w:sz w:val="24"/>
                <w:szCs w:val="24"/>
                <w:vertAlign w:val="subscript"/>
              </w:rPr>
            </w:pPr>
            <w:r w:rsidRPr="005D63A3">
              <w:rPr>
                <w:sz w:val="24"/>
                <w:szCs w:val="24"/>
              </w:rPr>
              <w:t>BBTM</w:t>
            </w:r>
            <w:r w:rsidRPr="005D63A3">
              <w:rPr>
                <w:sz w:val="24"/>
                <w:szCs w:val="24"/>
                <w:vertAlign w:val="subscript"/>
              </w:rPr>
              <w:t>all</w:t>
            </w:r>
          </w:p>
        </w:tc>
        <w:tc>
          <w:tcPr>
            <w:tcW w:w="2386" w:type="dxa"/>
          </w:tcPr>
          <w:p w:rsidR="005D63A3" w:rsidRPr="005D63A3" w:rsidRDefault="005D63A3" w:rsidP="00720383">
            <w:pPr>
              <w:rPr>
                <w:sz w:val="24"/>
                <w:szCs w:val="24"/>
                <w:vertAlign w:val="subscript"/>
              </w:rPr>
            </w:pPr>
            <w:r w:rsidRPr="005D63A3">
              <w:rPr>
                <w:sz w:val="24"/>
                <w:szCs w:val="24"/>
              </w:rPr>
              <w:t>BBTM</w:t>
            </w:r>
            <w:r w:rsidRPr="005D63A3">
              <w:rPr>
                <w:sz w:val="24"/>
                <w:szCs w:val="24"/>
                <w:vertAlign w:val="subscript"/>
              </w:rPr>
              <w:t>out</w:t>
            </w:r>
          </w:p>
        </w:tc>
      </w:tr>
      <w:tr w:rsidR="005D63A3" w:rsidRPr="005D63A3" w:rsidTr="00720383">
        <w:tc>
          <w:tcPr>
            <w:tcW w:w="2386" w:type="dxa"/>
          </w:tcPr>
          <w:p w:rsidR="005D63A3" w:rsidRPr="005D63A3" w:rsidRDefault="005D63A3" w:rsidP="00720383">
            <w:pPr>
              <w:rPr>
                <w:sz w:val="24"/>
                <w:szCs w:val="24"/>
              </w:rPr>
            </w:pPr>
            <w:r w:rsidRPr="005D63A3">
              <w:rPr>
                <w:sz w:val="24"/>
                <w:szCs w:val="24"/>
              </w:rPr>
              <w:t>Pairwise</w:t>
            </w:r>
          </w:p>
        </w:tc>
        <w:tc>
          <w:tcPr>
            <w:tcW w:w="2381" w:type="dxa"/>
          </w:tcPr>
          <w:p w:rsidR="005D63A3" w:rsidRPr="005D63A3" w:rsidRDefault="005D63A3" w:rsidP="00720383">
            <w:pPr>
              <w:rPr>
                <w:sz w:val="24"/>
                <w:szCs w:val="24"/>
              </w:rPr>
            </w:pPr>
          </w:p>
        </w:tc>
        <w:tc>
          <w:tcPr>
            <w:tcW w:w="2385" w:type="dxa"/>
          </w:tcPr>
          <w:p w:rsidR="005D63A3" w:rsidRPr="005D63A3" w:rsidRDefault="005D63A3" w:rsidP="00720383">
            <w:pPr>
              <w:rPr>
                <w:sz w:val="24"/>
                <w:szCs w:val="24"/>
              </w:rPr>
            </w:pPr>
            <w:r w:rsidRPr="005D63A3">
              <w:rPr>
                <w:sz w:val="24"/>
                <w:szCs w:val="24"/>
              </w:rPr>
              <w:t>3.84</w:t>
            </w:r>
          </w:p>
        </w:tc>
        <w:tc>
          <w:tcPr>
            <w:tcW w:w="2386" w:type="dxa"/>
          </w:tcPr>
          <w:p w:rsidR="005D63A3" w:rsidRPr="005D63A3" w:rsidRDefault="005D63A3" w:rsidP="00720383">
            <w:pPr>
              <w:rPr>
                <w:sz w:val="24"/>
                <w:szCs w:val="24"/>
              </w:rPr>
            </w:pPr>
          </w:p>
        </w:tc>
        <w:tc>
          <w:tcPr>
            <w:tcW w:w="2386" w:type="dxa"/>
          </w:tcPr>
          <w:p w:rsidR="005D63A3" w:rsidRPr="005D63A3" w:rsidRDefault="005D63A3" w:rsidP="00720383">
            <w:pPr>
              <w:rPr>
                <w:sz w:val="24"/>
                <w:szCs w:val="24"/>
              </w:rPr>
            </w:pPr>
            <w:r w:rsidRPr="005D63A3">
              <w:rPr>
                <w:sz w:val="24"/>
                <w:szCs w:val="24"/>
              </w:rPr>
              <w:t>7.80</w:t>
            </w:r>
          </w:p>
        </w:tc>
      </w:tr>
      <w:tr w:rsidR="005D63A3" w:rsidRPr="005D63A3" w:rsidTr="00720383">
        <w:tc>
          <w:tcPr>
            <w:tcW w:w="2386" w:type="dxa"/>
          </w:tcPr>
          <w:p w:rsidR="005D63A3" w:rsidRPr="005D63A3" w:rsidRDefault="005D63A3" w:rsidP="00720383">
            <w:pPr>
              <w:rPr>
                <w:sz w:val="24"/>
                <w:szCs w:val="24"/>
              </w:rPr>
            </w:pPr>
            <w:r w:rsidRPr="005D63A3">
              <w:rPr>
                <w:sz w:val="24"/>
                <w:szCs w:val="24"/>
              </w:rPr>
              <w:t>MSA</w:t>
            </w:r>
          </w:p>
        </w:tc>
        <w:tc>
          <w:tcPr>
            <w:tcW w:w="2381" w:type="dxa"/>
          </w:tcPr>
          <w:p w:rsidR="005D63A3" w:rsidRPr="005D63A3" w:rsidRDefault="005D63A3" w:rsidP="00720383">
            <w:pPr>
              <w:rPr>
                <w:sz w:val="24"/>
                <w:szCs w:val="24"/>
              </w:rPr>
            </w:pPr>
          </w:p>
        </w:tc>
        <w:tc>
          <w:tcPr>
            <w:tcW w:w="2385" w:type="dxa"/>
          </w:tcPr>
          <w:p w:rsidR="005D63A3" w:rsidRPr="005D63A3" w:rsidRDefault="005D63A3" w:rsidP="00720383">
            <w:pPr>
              <w:rPr>
                <w:sz w:val="24"/>
                <w:szCs w:val="24"/>
              </w:rPr>
            </w:pPr>
            <w:r w:rsidRPr="005D63A3">
              <w:rPr>
                <w:sz w:val="24"/>
                <w:szCs w:val="24"/>
              </w:rPr>
              <w:t>2.48</w:t>
            </w:r>
          </w:p>
        </w:tc>
        <w:tc>
          <w:tcPr>
            <w:tcW w:w="2386" w:type="dxa"/>
          </w:tcPr>
          <w:p w:rsidR="005D63A3" w:rsidRPr="005D63A3" w:rsidRDefault="005D63A3" w:rsidP="00720383">
            <w:pPr>
              <w:rPr>
                <w:sz w:val="24"/>
                <w:szCs w:val="24"/>
              </w:rPr>
            </w:pPr>
            <w:r w:rsidRPr="005D63A3">
              <w:rPr>
                <w:sz w:val="24"/>
                <w:szCs w:val="24"/>
              </w:rPr>
              <w:t>8.05</w:t>
            </w:r>
          </w:p>
        </w:tc>
        <w:tc>
          <w:tcPr>
            <w:tcW w:w="2386" w:type="dxa"/>
          </w:tcPr>
          <w:p w:rsidR="005D63A3" w:rsidRPr="005D63A3" w:rsidRDefault="005D63A3" w:rsidP="00720383">
            <w:pPr>
              <w:rPr>
                <w:sz w:val="24"/>
                <w:szCs w:val="24"/>
              </w:rPr>
            </w:pPr>
            <w:r w:rsidRPr="005D63A3">
              <w:rPr>
                <w:sz w:val="24"/>
                <w:szCs w:val="24"/>
              </w:rPr>
              <w:t>7.60</w:t>
            </w:r>
          </w:p>
        </w:tc>
      </w:tr>
      <w:tr w:rsidR="005D63A3" w:rsidRPr="005D63A3" w:rsidTr="00720383">
        <w:tc>
          <w:tcPr>
            <w:tcW w:w="2386" w:type="dxa"/>
          </w:tcPr>
          <w:p w:rsidR="005D63A3" w:rsidRPr="005D63A3" w:rsidRDefault="005D63A3" w:rsidP="00720383">
            <w:pPr>
              <w:rPr>
                <w:sz w:val="24"/>
                <w:szCs w:val="24"/>
              </w:rPr>
            </w:pPr>
            <w:r w:rsidRPr="005D63A3">
              <w:rPr>
                <w:sz w:val="24"/>
                <w:szCs w:val="24"/>
              </w:rPr>
              <w:t>Structural</w:t>
            </w:r>
          </w:p>
        </w:tc>
        <w:tc>
          <w:tcPr>
            <w:tcW w:w="2381" w:type="dxa"/>
          </w:tcPr>
          <w:p w:rsidR="005D63A3" w:rsidRPr="005D63A3" w:rsidRDefault="005D63A3" w:rsidP="00720383">
            <w:pPr>
              <w:rPr>
                <w:sz w:val="24"/>
                <w:szCs w:val="24"/>
              </w:rPr>
            </w:pPr>
            <w:r w:rsidRPr="005D63A3">
              <w:rPr>
                <w:sz w:val="24"/>
                <w:szCs w:val="24"/>
              </w:rPr>
              <w:t>1.30</w:t>
            </w:r>
          </w:p>
        </w:tc>
        <w:tc>
          <w:tcPr>
            <w:tcW w:w="2385" w:type="dxa"/>
          </w:tcPr>
          <w:p w:rsidR="005D63A3" w:rsidRPr="005D63A3" w:rsidRDefault="005D63A3" w:rsidP="00720383">
            <w:pPr>
              <w:rPr>
                <w:sz w:val="24"/>
                <w:szCs w:val="24"/>
              </w:rPr>
            </w:pPr>
          </w:p>
        </w:tc>
        <w:tc>
          <w:tcPr>
            <w:tcW w:w="2386" w:type="dxa"/>
          </w:tcPr>
          <w:p w:rsidR="005D63A3" w:rsidRPr="005D63A3" w:rsidRDefault="005D63A3" w:rsidP="00720383">
            <w:pPr>
              <w:rPr>
                <w:sz w:val="24"/>
                <w:szCs w:val="24"/>
              </w:rPr>
            </w:pPr>
          </w:p>
        </w:tc>
        <w:tc>
          <w:tcPr>
            <w:tcW w:w="2386" w:type="dxa"/>
          </w:tcPr>
          <w:p w:rsidR="005D63A3" w:rsidRPr="005D63A3" w:rsidRDefault="005D63A3" w:rsidP="00720383">
            <w:pPr>
              <w:rPr>
                <w:sz w:val="24"/>
                <w:szCs w:val="24"/>
              </w:rPr>
            </w:pPr>
          </w:p>
        </w:tc>
      </w:tr>
    </w:tbl>
    <w:p w:rsidR="005D63A3" w:rsidRDefault="005D63A3" w:rsidP="00CD036C">
      <w:pPr>
        <w:pStyle w:val="NoSpacing"/>
        <w:rPr>
          <w:rFonts w:ascii="Times New Roman" w:hAnsi="Times New Roman" w:cs="Times New Roman"/>
          <w:sz w:val="24"/>
          <w:szCs w:val="24"/>
        </w:rPr>
      </w:pPr>
      <w:r>
        <w:rPr>
          <w:rFonts w:ascii="Times New Roman" w:hAnsi="Times New Roman" w:cs="Times New Roman"/>
          <w:sz w:val="24"/>
          <w:szCs w:val="24"/>
        </w:rPr>
        <w:t>Table 1. Average z</w:t>
      </w:r>
      <w:r>
        <w:rPr>
          <w:rFonts w:ascii="Times New Roman" w:hAnsi="Times New Roman" w:cs="Times New Roman"/>
          <w:sz w:val="24"/>
          <w:szCs w:val="24"/>
          <w:vertAlign w:val="subscript"/>
        </w:rPr>
        <w:t>diff</w:t>
      </w:r>
      <w:r>
        <w:rPr>
          <w:rFonts w:ascii="Times New Roman" w:hAnsi="Times New Roman" w:cs="Times New Roman"/>
          <w:sz w:val="24"/>
          <w:szCs w:val="24"/>
        </w:rPr>
        <w:t xml:space="preserve"> in angstroms for all alignments tested.</w:t>
      </w:r>
    </w:p>
    <w:p w:rsidR="00D1393B" w:rsidRPr="005D63A3" w:rsidRDefault="00D1393B" w:rsidP="00CD036C">
      <w:pPr>
        <w:pStyle w:val="NoSpacing"/>
      </w:pPr>
    </w:p>
    <w:p w:rsidR="005D63A3" w:rsidRPr="004D0E3E" w:rsidRDefault="005D63A3" w:rsidP="00CD036C">
      <w:pPr>
        <w:pStyle w:val="NoSpacing"/>
      </w:pPr>
      <w:r>
        <w:rPr>
          <w:rFonts w:ascii="Times New Roman" w:hAnsi="Times New Roman" w:cs="Times New Roman"/>
          <w:sz w:val="24"/>
          <w:szCs w:val="24"/>
        </w:rPr>
        <w:tab/>
        <w:t>Within the Gonnet alignments, the MSA did, in fact, have a lower average z</w:t>
      </w:r>
      <w:r>
        <w:rPr>
          <w:rFonts w:ascii="Times New Roman" w:hAnsi="Times New Roman" w:cs="Times New Roman"/>
          <w:sz w:val="24"/>
          <w:szCs w:val="24"/>
          <w:vertAlign w:val="subscript"/>
        </w:rPr>
        <w:t>diff</w:t>
      </w:r>
      <w:r>
        <w:rPr>
          <w:rFonts w:ascii="Times New Roman" w:hAnsi="Times New Roman" w:cs="Times New Roman"/>
          <w:sz w:val="24"/>
          <w:szCs w:val="24"/>
        </w:rPr>
        <w:t xml:space="preserve"> than the pairwise alignment. </w:t>
      </w:r>
      <w:r w:rsidR="005B6C66">
        <w:rPr>
          <w:rFonts w:ascii="Times New Roman" w:hAnsi="Times New Roman" w:cs="Times New Roman"/>
          <w:sz w:val="24"/>
          <w:szCs w:val="24"/>
        </w:rPr>
        <w:t>Examining plots of residue-by-residue z</w:t>
      </w:r>
      <w:r w:rsidR="005B6C66">
        <w:rPr>
          <w:rFonts w:ascii="Times New Roman" w:hAnsi="Times New Roman" w:cs="Times New Roman"/>
          <w:sz w:val="24"/>
          <w:szCs w:val="24"/>
          <w:vertAlign w:val="subscript"/>
        </w:rPr>
        <w:t>diff</w:t>
      </w:r>
      <w:r w:rsidR="005B6C66">
        <w:rPr>
          <w:rFonts w:ascii="Times New Roman" w:hAnsi="Times New Roman" w:cs="Times New Roman"/>
          <w:sz w:val="24"/>
          <w:szCs w:val="24"/>
        </w:rPr>
        <w:t xml:space="preserve">, reveals that the main source or error is in short misaligned segments, not </w:t>
      </w:r>
      <w:r w:rsidR="003B3E43">
        <w:rPr>
          <w:rFonts w:ascii="Times New Roman" w:hAnsi="Times New Roman" w:cs="Times New Roman"/>
          <w:sz w:val="24"/>
          <w:szCs w:val="24"/>
        </w:rPr>
        <w:t>small, disorlery errors</w:t>
      </w:r>
      <w:r w:rsidR="009D7E84">
        <w:rPr>
          <w:rFonts w:ascii="Times New Roman" w:hAnsi="Times New Roman" w:cs="Times New Roman"/>
          <w:sz w:val="24"/>
          <w:szCs w:val="24"/>
        </w:rPr>
        <w:t xml:space="preserve"> scattered throughout the sequence</w:t>
      </w:r>
      <w:r w:rsidR="00B62B7A">
        <w:rPr>
          <w:rFonts w:ascii="Times New Roman" w:hAnsi="Times New Roman" w:cs="Times New Roman"/>
          <w:sz w:val="24"/>
          <w:szCs w:val="24"/>
        </w:rPr>
        <w:t xml:space="preserve"> (Figure 1)</w:t>
      </w:r>
      <w:r w:rsidR="009D7E84">
        <w:rPr>
          <w:rFonts w:ascii="Times New Roman" w:hAnsi="Times New Roman" w:cs="Times New Roman"/>
          <w:sz w:val="24"/>
          <w:szCs w:val="24"/>
        </w:rPr>
        <w:t>.</w:t>
      </w:r>
      <w:r w:rsidR="004D0E3E">
        <w:rPr>
          <w:rFonts w:ascii="Times New Roman" w:hAnsi="Times New Roman" w:cs="Times New Roman"/>
          <w:sz w:val="24"/>
          <w:szCs w:val="24"/>
        </w:rPr>
        <w:t xml:space="preserve"> The difference in average z</w:t>
      </w:r>
      <w:r w:rsidR="004D0E3E">
        <w:rPr>
          <w:rFonts w:ascii="Times New Roman" w:hAnsi="Times New Roman" w:cs="Times New Roman"/>
          <w:sz w:val="24"/>
          <w:szCs w:val="24"/>
          <w:vertAlign w:val="subscript"/>
        </w:rPr>
        <w:t>diff</w:t>
      </w:r>
      <w:r w:rsidR="004D0E3E">
        <w:rPr>
          <w:rFonts w:ascii="Times New Roman" w:hAnsi="Times New Roman" w:cs="Times New Roman"/>
          <w:sz w:val="24"/>
          <w:szCs w:val="24"/>
        </w:rPr>
        <w:t>, though small, is due to the multiple sequence alignment having significantly fewer misaligned segments.</w:t>
      </w:r>
    </w:p>
    <w:p w:rsidR="00D1393B" w:rsidRDefault="00D1393B" w:rsidP="00A274B1">
      <w:pPr>
        <w:pStyle w:val="NoSpacing"/>
        <w:rPr>
          <w:rFonts w:ascii="Times New Roman" w:hAnsi="Times New Roman" w:cs="Times New Roman"/>
          <w:b/>
          <w:sz w:val="24"/>
          <w:szCs w:val="24"/>
        </w:rPr>
      </w:pPr>
      <w:r w:rsidRPr="00D1393B">
        <w:rPr>
          <w:rFonts w:ascii="Times New Roman" w:hAnsi="Times New Roman" w:cs="Times New Roman"/>
          <w:b/>
          <w:sz w:val="24"/>
          <w:szCs w:val="24"/>
        </w:rPr>
        <w:lastRenderedPageBreak/>
        <w:t xml:space="preserve">a) </w:t>
      </w:r>
      <w:r>
        <w:rPr>
          <w:noProof/>
        </w:rPr>
        <w:drawing>
          <wp:inline distT="0" distB="0" distL="0" distR="0" wp14:anchorId="2D3CED29" wp14:editId="15630335">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1393B" w:rsidRDefault="00D1393B" w:rsidP="00A274B1">
      <w:pPr>
        <w:pStyle w:val="NoSpacing"/>
        <w:rPr>
          <w:rFonts w:ascii="Times New Roman" w:hAnsi="Times New Roman" w:cs="Times New Roman"/>
          <w:b/>
          <w:sz w:val="24"/>
          <w:szCs w:val="24"/>
        </w:rPr>
      </w:pPr>
    </w:p>
    <w:p w:rsidR="00D1393B" w:rsidRDefault="00D1393B" w:rsidP="00A274B1">
      <w:pPr>
        <w:pStyle w:val="NoSpacing"/>
        <w:rPr>
          <w:rFonts w:ascii="Times New Roman" w:hAnsi="Times New Roman" w:cs="Times New Roman"/>
          <w:b/>
          <w:sz w:val="24"/>
          <w:szCs w:val="24"/>
        </w:rPr>
      </w:pPr>
      <w:r>
        <w:rPr>
          <w:rFonts w:ascii="Times New Roman" w:hAnsi="Times New Roman" w:cs="Times New Roman"/>
          <w:b/>
          <w:sz w:val="24"/>
          <w:szCs w:val="24"/>
        </w:rPr>
        <w:t xml:space="preserve">b) </w:t>
      </w:r>
      <w:r w:rsidR="00916AAE">
        <w:rPr>
          <w:noProof/>
        </w:rPr>
        <w:drawing>
          <wp:inline distT="0" distB="0" distL="0" distR="0" wp14:anchorId="28E375EE" wp14:editId="392FFB69">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367C" w:rsidRDefault="00D1393B" w:rsidP="00A274B1">
      <w:pPr>
        <w:pStyle w:val="NoSpacing"/>
        <w:rPr>
          <w:rFonts w:ascii="Times New Roman" w:hAnsi="Times New Roman" w:cs="Times New Roman"/>
          <w:sz w:val="24"/>
          <w:szCs w:val="24"/>
        </w:rPr>
      </w:pPr>
      <w:r>
        <w:rPr>
          <w:rFonts w:ascii="Times New Roman" w:hAnsi="Times New Roman" w:cs="Times New Roman"/>
          <w:sz w:val="24"/>
          <w:szCs w:val="24"/>
        </w:rPr>
        <w:t xml:space="preserve">Figure 2. </w:t>
      </w:r>
      <w:r w:rsidR="00916AAE">
        <w:rPr>
          <w:rFonts w:ascii="Times New Roman" w:hAnsi="Times New Roman" w:cs="Times New Roman"/>
          <w:sz w:val="24"/>
          <w:szCs w:val="24"/>
        </w:rPr>
        <w:t>Residue-by-residue z</w:t>
      </w:r>
      <w:r w:rsidR="00916AAE">
        <w:rPr>
          <w:rFonts w:ascii="Times New Roman" w:hAnsi="Times New Roman" w:cs="Times New Roman"/>
          <w:sz w:val="24"/>
          <w:szCs w:val="24"/>
          <w:vertAlign w:val="subscript"/>
        </w:rPr>
        <w:t>diff</w:t>
      </w:r>
      <w:r w:rsidR="00916AAE">
        <w:rPr>
          <w:rFonts w:ascii="Times New Roman" w:hAnsi="Times New Roman" w:cs="Times New Roman"/>
          <w:sz w:val="24"/>
          <w:szCs w:val="24"/>
        </w:rPr>
        <w:t xml:space="preserve"> for a) pairwise </w:t>
      </w:r>
      <w:r w:rsidR="003B6A30">
        <w:rPr>
          <w:rFonts w:ascii="Times New Roman" w:hAnsi="Times New Roman" w:cs="Times New Roman"/>
          <w:sz w:val="24"/>
          <w:szCs w:val="24"/>
        </w:rPr>
        <w:t xml:space="preserve">alignment using Gonnet series of matrices </w:t>
      </w:r>
      <w:r w:rsidR="00916AAE">
        <w:rPr>
          <w:rFonts w:ascii="Times New Roman" w:hAnsi="Times New Roman" w:cs="Times New Roman"/>
          <w:sz w:val="24"/>
          <w:szCs w:val="24"/>
        </w:rPr>
        <w:t xml:space="preserve">b) multiple sequence alignment with cluster73 using </w:t>
      </w:r>
      <w:r w:rsidR="008D7001">
        <w:rPr>
          <w:rFonts w:ascii="Times New Roman" w:hAnsi="Times New Roman" w:cs="Times New Roman"/>
          <w:sz w:val="24"/>
          <w:szCs w:val="24"/>
        </w:rPr>
        <w:t xml:space="preserve">Gonnet </w:t>
      </w:r>
      <w:r w:rsidR="003B6A30">
        <w:rPr>
          <w:rFonts w:ascii="Times New Roman" w:hAnsi="Times New Roman" w:cs="Times New Roman"/>
          <w:sz w:val="24"/>
          <w:szCs w:val="24"/>
        </w:rPr>
        <w:t>matrices</w:t>
      </w:r>
    </w:p>
    <w:p w:rsidR="00C3367C" w:rsidRDefault="00C3367C" w:rsidP="00A274B1">
      <w:pPr>
        <w:pStyle w:val="NoSpacing"/>
        <w:rPr>
          <w:rFonts w:ascii="Times New Roman" w:hAnsi="Times New Roman" w:cs="Times New Roman"/>
          <w:sz w:val="24"/>
          <w:szCs w:val="24"/>
        </w:rPr>
      </w:pPr>
    </w:p>
    <w:p w:rsidR="00C3367C" w:rsidRDefault="00C3367C" w:rsidP="00C3367C">
      <w:pPr>
        <w:pStyle w:val="NoSpacing"/>
        <w:ind w:firstLine="720"/>
        <w:rPr>
          <w:rFonts w:ascii="Times New Roman" w:hAnsi="Times New Roman" w:cs="Times New Roman"/>
          <w:sz w:val="24"/>
          <w:szCs w:val="24"/>
        </w:rPr>
      </w:pPr>
      <w:r>
        <w:rPr>
          <w:rFonts w:ascii="Times New Roman" w:hAnsi="Times New Roman" w:cs="Times New Roman"/>
          <w:sz w:val="24"/>
          <w:szCs w:val="24"/>
        </w:rPr>
        <w:t>To see what structural features caused trouble for the alignments, the structure of 1A0S was colorized in PyMOL using the absolute value of z</w:t>
      </w:r>
      <w:r>
        <w:rPr>
          <w:rFonts w:ascii="Times New Roman" w:hAnsi="Times New Roman" w:cs="Times New Roman"/>
          <w:sz w:val="24"/>
          <w:szCs w:val="24"/>
          <w:vertAlign w:val="subscript"/>
        </w:rPr>
        <w:t>diff</w:t>
      </w:r>
      <w:r>
        <w:rPr>
          <w:rFonts w:ascii="Times New Roman" w:hAnsi="Times New Roman" w:cs="Times New Roman"/>
          <w:sz w:val="24"/>
          <w:szCs w:val="24"/>
        </w:rPr>
        <w:t xml:space="preserve"> (Figure 2). Unsurprisingly, z</w:t>
      </w:r>
      <w:r>
        <w:rPr>
          <w:rFonts w:ascii="Times New Roman" w:hAnsi="Times New Roman" w:cs="Times New Roman"/>
          <w:sz w:val="24"/>
          <w:szCs w:val="24"/>
          <w:vertAlign w:val="subscript"/>
        </w:rPr>
        <w:t>diff</w:t>
      </w:r>
      <w:r>
        <w:rPr>
          <w:rFonts w:ascii="Times New Roman" w:hAnsi="Times New Roman" w:cs="Times New Roman"/>
          <w:sz w:val="24"/>
          <w:szCs w:val="24"/>
        </w:rPr>
        <w:t xml:space="preserve"> was high in the extracellular region. This was true even for the structural alignment. The structural alignment also had some residues with z</w:t>
      </w:r>
      <w:r>
        <w:rPr>
          <w:rFonts w:ascii="Times New Roman" w:hAnsi="Times New Roman" w:cs="Times New Roman"/>
          <w:sz w:val="24"/>
          <w:szCs w:val="24"/>
          <w:vertAlign w:val="subscript"/>
        </w:rPr>
        <w:t>diff</w:t>
      </w:r>
      <w:r>
        <w:rPr>
          <w:rFonts w:ascii="Times New Roman" w:hAnsi="Times New Roman" w:cs="Times New Roman"/>
          <w:sz w:val="24"/>
          <w:szCs w:val="24"/>
        </w:rPr>
        <w:t xml:space="preserve"> around 4 Å in the periplasmic space - these residues were some of the farthest from the membrane center on the periplasmic side. However, the low z</w:t>
      </w:r>
      <w:r>
        <w:rPr>
          <w:rFonts w:ascii="Times New Roman" w:hAnsi="Times New Roman" w:cs="Times New Roman"/>
          <w:sz w:val="24"/>
          <w:szCs w:val="24"/>
          <w:vertAlign w:val="subscript"/>
        </w:rPr>
        <w:t>diff</w:t>
      </w:r>
      <w:r>
        <w:rPr>
          <w:rFonts w:ascii="Times New Roman" w:hAnsi="Times New Roman" w:cs="Times New Roman"/>
          <w:sz w:val="24"/>
          <w:szCs w:val="24"/>
        </w:rPr>
        <w:t xml:space="preserve"> along the entire transmembrane region is an exact statement of what was shown previously by aligning structures: 1A0S is a very good template for 1AF6, and combined with a good alignment, can give excellent estimates of 1AF6 z-coordinates in the transmembrane region.</w:t>
      </w:r>
    </w:p>
    <w:p w:rsidR="00D57353" w:rsidRDefault="0099229F" w:rsidP="00C3367C">
      <w:pPr>
        <w:pStyle w:val="NoSpacing"/>
        <w:ind w:firstLine="720"/>
        <w:rPr>
          <w:rFonts w:ascii="Times New Roman" w:hAnsi="Times New Roman" w:cs="Times New Roman"/>
          <w:sz w:val="24"/>
          <w:szCs w:val="24"/>
        </w:rPr>
      </w:pPr>
      <w:r>
        <w:rPr>
          <w:rFonts w:ascii="Times New Roman" w:hAnsi="Times New Roman" w:cs="Times New Roman"/>
          <w:sz w:val="24"/>
          <w:szCs w:val="24"/>
        </w:rPr>
        <w:t>The average z</w:t>
      </w:r>
      <w:r>
        <w:rPr>
          <w:rFonts w:ascii="Times New Roman" w:hAnsi="Times New Roman" w:cs="Times New Roman"/>
          <w:sz w:val="24"/>
          <w:szCs w:val="24"/>
          <w:vertAlign w:val="subscript"/>
        </w:rPr>
        <w:t>diff</w:t>
      </w:r>
      <w:r>
        <w:rPr>
          <w:rFonts w:ascii="Times New Roman" w:hAnsi="Times New Roman" w:cs="Times New Roman"/>
          <w:sz w:val="24"/>
          <w:szCs w:val="24"/>
        </w:rPr>
        <w:t xml:space="preserve"> in the Gonnet alignment turned out to be mostly from two strands, strand 8 and strand 9. Everywhere else, it lived up to the promise in the structural alignment. </w:t>
      </w:r>
      <w:r w:rsidR="006913F6">
        <w:rPr>
          <w:rFonts w:ascii="Times New Roman" w:hAnsi="Times New Roman" w:cs="Times New Roman"/>
          <w:sz w:val="24"/>
          <w:szCs w:val="24"/>
        </w:rPr>
        <w:t>It is hard to tell from this single example wh</w:t>
      </w:r>
      <w:r w:rsidR="00F81BAE">
        <w:rPr>
          <w:rFonts w:ascii="Times New Roman" w:hAnsi="Times New Roman" w:cs="Times New Roman"/>
          <w:sz w:val="24"/>
          <w:szCs w:val="24"/>
        </w:rPr>
        <w:t>y the alignment went wrong there of all places.</w:t>
      </w:r>
    </w:p>
    <w:p w:rsidR="00F81BAE" w:rsidRDefault="00F81BAE" w:rsidP="00C3367C">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In the BBTM alignments, nothing was aligned to strand 8, and, ju</w:t>
      </w:r>
      <w:r w:rsidR="00BD4A07">
        <w:rPr>
          <w:rFonts w:ascii="Times New Roman" w:hAnsi="Times New Roman" w:cs="Times New Roman"/>
          <w:sz w:val="24"/>
          <w:szCs w:val="24"/>
        </w:rPr>
        <w:t>st as in the Gonnet alignments,</w:t>
      </w:r>
      <w:r>
        <w:rPr>
          <w:rFonts w:ascii="Times New Roman" w:hAnsi="Times New Roman" w:cs="Times New Roman"/>
          <w:sz w:val="24"/>
          <w:szCs w:val="24"/>
        </w:rPr>
        <w:t xml:space="preserve"> strand 9 had high z</w:t>
      </w:r>
      <w:r>
        <w:rPr>
          <w:rFonts w:ascii="Times New Roman" w:hAnsi="Times New Roman" w:cs="Times New Roman"/>
          <w:sz w:val="24"/>
          <w:szCs w:val="24"/>
          <w:vertAlign w:val="subscript"/>
        </w:rPr>
        <w:t>diff</w:t>
      </w:r>
      <w:r>
        <w:rPr>
          <w:rFonts w:ascii="Times New Roman" w:hAnsi="Times New Roman" w:cs="Times New Roman"/>
          <w:sz w:val="24"/>
          <w:szCs w:val="24"/>
        </w:rPr>
        <w:t>.</w:t>
      </w:r>
      <w:r w:rsidR="009E4931">
        <w:rPr>
          <w:rFonts w:ascii="Times New Roman" w:hAnsi="Times New Roman" w:cs="Times New Roman"/>
          <w:sz w:val="24"/>
          <w:szCs w:val="24"/>
        </w:rPr>
        <w:t xml:space="preserve"> However, extensive areas of both ad z</w:t>
      </w:r>
      <w:r w:rsidR="009E4931">
        <w:rPr>
          <w:rFonts w:ascii="Times New Roman" w:hAnsi="Times New Roman" w:cs="Times New Roman"/>
          <w:sz w:val="24"/>
          <w:szCs w:val="24"/>
          <w:vertAlign w:val="subscript"/>
        </w:rPr>
        <w:t>diff</w:t>
      </w:r>
      <w:r w:rsidR="009E4931">
        <w:rPr>
          <w:rFonts w:ascii="Times New Roman" w:hAnsi="Times New Roman" w:cs="Times New Roman"/>
          <w:sz w:val="24"/>
          <w:szCs w:val="24"/>
        </w:rPr>
        <w:t xml:space="preserve"> higher than 7 Å. Because the misalignment is so extensive, it is hard to perceive structural effects on the alignment of the BBTM matrices. It looks like the alignment is the worst near th</w:t>
      </w:r>
      <w:r w:rsidR="00427798">
        <w:rPr>
          <w:rFonts w:ascii="Times New Roman" w:hAnsi="Times New Roman" w:cs="Times New Roman"/>
          <w:sz w:val="24"/>
          <w:szCs w:val="24"/>
        </w:rPr>
        <w:t>e middle of the sequence. Whether this is because of something structual, such as the misaligned region neing the region that faces away from the trimer, or some effect from being at the middle - rather than the end -  of the sequence is beyond my knowledge.</w:t>
      </w:r>
    </w:p>
    <w:p w:rsidR="00427798" w:rsidRDefault="00427798" w:rsidP="00C3367C">
      <w:pPr>
        <w:pStyle w:val="NoSpacing"/>
        <w:ind w:firstLine="720"/>
        <w:rPr>
          <w:rFonts w:ascii="Times New Roman" w:hAnsi="Times New Roman" w:cs="Times New Roman"/>
          <w:sz w:val="24"/>
          <w:szCs w:val="24"/>
        </w:rPr>
      </w:pPr>
    </w:p>
    <w:p w:rsidR="00427798" w:rsidRPr="00C5100B" w:rsidRDefault="00427798" w:rsidP="00427798">
      <w:pPr>
        <w:spacing w:line="240" w:lineRule="auto"/>
        <w:rPr>
          <w:rFonts w:ascii="Times New Roman" w:hAnsi="Times New Roman" w:cs="Times New Roman"/>
          <w:b/>
          <w:sz w:val="24"/>
          <w:szCs w:val="24"/>
        </w:rPr>
      </w:pPr>
      <w:r w:rsidRPr="00C5100B">
        <w:rPr>
          <w:rFonts w:ascii="Times New Roman" w:hAnsi="Times New Roman" w:cs="Times New Roman"/>
          <w:b/>
          <w:sz w:val="24"/>
          <w:szCs w:val="24"/>
        </w:rPr>
        <w:t xml:space="preserve">a) </w:t>
      </w:r>
      <w:r w:rsidRPr="00C5100B">
        <w:rPr>
          <w:rFonts w:ascii="Times New Roman" w:hAnsi="Times New Roman" w:cs="Times New Roman"/>
          <w:b/>
          <w:noProof/>
          <w:sz w:val="24"/>
          <w:szCs w:val="24"/>
        </w:rPr>
        <w:drawing>
          <wp:inline distT="0" distB="0" distL="0" distR="0" wp14:anchorId="1183EB6E" wp14:editId="0CEB987B">
            <wp:extent cx="244144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448" cy="1828800"/>
                    </a:xfrm>
                    <a:prstGeom prst="rect">
                      <a:avLst/>
                    </a:prstGeom>
                  </pic:spPr>
                </pic:pic>
              </a:graphicData>
            </a:graphic>
          </wp:inline>
        </w:drawing>
      </w:r>
      <w:r w:rsidRPr="00C5100B">
        <w:rPr>
          <w:rFonts w:ascii="Times New Roman" w:hAnsi="Times New Roman" w:cs="Times New Roman"/>
          <w:b/>
          <w:sz w:val="24"/>
          <w:szCs w:val="24"/>
        </w:rPr>
        <w:t xml:space="preserve">b) </w:t>
      </w:r>
      <w:r w:rsidRPr="00C5100B">
        <w:rPr>
          <w:rFonts w:ascii="Times New Roman" w:hAnsi="Times New Roman" w:cs="Times New Roman"/>
          <w:b/>
          <w:noProof/>
          <w:sz w:val="24"/>
          <w:szCs w:val="24"/>
        </w:rPr>
        <w:drawing>
          <wp:inline distT="0" distB="0" distL="0" distR="0" wp14:anchorId="45455F08" wp14:editId="115B802A">
            <wp:extent cx="2441448"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nn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1448" cy="1828800"/>
                    </a:xfrm>
                    <a:prstGeom prst="rect">
                      <a:avLst/>
                    </a:prstGeom>
                  </pic:spPr>
                </pic:pic>
              </a:graphicData>
            </a:graphic>
          </wp:inline>
        </w:drawing>
      </w:r>
      <w:bookmarkStart w:id="0" w:name="_GoBack"/>
      <w:bookmarkEnd w:id="0"/>
    </w:p>
    <w:p w:rsidR="00427798" w:rsidRPr="00C5100B" w:rsidRDefault="00427798" w:rsidP="00427798">
      <w:pPr>
        <w:spacing w:line="240" w:lineRule="auto"/>
        <w:rPr>
          <w:rFonts w:ascii="Times New Roman" w:hAnsi="Times New Roman" w:cs="Times New Roman"/>
          <w:b/>
          <w:sz w:val="24"/>
          <w:szCs w:val="24"/>
        </w:rPr>
      </w:pPr>
      <w:r w:rsidRPr="00C5100B">
        <w:rPr>
          <w:rFonts w:ascii="Times New Roman" w:hAnsi="Times New Roman" w:cs="Times New Roman"/>
          <w:b/>
          <w:sz w:val="24"/>
          <w:szCs w:val="24"/>
        </w:rPr>
        <w:t>c)</w:t>
      </w:r>
      <w:r w:rsidRPr="00C5100B">
        <w:rPr>
          <w:rFonts w:ascii="Times New Roman" w:hAnsi="Times New Roman" w:cs="Times New Roman"/>
          <w:noProof/>
          <w:sz w:val="24"/>
          <w:szCs w:val="24"/>
        </w:rPr>
        <w:drawing>
          <wp:inline distT="0" distB="0" distL="0" distR="0" wp14:anchorId="7E507EF4" wp14:editId="71236394">
            <wp:extent cx="2441448"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tma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1448" cy="1828800"/>
                    </a:xfrm>
                    <a:prstGeom prst="rect">
                      <a:avLst/>
                    </a:prstGeom>
                  </pic:spPr>
                </pic:pic>
              </a:graphicData>
            </a:graphic>
          </wp:inline>
        </w:drawing>
      </w:r>
      <w:r w:rsidRPr="00C5100B">
        <w:rPr>
          <w:rFonts w:ascii="Times New Roman" w:hAnsi="Times New Roman" w:cs="Times New Roman"/>
          <w:b/>
          <w:sz w:val="24"/>
          <w:szCs w:val="24"/>
        </w:rPr>
        <w:t xml:space="preserve"> d) </w:t>
      </w:r>
      <w:r w:rsidRPr="00C5100B">
        <w:rPr>
          <w:rFonts w:ascii="Times New Roman" w:hAnsi="Times New Roman" w:cs="Times New Roman"/>
          <w:b/>
          <w:noProof/>
          <w:sz w:val="24"/>
          <w:szCs w:val="24"/>
        </w:rPr>
        <w:drawing>
          <wp:inline distT="0" distB="0" distL="0" distR="0" wp14:anchorId="75B0183A" wp14:editId="7F9E65D3">
            <wp:extent cx="244144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tmo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1448" cy="1828800"/>
                    </a:xfrm>
                    <a:prstGeom prst="rect">
                      <a:avLst/>
                    </a:prstGeom>
                  </pic:spPr>
                </pic:pic>
              </a:graphicData>
            </a:graphic>
          </wp:inline>
        </w:drawing>
      </w:r>
    </w:p>
    <w:p w:rsidR="00427798" w:rsidRPr="00C5100B" w:rsidRDefault="00427798" w:rsidP="00427798">
      <w:pPr>
        <w:spacing w:line="240" w:lineRule="auto"/>
        <w:rPr>
          <w:rFonts w:ascii="Times New Roman" w:hAnsi="Times New Roman" w:cs="Times New Roman"/>
          <w:sz w:val="24"/>
          <w:szCs w:val="24"/>
        </w:rPr>
      </w:pPr>
    </w:p>
    <w:p w:rsidR="00427798" w:rsidRDefault="00427798" w:rsidP="00427798">
      <w:pPr>
        <w:spacing w:line="240" w:lineRule="auto"/>
        <w:rPr>
          <w:rFonts w:ascii="Times New Roman" w:hAnsi="Times New Roman" w:cs="Times New Roman"/>
          <w:sz w:val="24"/>
          <w:szCs w:val="24"/>
        </w:rPr>
      </w:pPr>
      <w:r w:rsidRPr="00C5100B">
        <w:rPr>
          <w:rFonts w:ascii="Times New Roman" w:hAnsi="Times New Roman" w:cs="Times New Roman"/>
          <w:sz w:val="24"/>
          <w:szCs w:val="24"/>
        </w:rPr>
        <w:t xml:space="preserve">Figure X. </w:t>
      </w:r>
      <w:r w:rsidR="007121BA">
        <w:rPr>
          <w:rFonts w:ascii="Times New Roman" w:hAnsi="Times New Roman" w:cs="Times New Roman"/>
          <w:sz w:val="24"/>
          <w:szCs w:val="24"/>
        </w:rPr>
        <w:t>Structure of 1A0S colored by absolute value of z</w:t>
      </w:r>
      <w:r w:rsidR="007121BA">
        <w:rPr>
          <w:rFonts w:ascii="Times New Roman" w:hAnsi="Times New Roman" w:cs="Times New Roman"/>
          <w:sz w:val="24"/>
          <w:szCs w:val="24"/>
          <w:vertAlign w:val="subscript"/>
        </w:rPr>
        <w:t>diff</w:t>
      </w:r>
      <w:r w:rsidR="007121BA">
        <w:rPr>
          <w:rFonts w:ascii="Times New Roman" w:hAnsi="Times New Roman" w:cs="Times New Roman"/>
          <w:sz w:val="24"/>
          <w:szCs w:val="24"/>
        </w:rPr>
        <w:t>. |z</w:t>
      </w:r>
      <w:r w:rsidR="007121BA">
        <w:rPr>
          <w:rFonts w:ascii="Times New Roman" w:hAnsi="Times New Roman" w:cs="Times New Roman"/>
          <w:sz w:val="24"/>
          <w:szCs w:val="24"/>
          <w:vertAlign w:val="subscript"/>
        </w:rPr>
        <w:t>diff</w:t>
      </w:r>
      <w:r w:rsidR="007121BA">
        <w:rPr>
          <w:rFonts w:ascii="Times New Roman" w:hAnsi="Times New Roman" w:cs="Times New Roman"/>
          <w:sz w:val="24"/>
          <w:szCs w:val="24"/>
        </w:rPr>
        <w:t xml:space="preserve">| of zero is cyan, and </w:t>
      </w:r>
      <w:r w:rsidR="00E33BF4">
        <w:rPr>
          <w:rFonts w:ascii="Times New Roman" w:hAnsi="Times New Roman" w:cs="Times New Roman"/>
          <w:sz w:val="24"/>
          <w:szCs w:val="24"/>
        </w:rPr>
        <w:t>|z</w:t>
      </w:r>
      <w:r w:rsidR="00E33BF4">
        <w:rPr>
          <w:rFonts w:ascii="Times New Roman" w:hAnsi="Times New Roman" w:cs="Times New Roman"/>
          <w:sz w:val="24"/>
          <w:szCs w:val="24"/>
          <w:vertAlign w:val="subscript"/>
        </w:rPr>
        <w:t>diff</w:t>
      </w:r>
      <w:r w:rsidR="00E33BF4">
        <w:rPr>
          <w:rFonts w:ascii="Times New Roman" w:hAnsi="Times New Roman" w:cs="Times New Roman"/>
          <w:sz w:val="24"/>
          <w:szCs w:val="24"/>
        </w:rPr>
        <w:t>|</w:t>
      </w:r>
      <w:r w:rsidR="00E33BF4">
        <w:rPr>
          <w:rFonts w:ascii="Times New Roman" w:hAnsi="Times New Roman" w:cs="Times New Roman"/>
          <w:sz w:val="24"/>
          <w:szCs w:val="24"/>
          <w:vertAlign w:val="subscript"/>
        </w:rPr>
        <w:t xml:space="preserve"> </w:t>
      </w:r>
      <w:r w:rsidR="00E33BF4">
        <w:rPr>
          <w:rFonts w:ascii="Times New Roman" w:hAnsi="Times New Roman" w:cs="Times New Roman"/>
          <w:sz w:val="24"/>
          <w:szCs w:val="24"/>
        </w:rPr>
        <w:t xml:space="preserve">above or </w:t>
      </w:r>
      <w:r w:rsidR="007121BA">
        <w:rPr>
          <w:rFonts w:ascii="Times New Roman" w:hAnsi="Times New Roman" w:cs="Times New Roman"/>
          <w:sz w:val="24"/>
          <w:szCs w:val="24"/>
        </w:rPr>
        <w:t xml:space="preserve">equal to 7 is </w:t>
      </w:r>
      <w:r w:rsidR="00E33BF4">
        <w:rPr>
          <w:rFonts w:ascii="Times New Roman" w:hAnsi="Times New Roman" w:cs="Times New Roman"/>
          <w:sz w:val="24"/>
          <w:szCs w:val="24"/>
        </w:rPr>
        <w:t xml:space="preserve">magenta. Between 0 and 7, the colors are a gradient from cyan to white to magenta. </w:t>
      </w:r>
      <w:r w:rsidRPr="00C5100B">
        <w:rPr>
          <w:rFonts w:ascii="Times New Roman" w:hAnsi="Times New Roman" w:cs="Times New Roman"/>
          <w:sz w:val="24"/>
          <w:szCs w:val="24"/>
        </w:rPr>
        <w:t xml:space="preserve">a) </w:t>
      </w:r>
      <w:r w:rsidR="00FF61CD">
        <w:rPr>
          <w:rFonts w:ascii="Times New Roman" w:hAnsi="Times New Roman" w:cs="Times New Roman"/>
          <w:sz w:val="24"/>
          <w:szCs w:val="24"/>
        </w:rPr>
        <w:t>Swiss-PDB viewer structural alignment</w:t>
      </w:r>
      <w:r w:rsidRPr="00C5100B">
        <w:rPr>
          <w:rFonts w:ascii="Times New Roman" w:hAnsi="Times New Roman" w:cs="Times New Roman"/>
          <w:sz w:val="24"/>
          <w:szCs w:val="24"/>
        </w:rPr>
        <w:t xml:space="preserve"> b) Gonnet </w:t>
      </w:r>
      <w:r w:rsidR="00FF61CD">
        <w:rPr>
          <w:rFonts w:ascii="Times New Roman" w:hAnsi="Times New Roman" w:cs="Times New Roman"/>
          <w:sz w:val="24"/>
          <w:szCs w:val="24"/>
        </w:rPr>
        <w:t>MSA c) BBTM</w:t>
      </w:r>
      <w:r w:rsidR="00FF61CD">
        <w:rPr>
          <w:rFonts w:ascii="Times New Roman" w:hAnsi="Times New Roman" w:cs="Times New Roman"/>
          <w:sz w:val="24"/>
          <w:szCs w:val="24"/>
          <w:vertAlign w:val="subscript"/>
        </w:rPr>
        <w:t>all</w:t>
      </w:r>
      <w:r w:rsidR="00FF61CD">
        <w:rPr>
          <w:rFonts w:ascii="Times New Roman" w:hAnsi="Times New Roman" w:cs="Times New Roman"/>
          <w:sz w:val="24"/>
          <w:szCs w:val="24"/>
        </w:rPr>
        <w:t xml:space="preserve"> MSA </w:t>
      </w:r>
      <w:r w:rsidRPr="00C5100B">
        <w:rPr>
          <w:rFonts w:ascii="Times New Roman" w:hAnsi="Times New Roman" w:cs="Times New Roman"/>
          <w:sz w:val="24"/>
          <w:szCs w:val="24"/>
        </w:rPr>
        <w:t>d</w:t>
      </w:r>
      <w:r w:rsidR="00FF61CD">
        <w:rPr>
          <w:rFonts w:ascii="Times New Roman" w:hAnsi="Times New Roman" w:cs="Times New Roman"/>
          <w:sz w:val="24"/>
          <w:szCs w:val="24"/>
        </w:rPr>
        <w:t>) BBTM</w:t>
      </w:r>
      <w:r w:rsidR="00FF61CD">
        <w:rPr>
          <w:rFonts w:ascii="Times New Roman" w:hAnsi="Times New Roman" w:cs="Times New Roman"/>
          <w:sz w:val="24"/>
          <w:szCs w:val="24"/>
          <w:vertAlign w:val="subscript"/>
        </w:rPr>
        <w:t>out</w:t>
      </w:r>
      <w:r w:rsidR="00FF61CD">
        <w:rPr>
          <w:rFonts w:ascii="Times New Roman" w:hAnsi="Times New Roman" w:cs="Times New Roman"/>
          <w:sz w:val="24"/>
          <w:szCs w:val="24"/>
        </w:rPr>
        <w:t xml:space="preserve"> MSA</w:t>
      </w:r>
    </w:p>
    <w:p w:rsidR="00AE4B4C" w:rsidRPr="00FF61CD" w:rsidRDefault="00AE4B4C" w:rsidP="00427798">
      <w:pPr>
        <w:spacing w:line="240" w:lineRule="auto"/>
        <w:rPr>
          <w:rFonts w:ascii="Times New Roman" w:hAnsi="Times New Roman" w:cs="Times New Roman"/>
          <w:sz w:val="24"/>
          <w:szCs w:val="24"/>
        </w:rPr>
      </w:pPr>
    </w:p>
    <w:p w:rsidR="00427798" w:rsidRPr="00C5100B" w:rsidRDefault="00427798" w:rsidP="00C3367C">
      <w:pPr>
        <w:pStyle w:val="NoSpacing"/>
        <w:ind w:firstLine="720"/>
        <w:rPr>
          <w:rFonts w:ascii="Times New Roman" w:hAnsi="Times New Roman" w:cs="Times New Roman"/>
          <w:sz w:val="24"/>
          <w:szCs w:val="24"/>
        </w:rPr>
      </w:pPr>
    </w:p>
    <w:p w:rsidR="00944949" w:rsidRDefault="00A369ED" w:rsidP="00C3367C">
      <w:pPr>
        <w:pStyle w:val="NoSpacing"/>
        <w:ind w:firstLine="720"/>
        <w:rPr>
          <w:rFonts w:ascii="Times New Roman" w:hAnsi="Times New Roman" w:cs="Times New Roman"/>
          <w:sz w:val="24"/>
          <w:szCs w:val="24"/>
        </w:rPr>
      </w:pPr>
      <w:r w:rsidRPr="00676B2C">
        <w:rPr>
          <w:rFonts w:ascii="Times New Roman" w:hAnsi="Times New Roman" w:cs="Times New Roman"/>
          <w:b/>
          <w:sz w:val="24"/>
          <w:szCs w:val="24"/>
        </w:rPr>
        <w:br w:type="page"/>
      </w:r>
      <w:r>
        <w:rPr>
          <w:rFonts w:ascii="Times New Roman" w:hAnsi="Times New Roman" w:cs="Times New Roman"/>
          <w:b/>
          <w:sz w:val="24"/>
          <w:szCs w:val="24"/>
        </w:rPr>
        <w:lastRenderedPageBreak/>
        <w:t>SUPPLEMENTARY INFORMATION</w:t>
      </w:r>
    </w:p>
    <w:p w:rsidR="00A369ED" w:rsidRDefault="00A369ED" w:rsidP="0096681F">
      <w:pPr>
        <w:pStyle w:val="NoSpacing"/>
        <w:rPr>
          <w:rFonts w:ascii="Times New Roman" w:hAnsi="Times New Roman" w:cs="Times New Roman"/>
          <w:sz w:val="24"/>
          <w:szCs w:val="24"/>
        </w:rPr>
      </w:pPr>
    </w:p>
    <w:p w:rsidR="00A369ED" w:rsidRDefault="00A369ED" w:rsidP="0096681F">
      <w:pPr>
        <w:pStyle w:val="NoSpacing"/>
        <w:rPr>
          <w:rFonts w:ascii="Times New Roman" w:hAnsi="Times New Roman" w:cs="Times New Roman"/>
          <w:sz w:val="24"/>
          <w:szCs w:val="24"/>
        </w:rPr>
      </w:pPr>
      <w:r>
        <w:rPr>
          <w:rFonts w:ascii="Times New Roman" w:hAnsi="Times New Roman" w:cs="Times New Roman"/>
          <w:b/>
          <w:sz w:val="24"/>
          <w:szCs w:val="24"/>
        </w:rPr>
        <w:t>Algorithm for calculating z</w:t>
      </w:r>
      <w:r>
        <w:rPr>
          <w:rFonts w:ascii="Times New Roman" w:hAnsi="Times New Roman" w:cs="Times New Roman"/>
          <w:b/>
          <w:sz w:val="24"/>
          <w:szCs w:val="24"/>
          <w:vertAlign w:val="subscript"/>
        </w:rPr>
        <w:t>diff</w:t>
      </w:r>
      <w:r>
        <w:rPr>
          <w:rFonts w:ascii="Times New Roman" w:hAnsi="Times New Roman" w:cs="Times New Roman"/>
          <w:b/>
          <w:sz w:val="24"/>
          <w:szCs w:val="24"/>
        </w:rPr>
        <w:t xml:space="preserve"> for an alignment of the sequences of 1A0S and 1AF6</w:t>
      </w:r>
    </w:p>
    <w:p w:rsidR="00EE5755" w:rsidRDefault="00A421AD" w:rsidP="0096681F">
      <w:pPr>
        <w:pStyle w:val="NoSpacing"/>
        <w:rPr>
          <w:rFonts w:ascii="Times New Roman" w:hAnsi="Times New Roman" w:cs="Times New Roman"/>
          <w:sz w:val="24"/>
          <w:szCs w:val="24"/>
        </w:rPr>
      </w:pPr>
      <w:r>
        <w:rPr>
          <w:rFonts w:ascii="Times New Roman" w:hAnsi="Times New Roman" w:cs="Times New Roman"/>
          <w:sz w:val="24"/>
          <w:szCs w:val="24"/>
        </w:rPr>
        <w:tab/>
        <w:t>The inputs to the algorithm are the structures of a monomer of 1A0S, a monomer of 1AF6, and an alignment of their sequences. The output is a list of z</w:t>
      </w:r>
      <w:r>
        <w:rPr>
          <w:rFonts w:ascii="Times New Roman" w:hAnsi="Times New Roman" w:cs="Times New Roman"/>
          <w:sz w:val="24"/>
          <w:szCs w:val="24"/>
          <w:vertAlign w:val="subscript"/>
        </w:rPr>
        <w:t>diff</w:t>
      </w:r>
      <w:r>
        <w:rPr>
          <w:rFonts w:ascii="Times New Roman" w:hAnsi="Times New Roman" w:cs="Times New Roman"/>
          <w:sz w:val="24"/>
          <w:szCs w:val="24"/>
        </w:rPr>
        <w:t>'s.</w:t>
      </w:r>
      <w:r w:rsidR="00EE5755">
        <w:rPr>
          <w:rFonts w:ascii="Times New Roman" w:hAnsi="Times New Roman" w:cs="Times New Roman"/>
          <w:sz w:val="24"/>
          <w:szCs w:val="24"/>
        </w:rPr>
        <w:t xml:space="preserve"> It is a digital implementation of the following procedure on decks of cards:</w:t>
      </w:r>
    </w:p>
    <w:p w:rsidR="00EE5755" w:rsidRPr="00EE5755" w:rsidRDefault="00EE5755" w:rsidP="00EE5755">
      <w:pPr>
        <w:pStyle w:val="NoSpacing"/>
        <w:ind w:firstLine="720"/>
        <w:rPr>
          <w:rFonts w:ascii="Times New Roman" w:hAnsi="Times New Roman" w:cs="Times New Roman"/>
          <w:sz w:val="24"/>
          <w:szCs w:val="24"/>
        </w:rPr>
      </w:pPr>
      <w:r w:rsidRPr="00EE5755">
        <w:rPr>
          <w:rFonts w:ascii="Times New Roman" w:hAnsi="Times New Roman" w:cs="Times New Roman"/>
          <w:sz w:val="24"/>
          <w:szCs w:val="24"/>
        </w:rPr>
        <w:t xml:space="preserve">There are four decks of cards. Two of them are called "sequence decks". The left sequence deck </w:t>
      </w:r>
      <w:r w:rsidRPr="00EE5755">
        <w:rPr>
          <w:rFonts w:ascii="Times New Roman" w:hAnsi="Times New Roman" w:cs="Times New Roman"/>
          <w:sz w:val="24"/>
          <w:szCs w:val="24"/>
        </w:rPr>
        <w:t xml:space="preserve">has a card for each of </w:t>
      </w:r>
      <w:r w:rsidRPr="00EE5755">
        <w:rPr>
          <w:rFonts w:ascii="Times New Roman" w:hAnsi="Times New Roman" w:cs="Times New Roman"/>
          <w:sz w:val="24"/>
          <w:szCs w:val="24"/>
        </w:rPr>
        <w:t xml:space="preserve">the single-letter residue names from the aligned sequence of 1AF6, as well as cards with dashes representing gaps. </w:t>
      </w:r>
      <w:r w:rsidRPr="00EE5755">
        <w:rPr>
          <w:rFonts w:ascii="Times New Roman" w:hAnsi="Times New Roman" w:cs="Times New Roman"/>
          <w:sz w:val="24"/>
          <w:szCs w:val="24"/>
        </w:rPr>
        <w:t xml:space="preserve">The residue names and gaps are in order such that the top card of the deck has the residue name or gap at the first position of the alignment, the next card has whatever is at the second position of the alignment, etc. </w:t>
      </w:r>
      <w:r>
        <w:rPr>
          <w:rFonts w:ascii="Times New Roman" w:hAnsi="Times New Roman" w:cs="Times New Roman"/>
          <w:sz w:val="24"/>
          <w:szCs w:val="24"/>
        </w:rPr>
        <w:t>The right sequence deck is the equivalent for 1A0S</w:t>
      </w:r>
      <w:r w:rsidR="00676B2C">
        <w:rPr>
          <w:rFonts w:ascii="Times New Roman" w:hAnsi="Times New Roman" w:cs="Times New Roman"/>
          <w:sz w:val="24"/>
          <w:szCs w:val="24"/>
        </w:rPr>
        <w:t>.</w:t>
      </w:r>
    </w:p>
    <w:p w:rsidR="00EE5755" w:rsidRPr="00EE5755" w:rsidRDefault="00EE5755" w:rsidP="00EE5755">
      <w:pPr>
        <w:pStyle w:val="NoSpacing"/>
        <w:ind w:firstLine="720"/>
        <w:rPr>
          <w:rFonts w:ascii="Times New Roman" w:hAnsi="Times New Roman" w:cs="Times New Roman"/>
          <w:sz w:val="24"/>
          <w:szCs w:val="24"/>
        </w:rPr>
      </w:pPr>
      <w:r w:rsidRPr="00EE5755">
        <w:rPr>
          <w:rFonts w:ascii="Times New Roman" w:hAnsi="Times New Roman" w:cs="Times New Roman"/>
          <w:sz w:val="24"/>
          <w:szCs w:val="24"/>
        </w:rPr>
        <w:t>There are also two "structure decks". Each card contains the z-coordinate of a residue in one of the structures, in order, with the top card representing the N terminal residue.</w:t>
      </w:r>
    </w:p>
    <w:p w:rsidR="00EE5755" w:rsidRPr="00EE5755" w:rsidRDefault="00EE5755" w:rsidP="00EE5755">
      <w:pPr>
        <w:pStyle w:val="NoSpacing"/>
        <w:rPr>
          <w:rFonts w:ascii="Times New Roman" w:hAnsi="Times New Roman" w:cs="Times New Roman"/>
          <w:sz w:val="24"/>
          <w:szCs w:val="24"/>
        </w:rPr>
      </w:pPr>
      <w:r w:rsidRPr="00EE5755">
        <w:rPr>
          <w:rFonts w:ascii="Times New Roman" w:hAnsi="Times New Roman" w:cs="Times New Roman"/>
          <w:sz w:val="24"/>
          <w:szCs w:val="24"/>
        </w:rPr>
        <w:t>To begin the algorithm, cards are drawn simultaneously from all four decks.</w:t>
      </w:r>
    </w:p>
    <w:p w:rsidR="00EE5755" w:rsidRPr="00EE5755" w:rsidRDefault="00EE5755" w:rsidP="00EE5755">
      <w:pPr>
        <w:numPr>
          <w:ilvl w:val="0"/>
          <w:numId w:val="1"/>
        </w:numPr>
        <w:spacing w:after="0" w:line="240" w:lineRule="auto"/>
        <w:rPr>
          <w:rFonts w:ascii="Times New Roman" w:hAnsi="Times New Roman" w:cs="Times New Roman"/>
          <w:sz w:val="24"/>
          <w:szCs w:val="24"/>
        </w:rPr>
      </w:pPr>
      <w:r w:rsidRPr="00EE5755">
        <w:rPr>
          <w:rFonts w:ascii="Times New Roman" w:hAnsi="Times New Roman" w:cs="Times New Roman"/>
          <w:sz w:val="24"/>
          <w:szCs w:val="24"/>
        </w:rPr>
        <w:t>If neither of the sequence draws are gaps, the 1A0S structure card minus the 1AF6 structure card is recorded as a z</w:t>
      </w:r>
      <w:r w:rsidRPr="00EE5755">
        <w:rPr>
          <w:rFonts w:ascii="Times New Roman" w:hAnsi="Times New Roman" w:cs="Times New Roman"/>
          <w:sz w:val="24"/>
          <w:szCs w:val="24"/>
          <w:vertAlign w:val="subscript"/>
        </w:rPr>
        <w:t>diff</w:t>
      </w:r>
      <w:r w:rsidRPr="00EE5755">
        <w:rPr>
          <w:rFonts w:ascii="Times New Roman" w:hAnsi="Times New Roman" w:cs="Times New Roman"/>
          <w:sz w:val="24"/>
          <w:szCs w:val="24"/>
        </w:rPr>
        <w:t>. All cards are discarded and replaced with new draws.</w:t>
      </w:r>
    </w:p>
    <w:p w:rsidR="00EE5755" w:rsidRPr="00EE5755" w:rsidRDefault="00EE5755" w:rsidP="00EE5755">
      <w:pPr>
        <w:numPr>
          <w:ilvl w:val="0"/>
          <w:numId w:val="1"/>
        </w:numPr>
        <w:spacing w:after="0" w:line="240" w:lineRule="auto"/>
        <w:rPr>
          <w:rFonts w:ascii="Times New Roman" w:hAnsi="Times New Roman" w:cs="Times New Roman"/>
          <w:sz w:val="24"/>
          <w:szCs w:val="24"/>
        </w:rPr>
      </w:pPr>
      <w:r w:rsidRPr="00EE5755">
        <w:rPr>
          <w:rFonts w:ascii="Times New Roman" w:hAnsi="Times New Roman" w:cs="Times New Roman"/>
          <w:sz w:val="24"/>
          <w:szCs w:val="24"/>
        </w:rPr>
        <w:t>If only the 1A0S sequence draw is a gap, this means that there is a residue in 1AF6 that is not mapped onto any residue in the template. Since the 1A0S sequence draw was a gap but there is a 1A0S z-coordinate on the table, the residue type corresponding to this z-coordinate has not yet been drawn; therefore, all cards are discarded and replaced with new draws except for the 1A0S structure card. No z</w:t>
      </w:r>
      <w:r w:rsidRPr="00EE5755">
        <w:rPr>
          <w:rFonts w:ascii="Times New Roman" w:hAnsi="Times New Roman" w:cs="Times New Roman"/>
          <w:sz w:val="24"/>
          <w:szCs w:val="24"/>
          <w:vertAlign w:val="subscript"/>
        </w:rPr>
        <w:t>diff</w:t>
      </w:r>
      <w:r w:rsidRPr="00EE5755">
        <w:rPr>
          <w:rFonts w:ascii="Times New Roman" w:hAnsi="Times New Roman" w:cs="Times New Roman"/>
          <w:sz w:val="24"/>
          <w:szCs w:val="24"/>
        </w:rPr>
        <w:t xml:space="preserve"> is recorded.</w:t>
      </w:r>
    </w:p>
    <w:p w:rsidR="00EE5755" w:rsidRPr="00EE5755" w:rsidRDefault="00EE5755" w:rsidP="00EE5755">
      <w:pPr>
        <w:numPr>
          <w:ilvl w:val="0"/>
          <w:numId w:val="1"/>
        </w:numPr>
        <w:spacing w:after="0" w:line="240" w:lineRule="auto"/>
        <w:rPr>
          <w:rFonts w:ascii="Times New Roman" w:hAnsi="Times New Roman" w:cs="Times New Roman"/>
          <w:sz w:val="24"/>
          <w:szCs w:val="24"/>
        </w:rPr>
      </w:pPr>
      <w:r w:rsidRPr="00EE5755">
        <w:rPr>
          <w:rFonts w:ascii="Times New Roman" w:hAnsi="Times New Roman" w:cs="Times New Roman"/>
          <w:sz w:val="24"/>
          <w:szCs w:val="24"/>
        </w:rPr>
        <w:t>If only the 1AF6 sequence draw is a gap, this means that there is a position in 1A0S, described by both a z-coordinate and a residue type, to which no residue in 1AF6 is mapped. All cards are discarded and replaced except for the 1AF6 structure card, since its corresponding residue type has not yet been drawn from the 1AF6 sequence deck. No z</w:t>
      </w:r>
      <w:r w:rsidRPr="00EE5755">
        <w:rPr>
          <w:rFonts w:ascii="Times New Roman" w:hAnsi="Times New Roman" w:cs="Times New Roman"/>
          <w:sz w:val="24"/>
          <w:szCs w:val="24"/>
        </w:rPr>
        <w:softHyphen/>
      </w:r>
      <w:r w:rsidRPr="00EE5755">
        <w:rPr>
          <w:rFonts w:ascii="Times New Roman" w:hAnsi="Times New Roman" w:cs="Times New Roman"/>
          <w:sz w:val="24"/>
          <w:szCs w:val="24"/>
          <w:vertAlign w:val="subscript"/>
        </w:rPr>
        <w:t>diff</w:t>
      </w:r>
      <w:r w:rsidRPr="00EE5755">
        <w:rPr>
          <w:rFonts w:ascii="Times New Roman" w:hAnsi="Times New Roman" w:cs="Times New Roman"/>
          <w:sz w:val="24"/>
          <w:szCs w:val="24"/>
        </w:rPr>
        <w:t xml:space="preserve"> is recorded.</w:t>
      </w:r>
      <w:r w:rsidRPr="00EE5755">
        <w:rPr>
          <w:rFonts w:ascii="Times New Roman" w:hAnsi="Times New Roman" w:cs="Times New Roman"/>
          <w:sz w:val="24"/>
          <w:szCs w:val="24"/>
        </w:rPr>
        <w:tab/>
      </w:r>
    </w:p>
    <w:p w:rsidR="00EE5755" w:rsidRPr="00EE5755" w:rsidRDefault="00EE5755" w:rsidP="00EE5755">
      <w:pPr>
        <w:spacing w:line="240" w:lineRule="auto"/>
        <w:ind w:left="720"/>
        <w:rPr>
          <w:rFonts w:ascii="Times New Roman" w:hAnsi="Times New Roman" w:cs="Times New Roman"/>
          <w:sz w:val="24"/>
          <w:szCs w:val="24"/>
        </w:rPr>
      </w:pPr>
      <w:r w:rsidRPr="00EE5755">
        <w:rPr>
          <w:rFonts w:ascii="Times New Roman" w:hAnsi="Times New Roman" w:cs="Times New Roman"/>
          <w:sz w:val="24"/>
          <w:szCs w:val="24"/>
        </w:rPr>
        <w:t>This is repeated until all four decks are empty, which happens simultaneously.</w:t>
      </w:r>
    </w:p>
    <w:p w:rsidR="00EE5755" w:rsidRPr="00A421AD" w:rsidRDefault="00EE5755" w:rsidP="0096681F">
      <w:pPr>
        <w:pStyle w:val="NoSpacing"/>
        <w:rPr>
          <w:rFonts w:ascii="Times New Roman" w:hAnsi="Times New Roman" w:cs="Times New Roman"/>
          <w:sz w:val="24"/>
          <w:szCs w:val="24"/>
        </w:rPr>
      </w:pPr>
    </w:p>
    <w:p w:rsidR="00A369ED" w:rsidRPr="00A369ED" w:rsidRDefault="00A369ED" w:rsidP="0096681F">
      <w:pPr>
        <w:pStyle w:val="NoSpacing"/>
        <w:rPr>
          <w:rFonts w:ascii="Times New Roman" w:hAnsi="Times New Roman" w:cs="Times New Roman"/>
          <w:b/>
          <w:sz w:val="24"/>
          <w:szCs w:val="24"/>
        </w:rPr>
      </w:pPr>
    </w:p>
    <w:sectPr w:rsidR="00A369ED" w:rsidRPr="00A3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2124E"/>
    <w:multiLevelType w:val="hybridMultilevel"/>
    <w:tmpl w:val="EABE2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02"/>
    <w:rsid w:val="00023C37"/>
    <w:rsid w:val="00034217"/>
    <w:rsid w:val="00047BC6"/>
    <w:rsid w:val="000B52BB"/>
    <w:rsid w:val="000F228A"/>
    <w:rsid w:val="000F36D5"/>
    <w:rsid w:val="00100E6B"/>
    <w:rsid w:val="001157B1"/>
    <w:rsid w:val="001214F4"/>
    <w:rsid w:val="00130A96"/>
    <w:rsid w:val="001330CE"/>
    <w:rsid w:val="001361C5"/>
    <w:rsid w:val="00146094"/>
    <w:rsid w:val="00152070"/>
    <w:rsid w:val="00152402"/>
    <w:rsid w:val="001811D7"/>
    <w:rsid w:val="00185A0E"/>
    <w:rsid w:val="0019021A"/>
    <w:rsid w:val="00196F94"/>
    <w:rsid w:val="001A7E45"/>
    <w:rsid w:val="001B615E"/>
    <w:rsid w:val="001D3BDE"/>
    <w:rsid w:val="001D6313"/>
    <w:rsid w:val="001E6C73"/>
    <w:rsid w:val="002020AC"/>
    <w:rsid w:val="00204272"/>
    <w:rsid w:val="0020467C"/>
    <w:rsid w:val="00225C75"/>
    <w:rsid w:val="00244798"/>
    <w:rsid w:val="00265197"/>
    <w:rsid w:val="00266EF0"/>
    <w:rsid w:val="00272E18"/>
    <w:rsid w:val="00274BBF"/>
    <w:rsid w:val="00282F5B"/>
    <w:rsid w:val="00290E9F"/>
    <w:rsid w:val="00296E51"/>
    <w:rsid w:val="002B5EFE"/>
    <w:rsid w:val="002F15EA"/>
    <w:rsid w:val="002F3134"/>
    <w:rsid w:val="00300914"/>
    <w:rsid w:val="0030749C"/>
    <w:rsid w:val="003163AB"/>
    <w:rsid w:val="00321656"/>
    <w:rsid w:val="00323699"/>
    <w:rsid w:val="003344B1"/>
    <w:rsid w:val="003617B3"/>
    <w:rsid w:val="003864CF"/>
    <w:rsid w:val="00391B32"/>
    <w:rsid w:val="003B0634"/>
    <w:rsid w:val="003B3E43"/>
    <w:rsid w:val="003B6A30"/>
    <w:rsid w:val="003C2761"/>
    <w:rsid w:val="003C4BE7"/>
    <w:rsid w:val="003E0FF2"/>
    <w:rsid w:val="00410F53"/>
    <w:rsid w:val="00424C91"/>
    <w:rsid w:val="004268C8"/>
    <w:rsid w:val="00427798"/>
    <w:rsid w:val="00427FE1"/>
    <w:rsid w:val="00450C49"/>
    <w:rsid w:val="00457523"/>
    <w:rsid w:val="00464878"/>
    <w:rsid w:val="00466550"/>
    <w:rsid w:val="00485174"/>
    <w:rsid w:val="00495BF9"/>
    <w:rsid w:val="004B0F8E"/>
    <w:rsid w:val="004B692A"/>
    <w:rsid w:val="004C7A90"/>
    <w:rsid w:val="004D0E3E"/>
    <w:rsid w:val="004D1402"/>
    <w:rsid w:val="004D66D2"/>
    <w:rsid w:val="004E0C59"/>
    <w:rsid w:val="004E553C"/>
    <w:rsid w:val="004F296B"/>
    <w:rsid w:val="004F2A0C"/>
    <w:rsid w:val="004F4987"/>
    <w:rsid w:val="005221A1"/>
    <w:rsid w:val="0053512B"/>
    <w:rsid w:val="00551A0F"/>
    <w:rsid w:val="00560C30"/>
    <w:rsid w:val="00566802"/>
    <w:rsid w:val="005B116D"/>
    <w:rsid w:val="005B6C66"/>
    <w:rsid w:val="005D63A3"/>
    <w:rsid w:val="005D6462"/>
    <w:rsid w:val="005E05AE"/>
    <w:rsid w:val="005E496C"/>
    <w:rsid w:val="00602F38"/>
    <w:rsid w:val="006304AC"/>
    <w:rsid w:val="0063143E"/>
    <w:rsid w:val="006547E2"/>
    <w:rsid w:val="00676B2C"/>
    <w:rsid w:val="00676D06"/>
    <w:rsid w:val="00685012"/>
    <w:rsid w:val="00690B7A"/>
    <w:rsid w:val="006913F6"/>
    <w:rsid w:val="0069310D"/>
    <w:rsid w:val="006A3A57"/>
    <w:rsid w:val="006D6906"/>
    <w:rsid w:val="006E3A9B"/>
    <w:rsid w:val="006F0530"/>
    <w:rsid w:val="0070107B"/>
    <w:rsid w:val="00710114"/>
    <w:rsid w:val="007121BA"/>
    <w:rsid w:val="00716114"/>
    <w:rsid w:val="007301B2"/>
    <w:rsid w:val="0075271F"/>
    <w:rsid w:val="00754D47"/>
    <w:rsid w:val="007636F9"/>
    <w:rsid w:val="007934B9"/>
    <w:rsid w:val="007A1E1D"/>
    <w:rsid w:val="007B4793"/>
    <w:rsid w:val="007C2DB3"/>
    <w:rsid w:val="007D63D3"/>
    <w:rsid w:val="008065E9"/>
    <w:rsid w:val="00826485"/>
    <w:rsid w:val="00836056"/>
    <w:rsid w:val="0083722B"/>
    <w:rsid w:val="0085424C"/>
    <w:rsid w:val="00864381"/>
    <w:rsid w:val="008646B7"/>
    <w:rsid w:val="008B518F"/>
    <w:rsid w:val="008B6340"/>
    <w:rsid w:val="008D7001"/>
    <w:rsid w:val="008E7127"/>
    <w:rsid w:val="008F3369"/>
    <w:rsid w:val="008F4D5E"/>
    <w:rsid w:val="00916AAE"/>
    <w:rsid w:val="00917775"/>
    <w:rsid w:val="009247DC"/>
    <w:rsid w:val="00944949"/>
    <w:rsid w:val="00945240"/>
    <w:rsid w:val="00945D0C"/>
    <w:rsid w:val="0096681F"/>
    <w:rsid w:val="00977BFE"/>
    <w:rsid w:val="00992070"/>
    <w:rsid w:val="0099229F"/>
    <w:rsid w:val="00992BB4"/>
    <w:rsid w:val="009A7129"/>
    <w:rsid w:val="009B0342"/>
    <w:rsid w:val="009C1D60"/>
    <w:rsid w:val="009C2E91"/>
    <w:rsid w:val="009C6DC8"/>
    <w:rsid w:val="009C7620"/>
    <w:rsid w:val="009D4B1D"/>
    <w:rsid w:val="009D7E84"/>
    <w:rsid w:val="009E2629"/>
    <w:rsid w:val="009E4101"/>
    <w:rsid w:val="009E4931"/>
    <w:rsid w:val="009F107E"/>
    <w:rsid w:val="00A134E1"/>
    <w:rsid w:val="00A252C3"/>
    <w:rsid w:val="00A27318"/>
    <w:rsid w:val="00A274B1"/>
    <w:rsid w:val="00A369ED"/>
    <w:rsid w:val="00A42077"/>
    <w:rsid w:val="00A421AD"/>
    <w:rsid w:val="00A7188E"/>
    <w:rsid w:val="00AD227C"/>
    <w:rsid w:val="00AE4B4C"/>
    <w:rsid w:val="00AF04FF"/>
    <w:rsid w:val="00AF2CAE"/>
    <w:rsid w:val="00AF345A"/>
    <w:rsid w:val="00B21750"/>
    <w:rsid w:val="00B5298B"/>
    <w:rsid w:val="00B60AA2"/>
    <w:rsid w:val="00B62B7A"/>
    <w:rsid w:val="00B82629"/>
    <w:rsid w:val="00B92B49"/>
    <w:rsid w:val="00BA6CF5"/>
    <w:rsid w:val="00BD4188"/>
    <w:rsid w:val="00BD4A07"/>
    <w:rsid w:val="00BE338D"/>
    <w:rsid w:val="00BF28DE"/>
    <w:rsid w:val="00C16221"/>
    <w:rsid w:val="00C3367C"/>
    <w:rsid w:val="00C3532D"/>
    <w:rsid w:val="00C40413"/>
    <w:rsid w:val="00C505CE"/>
    <w:rsid w:val="00C5100B"/>
    <w:rsid w:val="00C667A1"/>
    <w:rsid w:val="00C67D70"/>
    <w:rsid w:val="00C76B82"/>
    <w:rsid w:val="00C93646"/>
    <w:rsid w:val="00CA0C26"/>
    <w:rsid w:val="00CA4287"/>
    <w:rsid w:val="00CC1E6A"/>
    <w:rsid w:val="00CD036C"/>
    <w:rsid w:val="00CD253F"/>
    <w:rsid w:val="00CD43BF"/>
    <w:rsid w:val="00D01F39"/>
    <w:rsid w:val="00D10346"/>
    <w:rsid w:val="00D1393B"/>
    <w:rsid w:val="00D2136A"/>
    <w:rsid w:val="00D5646E"/>
    <w:rsid w:val="00D57353"/>
    <w:rsid w:val="00D70E61"/>
    <w:rsid w:val="00D86060"/>
    <w:rsid w:val="00D871B5"/>
    <w:rsid w:val="00DA1109"/>
    <w:rsid w:val="00DA1271"/>
    <w:rsid w:val="00DB32AA"/>
    <w:rsid w:val="00DB6249"/>
    <w:rsid w:val="00DD5C55"/>
    <w:rsid w:val="00DD6119"/>
    <w:rsid w:val="00DF4492"/>
    <w:rsid w:val="00E0161D"/>
    <w:rsid w:val="00E1514A"/>
    <w:rsid w:val="00E159BB"/>
    <w:rsid w:val="00E33BF4"/>
    <w:rsid w:val="00E35338"/>
    <w:rsid w:val="00E478A8"/>
    <w:rsid w:val="00E77D5D"/>
    <w:rsid w:val="00E85DB4"/>
    <w:rsid w:val="00EB5D19"/>
    <w:rsid w:val="00ED48A3"/>
    <w:rsid w:val="00EE412E"/>
    <w:rsid w:val="00EE5755"/>
    <w:rsid w:val="00EF0EE3"/>
    <w:rsid w:val="00F1125B"/>
    <w:rsid w:val="00F16D9D"/>
    <w:rsid w:val="00F1744A"/>
    <w:rsid w:val="00F23D67"/>
    <w:rsid w:val="00F47FF9"/>
    <w:rsid w:val="00F57B30"/>
    <w:rsid w:val="00F62355"/>
    <w:rsid w:val="00F71507"/>
    <w:rsid w:val="00F81BAE"/>
    <w:rsid w:val="00F91C45"/>
    <w:rsid w:val="00F922EA"/>
    <w:rsid w:val="00FE12F8"/>
    <w:rsid w:val="00FE1A33"/>
    <w:rsid w:val="00FF0816"/>
    <w:rsid w:val="00FF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6802"/>
    <w:pPr>
      <w:spacing w:after="0" w:line="240" w:lineRule="auto"/>
    </w:pPr>
  </w:style>
  <w:style w:type="table" w:styleId="TableGrid">
    <w:name w:val="Table Grid"/>
    <w:basedOn w:val="TableNormal"/>
    <w:rsid w:val="005D63A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9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6802"/>
    <w:pPr>
      <w:spacing w:after="0" w:line="240" w:lineRule="auto"/>
    </w:pPr>
  </w:style>
  <w:style w:type="table" w:styleId="TableGrid">
    <w:name w:val="Table Grid"/>
    <w:basedOn w:val="TableNormal"/>
    <w:rsid w:val="005D63A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9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cygwin\home\alex\beta%20barrels\spring%202012%20final%20paper\gonnet%20alignment\known%201A0S,%20unknown%201AF6%20z_diff,%20pairwise%20gonnet%20alignment.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ygwin\home\alex\beta%20barrels\spring%202012%20final%20paper\gonnet%20alignment\known%201A0S,%20unknown%201AF6%20z_diff,%20msa%20gonnet%20alignmen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zdiff,</a:t>
            </a:r>
            <a:r>
              <a:rPr lang="en-US" baseline="0"/>
              <a:t> pairwise Gonnet alignment</a:t>
            </a:r>
            <a:endParaRPr lang="en-US"/>
          </a:p>
        </c:rich>
      </c:tx>
      <c:overlay val="0"/>
    </c:title>
    <c:autoTitleDeleted val="0"/>
    <c:plotArea>
      <c:layout/>
      <c:barChart>
        <c:barDir val="col"/>
        <c:grouping val="clustered"/>
        <c:varyColors val="0"/>
        <c:ser>
          <c:idx val="0"/>
          <c:order val="0"/>
          <c:invertIfNegative val="0"/>
          <c:val>
            <c:numRef>
              <c:f>'known 1A0S, unknown 1AF6 z_diff'!$A$1:$A$390</c:f>
              <c:numCache>
                <c:formatCode>General</c:formatCode>
                <c:ptCount val="390"/>
                <c:pt idx="0">
                  <c:v>-2.177</c:v>
                </c:pt>
                <c:pt idx="1">
                  <c:v>-1.61</c:v>
                </c:pt>
                <c:pt idx="2">
                  <c:v>-1.4910000000000001</c:v>
                </c:pt>
                <c:pt idx="3">
                  <c:v>-1.478</c:v>
                </c:pt>
                <c:pt idx="4">
                  <c:v>-1.5620000000000001</c:v>
                </c:pt>
                <c:pt idx="5">
                  <c:v>-1.44</c:v>
                </c:pt>
                <c:pt idx="6">
                  <c:v>-1.45</c:v>
                </c:pt>
                <c:pt idx="7">
                  <c:v>-1.268</c:v>
                </c:pt>
                <c:pt idx="8">
                  <c:v>-1.2030000000000001</c:v>
                </c:pt>
                <c:pt idx="9">
                  <c:v>-0.99399999999999999</c:v>
                </c:pt>
                <c:pt idx="10">
                  <c:v>-0.624</c:v>
                </c:pt>
                <c:pt idx="11">
                  <c:v>-0.33200099999999999</c:v>
                </c:pt>
                <c:pt idx="12">
                  <c:v>-0.60499999999999998</c:v>
                </c:pt>
                <c:pt idx="13">
                  <c:v>-1.145</c:v>
                </c:pt>
                <c:pt idx="14">
                  <c:v>-1.429</c:v>
                </c:pt>
                <c:pt idx="15">
                  <c:v>-2.903</c:v>
                </c:pt>
                <c:pt idx="16">
                  <c:v>-4.9269999999999996</c:v>
                </c:pt>
                <c:pt idx="17">
                  <c:v>-1.9850000000000001</c:v>
                </c:pt>
                <c:pt idx="18">
                  <c:v>0.78800000000000003</c:v>
                </c:pt>
                <c:pt idx="19">
                  <c:v>2.9390000000000001</c:v>
                </c:pt>
                <c:pt idx="20">
                  <c:v>0.71399999999999997</c:v>
                </c:pt>
                <c:pt idx="21">
                  <c:v>-4.3220000000000001</c:v>
                </c:pt>
                <c:pt idx="22">
                  <c:v>-1.919</c:v>
                </c:pt>
                <c:pt idx="23">
                  <c:v>0.312</c:v>
                </c:pt>
                <c:pt idx="24">
                  <c:v>-0.191999</c:v>
                </c:pt>
                <c:pt idx="25">
                  <c:v>-0.52299899999999999</c:v>
                </c:pt>
                <c:pt idx="26">
                  <c:v>-2.2450000000000001</c:v>
                </c:pt>
                <c:pt idx="27">
                  <c:v>-0.26200000000000001</c:v>
                </c:pt>
                <c:pt idx="28">
                  <c:v>3.97</c:v>
                </c:pt>
                <c:pt idx="29">
                  <c:v>5.133</c:v>
                </c:pt>
                <c:pt idx="30">
                  <c:v>-1.643</c:v>
                </c:pt>
                <c:pt idx="31">
                  <c:v>-1.46</c:v>
                </c:pt>
                <c:pt idx="32">
                  <c:v>-0.86599999999999999</c:v>
                </c:pt>
                <c:pt idx="33">
                  <c:v>-0.65800000000000003</c:v>
                </c:pt>
                <c:pt idx="34">
                  <c:v>-0.78300000000000003</c:v>
                </c:pt>
                <c:pt idx="35">
                  <c:v>-0.99099999999999999</c:v>
                </c:pt>
                <c:pt idx="36">
                  <c:v>-1.0840000000000001</c:v>
                </c:pt>
                <c:pt idx="37">
                  <c:v>-2.4780000000000002</c:v>
                </c:pt>
                <c:pt idx="38">
                  <c:v>-1.726</c:v>
                </c:pt>
                <c:pt idx="39">
                  <c:v>-1.544</c:v>
                </c:pt>
                <c:pt idx="40">
                  <c:v>-1.3460000000000001</c:v>
                </c:pt>
                <c:pt idx="41">
                  <c:v>-1.2689999999999999</c:v>
                </c:pt>
                <c:pt idx="42">
                  <c:v>-1.3839999999999999</c:v>
                </c:pt>
                <c:pt idx="43">
                  <c:v>-1.448</c:v>
                </c:pt>
                <c:pt idx="44">
                  <c:v>-1.4470000000000001</c:v>
                </c:pt>
                <c:pt idx="45">
                  <c:v>-1.1970000000000001</c:v>
                </c:pt>
                <c:pt idx="46">
                  <c:v>-1.486</c:v>
                </c:pt>
                <c:pt idx="47">
                  <c:v>-0.68500000000000005</c:v>
                </c:pt>
                <c:pt idx="48">
                  <c:v>-0.78500000000000003</c:v>
                </c:pt>
                <c:pt idx="49">
                  <c:v>-3.98</c:v>
                </c:pt>
                <c:pt idx="50">
                  <c:v>-4.2949999999999999</c:v>
                </c:pt>
                <c:pt idx="51">
                  <c:v>-2.984</c:v>
                </c:pt>
                <c:pt idx="52">
                  <c:v>-3.988</c:v>
                </c:pt>
                <c:pt idx="53">
                  <c:v>-0.80699900000000002</c:v>
                </c:pt>
                <c:pt idx="54">
                  <c:v>-1.373</c:v>
                </c:pt>
                <c:pt idx="55">
                  <c:v>-0.97199999999999998</c:v>
                </c:pt>
                <c:pt idx="56">
                  <c:v>-1.1599999999999999</c:v>
                </c:pt>
                <c:pt idx="57">
                  <c:v>-1.673</c:v>
                </c:pt>
                <c:pt idx="58">
                  <c:v>-0.749</c:v>
                </c:pt>
                <c:pt idx="59">
                  <c:v>-0.83599999999999997</c:v>
                </c:pt>
                <c:pt idx="60">
                  <c:v>-0.84</c:v>
                </c:pt>
                <c:pt idx="61">
                  <c:v>-0.79900000000000004</c:v>
                </c:pt>
                <c:pt idx="62">
                  <c:v>-1.1259999999999999</c:v>
                </c:pt>
                <c:pt idx="63">
                  <c:v>-1.468</c:v>
                </c:pt>
                <c:pt idx="64">
                  <c:v>-1.3660000000000001</c:v>
                </c:pt>
                <c:pt idx="65">
                  <c:v>-0.82799999999999996</c:v>
                </c:pt>
                <c:pt idx="66">
                  <c:v>-1.452</c:v>
                </c:pt>
                <c:pt idx="67">
                  <c:v>-1.145</c:v>
                </c:pt>
                <c:pt idx="68">
                  <c:v>-1.252</c:v>
                </c:pt>
                <c:pt idx="69">
                  <c:v>1.506</c:v>
                </c:pt>
                <c:pt idx="70">
                  <c:v>-3.754</c:v>
                </c:pt>
                <c:pt idx="71">
                  <c:v>-2.6520000000000001</c:v>
                </c:pt>
                <c:pt idx="72">
                  <c:v>-2.7229999999999999</c:v>
                </c:pt>
                <c:pt idx="73">
                  <c:v>-2.1890000000000001</c:v>
                </c:pt>
                <c:pt idx="74">
                  <c:v>-1.256</c:v>
                </c:pt>
                <c:pt idx="75">
                  <c:v>-1.2450000000000001</c:v>
                </c:pt>
                <c:pt idx="76">
                  <c:v>2.5920000000000001</c:v>
                </c:pt>
                <c:pt idx="77">
                  <c:v>-2.016</c:v>
                </c:pt>
                <c:pt idx="78">
                  <c:v>-1.6970000000000001</c:v>
                </c:pt>
                <c:pt idx="79">
                  <c:v>-1.766</c:v>
                </c:pt>
                <c:pt idx="80">
                  <c:v>-1.8919999999999999</c:v>
                </c:pt>
                <c:pt idx="81">
                  <c:v>-0.95499999999999996</c:v>
                </c:pt>
                <c:pt idx="82">
                  <c:v>-0.54800000000000004</c:v>
                </c:pt>
                <c:pt idx="83">
                  <c:v>-0.93100000000000005</c:v>
                </c:pt>
                <c:pt idx="84">
                  <c:v>-0.98899999999999999</c:v>
                </c:pt>
                <c:pt idx="85">
                  <c:v>-0.90400000000000003</c:v>
                </c:pt>
                <c:pt idx="86">
                  <c:v>-1.083</c:v>
                </c:pt>
                <c:pt idx="87">
                  <c:v>-1.1950000000000001</c:v>
                </c:pt>
                <c:pt idx="88">
                  <c:v>-0.95099999999999996</c:v>
                </c:pt>
                <c:pt idx="89">
                  <c:v>-1.5680000000000001</c:v>
                </c:pt>
                <c:pt idx="90">
                  <c:v>-2.673</c:v>
                </c:pt>
                <c:pt idx="91">
                  <c:v>-6.1630000000000003</c:v>
                </c:pt>
                <c:pt idx="92">
                  <c:v>-0.47199999999999998</c:v>
                </c:pt>
                <c:pt idx="93">
                  <c:v>-3.40004E-2</c:v>
                </c:pt>
                <c:pt idx="94">
                  <c:v>-3.573</c:v>
                </c:pt>
                <c:pt idx="95">
                  <c:v>-0.45600099999999999</c:v>
                </c:pt>
                <c:pt idx="96">
                  <c:v>-0.96899999999999997</c:v>
                </c:pt>
                <c:pt idx="97">
                  <c:v>-0.91500000000000004</c:v>
                </c:pt>
                <c:pt idx="98">
                  <c:v>-1.33</c:v>
                </c:pt>
                <c:pt idx="99">
                  <c:v>-1.151</c:v>
                </c:pt>
                <c:pt idx="100">
                  <c:v>-1.016</c:v>
                </c:pt>
                <c:pt idx="101">
                  <c:v>-1.2090000000000001</c:v>
                </c:pt>
                <c:pt idx="102">
                  <c:v>-0.98199999999999998</c:v>
                </c:pt>
                <c:pt idx="103">
                  <c:v>-0.66200000000000003</c:v>
                </c:pt>
                <c:pt idx="104">
                  <c:v>-0.308</c:v>
                </c:pt>
                <c:pt idx="105">
                  <c:v>-7.9000000000000001E-2</c:v>
                </c:pt>
                <c:pt idx="106">
                  <c:v>-0.71199999999999997</c:v>
                </c:pt>
                <c:pt idx="107">
                  <c:v>-2.359</c:v>
                </c:pt>
                <c:pt idx="108">
                  <c:v>-4.4690000000000003</c:v>
                </c:pt>
                <c:pt idx="109">
                  <c:v>-2.0630000000000002</c:v>
                </c:pt>
                <c:pt idx="110">
                  <c:v>-1.6910000000000001</c:v>
                </c:pt>
                <c:pt idx="111">
                  <c:v>-1.1000000000000001</c:v>
                </c:pt>
                <c:pt idx="112">
                  <c:v>-0.88800000000000001</c:v>
                </c:pt>
                <c:pt idx="113">
                  <c:v>-1.181</c:v>
                </c:pt>
                <c:pt idx="114">
                  <c:v>-1.2390000000000001</c:v>
                </c:pt>
                <c:pt idx="115">
                  <c:v>-0.64600000000000002</c:v>
                </c:pt>
                <c:pt idx="116">
                  <c:v>-1.1000000000000001</c:v>
                </c:pt>
                <c:pt idx="117">
                  <c:v>-1.9259999999999999</c:v>
                </c:pt>
                <c:pt idx="118">
                  <c:v>-2.5409999999999999</c:v>
                </c:pt>
                <c:pt idx="119">
                  <c:v>-0.503</c:v>
                </c:pt>
                <c:pt idx="120">
                  <c:v>-0.55600000000000005</c:v>
                </c:pt>
                <c:pt idx="121">
                  <c:v>-1.617</c:v>
                </c:pt>
                <c:pt idx="122">
                  <c:v>-0.247</c:v>
                </c:pt>
                <c:pt idx="123">
                  <c:v>-0.376</c:v>
                </c:pt>
                <c:pt idx="124">
                  <c:v>-1.08</c:v>
                </c:pt>
                <c:pt idx="125">
                  <c:v>-0.64500000000000002</c:v>
                </c:pt>
                <c:pt idx="126">
                  <c:v>-1.0229999999999999</c:v>
                </c:pt>
                <c:pt idx="127">
                  <c:v>-0.92300000000000004</c:v>
                </c:pt>
                <c:pt idx="128">
                  <c:v>-0.91900000000000004</c:v>
                </c:pt>
                <c:pt idx="129">
                  <c:v>-1.1539999999999999</c:v>
                </c:pt>
                <c:pt idx="130">
                  <c:v>-0.97799999999999998</c:v>
                </c:pt>
                <c:pt idx="131">
                  <c:v>-0.14699899999999999</c:v>
                </c:pt>
                <c:pt idx="132">
                  <c:v>0.285001</c:v>
                </c:pt>
                <c:pt idx="133">
                  <c:v>-0.42699999999999999</c:v>
                </c:pt>
                <c:pt idx="134">
                  <c:v>-0.17100000000000001</c:v>
                </c:pt>
                <c:pt idx="135">
                  <c:v>-3.18</c:v>
                </c:pt>
                <c:pt idx="136">
                  <c:v>-3.165</c:v>
                </c:pt>
                <c:pt idx="137">
                  <c:v>-1.2170000000000001</c:v>
                </c:pt>
                <c:pt idx="138">
                  <c:v>-3.2120000000000002</c:v>
                </c:pt>
                <c:pt idx="139">
                  <c:v>-2.2730000000000001</c:v>
                </c:pt>
                <c:pt idx="140">
                  <c:v>-3.14</c:v>
                </c:pt>
                <c:pt idx="141">
                  <c:v>-3.13</c:v>
                </c:pt>
                <c:pt idx="142">
                  <c:v>-4.0650000000000004</c:v>
                </c:pt>
                <c:pt idx="143">
                  <c:v>-2.7549999999999999</c:v>
                </c:pt>
                <c:pt idx="144">
                  <c:v>-4.5209999999999999</c:v>
                </c:pt>
                <c:pt idx="145">
                  <c:v>-4.0990000000000002</c:v>
                </c:pt>
                <c:pt idx="146">
                  <c:v>-5.133</c:v>
                </c:pt>
                <c:pt idx="147">
                  <c:v>-4.8460000000000001</c:v>
                </c:pt>
                <c:pt idx="148">
                  <c:v>-3.863</c:v>
                </c:pt>
                <c:pt idx="149">
                  <c:v>-3.92</c:v>
                </c:pt>
                <c:pt idx="150">
                  <c:v>-15.907999999999999</c:v>
                </c:pt>
                <c:pt idx="151">
                  <c:v>-15.374000000000001</c:v>
                </c:pt>
                <c:pt idx="152">
                  <c:v>-13.816000000000001</c:v>
                </c:pt>
                <c:pt idx="153">
                  <c:v>-9.6539999999999999</c:v>
                </c:pt>
                <c:pt idx="154">
                  <c:v>-6.7290000000000001</c:v>
                </c:pt>
                <c:pt idx="155">
                  <c:v>-2.4870000000000001</c:v>
                </c:pt>
                <c:pt idx="156">
                  <c:v>-1.0149999999999999</c:v>
                </c:pt>
                <c:pt idx="157">
                  <c:v>-1.1779999999999999</c:v>
                </c:pt>
                <c:pt idx="158">
                  <c:v>-1.464</c:v>
                </c:pt>
                <c:pt idx="159">
                  <c:v>-1.4670000000000001</c:v>
                </c:pt>
                <c:pt idx="160">
                  <c:v>-1.1299999999999999</c:v>
                </c:pt>
                <c:pt idx="161">
                  <c:v>-0.91700099999999996</c:v>
                </c:pt>
                <c:pt idx="162">
                  <c:v>-0.72</c:v>
                </c:pt>
                <c:pt idx="163">
                  <c:v>-0.56000000000000005</c:v>
                </c:pt>
                <c:pt idx="164">
                  <c:v>-0.252</c:v>
                </c:pt>
                <c:pt idx="165">
                  <c:v>-0.39800000000000002</c:v>
                </c:pt>
                <c:pt idx="166">
                  <c:v>5.10001E-2</c:v>
                </c:pt>
                <c:pt idx="167">
                  <c:v>8.7219999999999995</c:v>
                </c:pt>
                <c:pt idx="168">
                  <c:v>8.657</c:v>
                </c:pt>
                <c:pt idx="169">
                  <c:v>5.242</c:v>
                </c:pt>
                <c:pt idx="170">
                  <c:v>-0.16700000000000001</c:v>
                </c:pt>
                <c:pt idx="171">
                  <c:v>0.56200000000000006</c:v>
                </c:pt>
                <c:pt idx="172">
                  <c:v>0.36199999999999999</c:v>
                </c:pt>
                <c:pt idx="173">
                  <c:v>0.60499999999999998</c:v>
                </c:pt>
                <c:pt idx="174">
                  <c:v>0.59399999999999997</c:v>
                </c:pt>
                <c:pt idx="175">
                  <c:v>0.16200000000000001</c:v>
                </c:pt>
                <c:pt idx="176">
                  <c:v>-5.2999999999999999E-2</c:v>
                </c:pt>
                <c:pt idx="177">
                  <c:v>-0.34699999999999998</c:v>
                </c:pt>
                <c:pt idx="178">
                  <c:v>-0.14699999999999999</c:v>
                </c:pt>
                <c:pt idx="179">
                  <c:v>-0.27500000000000002</c:v>
                </c:pt>
                <c:pt idx="180">
                  <c:v>-0.66</c:v>
                </c:pt>
                <c:pt idx="181">
                  <c:v>-0.997</c:v>
                </c:pt>
                <c:pt idx="182">
                  <c:v>1.9730000000000001</c:v>
                </c:pt>
                <c:pt idx="183">
                  <c:v>2.3860000000000001</c:v>
                </c:pt>
                <c:pt idx="184">
                  <c:v>1.232</c:v>
                </c:pt>
                <c:pt idx="185">
                  <c:v>3.194</c:v>
                </c:pt>
                <c:pt idx="186">
                  <c:v>1.2789999999999999</c:v>
                </c:pt>
                <c:pt idx="187">
                  <c:v>0.39400099999999999</c:v>
                </c:pt>
                <c:pt idx="188">
                  <c:v>2.625</c:v>
                </c:pt>
                <c:pt idx="189">
                  <c:v>3.2</c:v>
                </c:pt>
                <c:pt idx="190">
                  <c:v>1.395</c:v>
                </c:pt>
                <c:pt idx="191">
                  <c:v>4.1950000000000003</c:v>
                </c:pt>
                <c:pt idx="192">
                  <c:v>6.319</c:v>
                </c:pt>
                <c:pt idx="193">
                  <c:v>8.9930000000000003</c:v>
                </c:pt>
                <c:pt idx="194">
                  <c:v>9.6159999999999997</c:v>
                </c:pt>
                <c:pt idx="195">
                  <c:v>8.74</c:v>
                </c:pt>
                <c:pt idx="196">
                  <c:v>11.794</c:v>
                </c:pt>
                <c:pt idx="197">
                  <c:v>14.965999999999999</c:v>
                </c:pt>
                <c:pt idx="198">
                  <c:v>22.05</c:v>
                </c:pt>
                <c:pt idx="199">
                  <c:v>21.294</c:v>
                </c:pt>
                <c:pt idx="200">
                  <c:v>21.257999999999999</c:v>
                </c:pt>
                <c:pt idx="201">
                  <c:v>21.800999999999998</c:v>
                </c:pt>
                <c:pt idx="202">
                  <c:v>21.628</c:v>
                </c:pt>
                <c:pt idx="203">
                  <c:v>21.849</c:v>
                </c:pt>
                <c:pt idx="204">
                  <c:v>21.131</c:v>
                </c:pt>
                <c:pt idx="205">
                  <c:v>21.539000000000001</c:v>
                </c:pt>
                <c:pt idx="206">
                  <c:v>18.338999999999999</c:v>
                </c:pt>
                <c:pt idx="207">
                  <c:v>16.86</c:v>
                </c:pt>
                <c:pt idx="208">
                  <c:v>15.625999999999999</c:v>
                </c:pt>
                <c:pt idx="209">
                  <c:v>9.6379999999999999</c:v>
                </c:pt>
                <c:pt idx="210">
                  <c:v>4.3630000000000004</c:v>
                </c:pt>
                <c:pt idx="211">
                  <c:v>-1.214</c:v>
                </c:pt>
                <c:pt idx="212">
                  <c:v>-5.9770000000000003</c:v>
                </c:pt>
                <c:pt idx="213">
                  <c:v>-11.393000000000001</c:v>
                </c:pt>
                <c:pt idx="214">
                  <c:v>-13.521000000000001</c:v>
                </c:pt>
                <c:pt idx="215">
                  <c:v>-13.393000000000001</c:v>
                </c:pt>
                <c:pt idx="216">
                  <c:v>-13.879</c:v>
                </c:pt>
                <c:pt idx="217">
                  <c:v>-20.081</c:v>
                </c:pt>
                <c:pt idx="218">
                  <c:v>-23.166</c:v>
                </c:pt>
                <c:pt idx="219">
                  <c:v>-27.643000000000001</c:v>
                </c:pt>
                <c:pt idx="220">
                  <c:v>-32.529000000000003</c:v>
                </c:pt>
                <c:pt idx="221">
                  <c:v>-29.661999999999999</c:v>
                </c:pt>
                <c:pt idx="222">
                  <c:v>-24.097999999999999</c:v>
                </c:pt>
                <c:pt idx="223">
                  <c:v>-22.234000000000002</c:v>
                </c:pt>
                <c:pt idx="224">
                  <c:v>-21.646999999999998</c:v>
                </c:pt>
                <c:pt idx="225">
                  <c:v>-15.737</c:v>
                </c:pt>
                <c:pt idx="226">
                  <c:v>-11.048999999999999</c:v>
                </c:pt>
                <c:pt idx="227">
                  <c:v>-4.6589999999999998</c:v>
                </c:pt>
                <c:pt idx="228">
                  <c:v>-1.881</c:v>
                </c:pt>
                <c:pt idx="229">
                  <c:v>-1.675</c:v>
                </c:pt>
                <c:pt idx="230">
                  <c:v>-2.2610000000000001</c:v>
                </c:pt>
                <c:pt idx="231">
                  <c:v>-2.6920000000000002</c:v>
                </c:pt>
                <c:pt idx="232">
                  <c:v>-2.0590000000000002</c:v>
                </c:pt>
                <c:pt idx="233">
                  <c:v>-6.883</c:v>
                </c:pt>
                <c:pt idx="234">
                  <c:v>-11.265000000000001</c:v>
                </c:pt>
                <c:pt idx="235">
                  <c:v>-11.433</c:v>
                </c:pt>
                <c:pt idx="236">
                  <c:v>-12.615</c:v>
                </c:pt>
                <c:pt idx="237">
                  <c:v>-18.062999999999999</c:v>
                </c:pt>
                <c:pt idx="238">
                  <c:v>-21.452999999999999</c:v>
                </c:pt>
                <c:pt idx="239">
                  <c:v>-20.338000000000001</c:v>
                </c:pt>
                <c:pt idx="240">
                  <c:v>-23.53</c:v>
                </c:pt>
                <c:pt idx="241">
                  <c:v>-19.126999999999999</c:v>
                </c:pt>
                <c:pt idx="242">
                  <c:v>-20.039000000000001</c:v>
                </c:pt>
                <c:pt idx="243">
                  <c:v>-14.683999999999999</c:v>
                </c:pt>
                <c:pt idx="244">
                  <c:v>-11.935</c:v>
                </c:pt>
                <c:pt idx="245">
                  <c:v>-7.3739999999999997</c:v>
                </c:pt>
                <c:pt idx="246">
                  <c:v>-5.5380000000000003</c:v>
                </c:pt>
                <c:pt idx="247">
                  <c:v>-2.431</c:v>
                </c:pt>
                <c:pt idx="248">
                  <c:v>-0.21099899999999999</c:v>
                </c:pt>
                <c:pt idx="249">
                  <c:v>-0.33600000000000002</c:v>
                </c:pt>
                <c:pt idx="250">
                  <c:v>-0.26699800000000001</c:v>
                </c:pt>
                <c:pt idx="251">
                  <c:v>0.53600000000000003</c:v>
                </c:pt>
                <c:pt idx="252">
                  <c:v>0.17</c:v>
                </c:pt>
                <c:pt idx="253">
                  <c:v>5.9995700000000001E-3</c:v>
                </c:pt>
                <c:pt idx="254">
                  <c:v>0.245</c:v>
                </c:pt>
                <c:pt idx="255">
                  <c:v>-5.2999999999999999E-2</c:v>
                </c:pt>
                <c:pt idx="256">
                  <c:v>-0.27600000000000002</c:v>
                </c:pt>
                <c:pt idx="257">
                  <c:v>-7.1999999999999995E-2</c:v>
                </c:pt>
                <c:pt idx="258">
                  <c:v>-0.85399999999999998</c:v>
                </c:pt>
                <c:pt idx="259">
                  <c:v>-0.88700000000000001</c:v>
                </c:pt>
                <c:pt idx="260">
                  <c:v>-1.2589999999999999</c:v>
                </c:pt>
                <c:pt idx="261">
                  <c:v>-0.88400000000000001</c:v>
                </c:pt>
                <c:pt idx="262">
                  <c:v>-0.36299999999999999</c:v>
                </c:pt>
                <c:pt idx="263">
                  <c:v>1.042</c:v>
                </c:pt>
                <c:pt idx="264">
                  <c:v>1.2090000000000001</c:v>
                </c:pt>
                <c:pt idx="265">
                  <c:v>-0.221001</c:v>
                </c:pt>
                <c:pt idx="266">
                  <c:v>-0.28499999999999998</c:v>
                </c:pt>
                <c:pt idx="267">
                  <c:v>-2.7000400000000001E-2</c:v>
                </c:pt>
                <c:pt idx="268">
                  <c:v>-0.30499900000000002</c:v>
                </c:pt>
                <c:pt idx="269">
                  <c:v>-0.46200000000000002</c:v>
                </c:pt>
                <c:pt idx="270">
                  <c:v>-0.81100000000000005</c:v>
                </c:pt>
                <c:pt idx="271">
                  <c:v>-0.47699999999999998</c:v>
                </c:pt>
                <c:pt idx="272">
                  <c:v>-0.84299999999999997</c:v>
                </c:pt>
                <c:pt idx="273">
                  <c:v>-9.9999900000000003E-2</c:v>
                </c:pt>
                <c:pt idx="274">
                  <c:v>8.2000299999999998E-2</c:v>
                </c:pt>
                <c:pt idx="275">
                  <c:v>5.4999399999999997E-2</c:v>
                </c:pt>
                <c:pt idx="276">
                  <c:v>0.39100000000000001</c:v>
                </c:pt>
                <c:pt idx="277">
                  <c:v>0.33799899999999999</c:v>
                </c:pt>
                <c:pt idx="278">
                  <c:v>0.24</c:v>
                </c:pt>
                <c:pt idx="279">
                  <c:v>0.85699999999999998</c:v>
                </c:pt>
                <c:pt idx="280">
                  <c:v>1.83</c:v>
                </c:pt>
                <c:pt idx="281">
                  <c:v>2.1640000000000001</c:v>
                </c:pt>
                <c:pt idx="282">
                  <c:v>0.44000099999999998</c:v>
                </c:pt>
                <c:pt idx="283">
                  <c:v>0.80500000000000005</c:v>
                </c:pt>
                <c:pt idx="284">
                  <c:v>-0.13600000000000001</c:v>
                </c:pt>
                <c:pt idx="285">
                  <c:v>0.52</c:v>
                </c:pt>
                <c:pt idx="286">
                  <c:v>-2.8999299999999999E-2</c:v>
                </c:pt>
                <c:pt idx="287">
                  <c:v>-2.6001E-2</c:v>
                </c:pt>
                <c:pt idx="288">
                  <c:v>0.121</c:v>
                </c:pt>
                <c:pt idx="289">
                  <c:v>-0.53700099999999995</c:v>
                </c:pt>
                <c:pt idx="290">
                  <c:v>-0.24399999999999999</c:v>
                </c:pt>
                <c:pt idx="291">
                  <c:v>-0.151</c:v>
                </c:pt>
                <c:pt idx="292">
                  <c:v>-0.312</c:v>
                </c:pt>
                <c:pt idx="293">
                  <c:v>0.10299999999999999</c:v>
                </c:pt>
                <c:pt idx="294">
                  <c:v>-0.442</c:v>
                </c:pt>
                <c:pt idx="295">
                  <c:v>-0.16200000000000001</c:v>
                </c:pt>
                <c:pt idx="296">
                  <c:v>-0.54700000000000004</c:v>
                </c:pt>
                <c:pt idx="297">
                  <c:v>-0.432</c:v>
                </c:pt>
                <c:pt idx="298">
                  <c:v>-0.53500000000000003</c:v>
                </c:pt>
                <c:pt idx="299">
                  <c:v>-0.40799999999999997</c:v>
                </c:pt>
                <c:pt idx="300">
                  <c:v>-0.435</c:v>
                </c:pt>
                <c:pt idx="301">
                  <c:v>-1.069</c:v>
                </c:pt>
                <c:pt idx="302">
                  <c:v>-0.82099999999999995</c:v>
                </c:pt>
                <c:pt idx="303">
                  <c:v>-0.54900000000000004</c:v>
                </c:pt>
                <c:pt idx="304">
                  <c:v>-0.67500000000000004</c:v>
                </c:pt>
                <c:pt idx="305">
                  <c:v>-0.55700000000000005</c:v>
                </c:pt>
                <c:pt idx="306">
                  <c:v>-0.621</c:v>
                </c:pt>
                <c:pt idx="307">
                  <c:v>-0.74</c:v>
                </c:pt>
                <c:pt idx="308">
                  <c:v>-0.51400000000000001</c:v>
                </c:pt>
                <c:pt idx="309">
                  <c:v>-0.39600000000000002</c:v>
                </c:pt>
                <c:pt idx="310">
                  <c:v>-4.5000100000000001E-2</c:v>
                </c:pt>
                <c:pt idx="311">
                  <c:v>-0.44700099999999998</c:v>
                </c:pt>
                <c:pt idx="312">
                  <c:v>-0.52700000000000002</c:v>
                </c:pt>
                <c:pt idx="313">
                  <c:v>-0.44600000000000001</c:v>
                </c:pt>
                <c:pt idx="314">
                  <c:v>-0.16700000000000001</c:v>
                </c:pt>
                <c:pt idx="315">
                  <c:v>0.16899900000000001</c:v>
                </c:pt>
                <c:pt idx="316">
                  <c:v>-0.96799999999999997</c:v>
                </c:pt>
                <c:pt idx="317">
                  <c:v>1.7310000000000001</c:v>
                </c:pt>
                <c:pt idx="318">
                  <c:v>-1.133</c:v>
                </c:pt>
                <c:pt idx="319">
                  <c:v>1.2170000000000001</c:v>
                </c:pt>
                <c:pt idx="320">
                  <c:v>5.6929999999999996</c:v>
                </c:pt>
                <c:pt idx="321">
                  <c:v>3.3039999999999998</c:v>
                </c:pt>
                <c:pt idx="322">
                  <c:v>6.4720000000000004</c:v>
                </c:pt>
                <c:pt idx="323">
                  <c:v>10.196</c:v>
                </c:pt>
                <c:pt idx="324">
                  <c:v>10.589</c:v>
                </c:pt>
                <c:pt idx="325">
                  <c:v>13.898999999999999</c:v>
                </c:pt>
                <c:pt idx="326">
                  <c:v>-2.7000400000000001E-2</c:v>
                </c:pt>
                <c:pt idx="327">
                  <c:v>-0.629</c:v>
                </c:pt>
                <c:pt idx="328">
                  <c:v>-0.6</c:v>
                </c:pt>
                <c:pt idx="329">
                  <c:v>-0.64500000000000002</c:v>
                </c:pt>
                <c:pt idx="330">
                  <c:v>-0.73299999999999998</c:v>
                </c:pt>
                <c:pt idx="331">
                  <c:v>-0.65</c:v>
                </c:pt>
                <c:pt idx="332">
                  <c:v>-0.58299999999999996</c:v>
                </c:pt>
                <c:pt idx="333">
                  <c:v>-0.64100000000000001</c:v>
                </c:pt>
                <c:pt idx="334">
                  <c:v>-0.58199999999999996</c:v>
                </c:pt>
                <c:pt idx="335">
                  <c:v>-1.673</c:v>
                </c:pt>
                <c:pt idx="336">
                  <c:v>-2.4449999999999998</c:v>
                </c:pt>
                <c:pt idx="337">
                  <c:v>-0.77300000000000002</c:v>
                </c:pt>
                <c:pt idx="338">
                  <c:v>0.96299999999999997</c:v>
                </c:pt>
                <c:pt idx="339">
                  <c:v>-0.400001</c:v>
                </c:pt>
                <c:pt idx="340">
                  <c:v>-0.35599999999999998</c:v>
                </c:pt>
                <c:pt idx="341">
                  <c:v>-0.77600000000000002</c:v>
                </c:pt>
                <c:pt idx="342">
                  <c:v>-1.353</c:v>
                </c:pt>
                <c:pt idx="343">
                  <c:v>-0.72399999999999998</c:v>
                </c:pt>
                <c:pt idx="344">
                  <c:v>-1.9870000000000001</c:v>
                </c:pt>
                <c:pt idx="345">
                  <c:v>-1.556</c:v>
                </c:pt>
                <c:pt idx="346">
                  <c:v>-1.034</c:v>
                </c:pt>
                <c:pt idx="347">
                  <c:v>-1.0309999999999999</c:v>
                </c:pt>
                <c:pt idx="348">
                  <c:v>-0.72199999999999998</c:v>
                </c:pt>
                <c:pt idx="349">
                  <c:v>-0.66400000000000003</c:v>
                </c:pt>
                <c:pt idx="350">
                  <c:v>-0.60899999999999999</c:v>
                </c:pt>
                <c:pt idx="351">
                  <c:v>-0.60099999999999998</c:v>
                </c:pt>
                <c:pt idx="352">
                  <c:v>-0.35699999999999998</c:v>
                </c:pt>
                <c:pt idx="353">
                  <c:v>-0.278999</c:v>
                </c:pt>
                <c:pt idx="354">
                  <c:v>-7.9999899999999999E-2</c:v>
                </c:pt>
                <c:pt idx="355">
                  <c:v>-0.31799899999999998</c:v>
                </c:pt>
                <c:pt idx="356">
                  <c:v>-0.30699900000000002</c:v>
                </c:pt>
                <c:pt idx="357">
                  <c:v>0.91799900000000001</c:v>
                </c:pt>
                <c:pt idx="358">
                  <c:v>-0.38600000000000001</c:v>
                </c:pt>
                <c:pt idx="359">
                  <c:v>-3.4</c:v>
                </c:pt>
                <c:pt idx="360">
                  <c:v>-1.43</c:v>
                </c:pt>
                <c:pt idx="361">
                  <c:v>-2.8820000000000001</c:v>
                </c:pt>
                <c:pt idx="362">
                  <c:v>-4.4889999999999999</c:v>
                </c:pt>
                <c:pt idx="363">
                  <c:v>-6.9909999999999997</c:v>
                </c:pt>
                <c:pt idx="364">
                  <c:v>-7.7530000000000001</c:v>
                </c:pt>
                <c:pt idx="365">
                  <c:v>-8.6839999999999993</c:v>
                </c:pt>
                <c:pt idx="366">
                  <c:v>-11.173</c:v>
                </c:pt>
                <c:pt idx="367">
                  <c:v>-17.128</c:v>
                </c:pt>
                <c:pt idx="368">
                  <c:v>-18.312999999999999</c:v>
                </c:pt>
                <c:pt idx="369">
                  <c:v>-12.965999999999999</c:v>
                </c:pt>
                <c:pt idx="370">
                  <c:v>-12.260999999999999</c:v>
                </c:pt>
                <c:pt idx="371">
                  <c:v>-8.9559999999999995</c:v>
                </c:pt>
                <c:pt idx="372">
                  <c:v>-10.988</c:v>
                </c:pt>
                <c:pt idx="373">
                  <c:v>-14.289</c:v>
                </c:pt>
                <c:pt idx="374">
                  <c:v>-15.603999999999999</c:v>
                </c:pt>
                <c:pt idx="375">
                  <c:v>-16.274000000000001</c:v>
                </c:pt>
                <c:pt idx="376">
                  <c:v>-15.826000000000001</c:v>
                </c:pt>
                <c:pt idx="377">
                  <c:v>-1.722</c:v>
                </c:pt>
                <c:pt idx="378">
                  <c:v>-0.97899899999999995</c:v>
                </c:pt>
                <c:pt idx="379">
                  <c:v>-0.72899999999999998</c:v>
                </c:pt>
                <c:pt idx="380">
                  <c:v>-0.92</c:v>
                </c:pt>
                <c:pt idx="381">
                  <c:v>-0.753</c:v>
                </c:pt>
                <c:pt idx="382">
                  <c:v>-0.86899999999999999</c:v>
                </c:pt>
                <c:pt idx="383">
                  <c:v>-0.98899999999999999</c:v>
                </c:pt>
                <c:pt idx="384">
                  <c:v>-1.081</c:v>
                </c:pt>
                <c:pt idx="385">
                  <c:v>-1.2170000000000001</c:v>
                </c:pt>
                <c:pt idx="386">
                  <c:v>-1.3160000000000001</c:v>
                </c:pt>
                <c:pt idx="387">
                  <c:v>-1.5109999999999999</c:v>
                </c:pt>
                <c:pt idx="388">
                  <c:v>-1.4490000000000001</c:v>
                </c:pt>
                <c:pt idx="389">
                  <c:v>-1.6379999999999999</c:v>
                </c:pt>
              </c:numCache>
            </c:numRef>
          </c:val>
        </c:ser>
        <c:dLbls>
          <c:showLegendKey val="0"/>
          <c:showVal val="0"/>
          <c:showCatName val="0"/>
          <c:showSerName val="0"/>
          <c:showPercent val="0"/>
          <c:showBubbleSize val="0"/>
        </c:dLbls>
        <c:gapWidth val="150"/>
        <c:axId val="147125248"/>
        <c:axId val="73654272"/>
      </c:barChart>
      <c:catAx>
        <c:axId val="147125248"/>
        <c:scaling>
          <c:orientation val="minMax"/>
        </c:scaling>
        <c:delete val="0"/>
        <c:axPos val="b"/>
        <c:title>
          <c:tx>
            <c:rich>
              <a:bodyPr/>
              <a:lstStyle/>
              <a:p>
                <a:pPr>
                  <a:defRPr/>
                </a:pPr>
                <a:r>
                  <a:rPr lang="en-US"/>
                  <a:t>residue number, disregarding residues aligned with gaps</a:t>
                </a:r>
              </a:p>
            </c:rich>
          </c:tx>
          <c:overlay val="0"/>
        </c:title>
        <c:majorTickMark val="out"/>
        <c:minorTickMark val="none"/>
        <c:tickLblPos val="nextTo"/>
        <c:crossAx val="73654272"/>
        <c:crosses val="autoZero"/>
        <c:auto val="1"/>
        <c:lblAlgn val="ctr"/>
        <c:lblOffset val="100"/>
        <c:noMultiLvlLbl val="0"/>
      </c:catAx>
      <c:valAx>
        <c:axId val="73654272"/>
        <c:scaling>
          <c:orientation val="minMax"/>
        </c:scaling>
        <c:delete val="0"/>
        <c:axPos val="l"/>
        <c:majorGridlines/>
        <c:title>
          <c:tx>
            <c:rich>
              <a:bodyPr rot="0" vert="horz"/>
              <a:lstStyle/>
              <a:p>
                <a:pPr>
                  <a:defRPr/>
                </a:pPr>
                <a:r>
                  <a:rPr lang="en-US"/>
                  <a:t>zdiff (</a:t>
                </a:r>
                <a:r>
                  <a:rPr lang="en-US" sz="1000" b="1" i="0" u="none" strike="noStrike" baseline="0">
                    <a:effectLst/>
                  </a:rPr>
                  <a:t>Å)</a:t>
                </a:r>
                <a:endParaRPr lang="en-US"/>
              </a:p>
            </c:rich>
          </c:tx>
          <c:overlay val="0"/>
        </c:title>
        <c:numFmt formatCode="General" sourceLinked="1"/>
        <c:majorTickMark val="out"/>
        <c:minorTickMark val="none"/>
        <c:tickLblPos val="nextTo"/>
        <c:crossAx val="1471252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zdiff, multiple</a:t>
            </a:r>
            <a:r>
              <a:rPr lang="en-US" baseline="0"/>
              <a:t> Gonnet alignment</a:t>
            </a:r>
          </a:p>
        </c:rich>
      </c:tx>
      <c:overlay val="0"/>
    </c:title>
    <c:autoTitleDeleted val="0"/>
    <c:plotArea>
      <c:layout/>
      <c:barChart>
        <c:barDir val="col"/>
        <c:grouping val="clustered"/>
        <c:varyColors val="0"/>
        <c:ser>
          <c:idx val="0"/>
          <c:order val="0"/>
          <c:invertIfNegative val="0"/>
          <c:val>
            <c:numRef>
              <c:f>'known 1A0S, unknown 1AF6 z_diff'!$A$1:$A$378</c:f>
              <c:numCache>
                <c:formatCode>General</c:formatCode>
                <c:ptCount val="378"/>
                <c:pt idx="0">
                  <c:v>-2.177</c:v>
                </c:pt>
                <c:pt idx="1">
                  <c:v>-1.61</c:v>
                </c:pt>
                <c:pt idx="2">
                  <c:v>-1.4910000000000001</c:v>
                </c:pt>
                <c:pt idx="3">
                  <c:v>-1.478</c:v>
                </c:pt>
                <c:pt idx="4">
                  <c:v>-1.5620000000000001</c:v>
                </c:pt>
                <c:pt idx="5">
                  <c:v>-1.44</c:v>
                </c:pt>
                <c:pt idx="6">
                  <c:v>-1.45</c:v>
                </c:pt>
                <c:pt idx="7">
                  <c:v>-1.268</c:v>
                </c:pt>
                <c:pt idx="8">
                  <c:v>-1.2030000000000001</c:v>
                </c:pt>
                <c:pt idx="9">
                  <c:v>-0.99399999999999999</c:v>
                </c:pt>
                <c:pt idx="10">
                  <c:v>-0.624</c:v>
                </c:pt>
                <c:pt idx="11">
                  <c:v>-0.33200099999999999</c:v>
                </c:pt>
                <c:pt idx="12">
                  <c:v>-0.60499999999999998</c:v>
                </c:pt>
                <c:pt idx="13">
                  <c:v>-1.145</c:v>
                </c:pt>
                <c:pt idx="14">
                  <c:v>-2.3490000000000002</c:v>
                </c:pt>
                <c:pt idx="15">
                  <c:v>-6.798</c:v>
                </c:pt>
                <c:pt idx="16">
                  <c:v>-5.76</c:v>
                </c:pt>
                <c:pt idx="17">
                  <c:v>-0.57499999999999996</c:v>
                </c:pt>
                <c:pt idx="18">
                  <c:v>0.113</c:v>
                </c:pt>
                <c:pt idx="19">
                  <c:v>3.0329999999999999</c:v>
                </c:pt>
                <c:pt idx="20">
                  <c:v>4.9459999999999997</c:v>
                </c:pt>
                <c:pt idx="21">
                  <c:v>1.782</c:v>
                </c:pt>
                <c:pt idx="22">
                  <c:v>-1.9059999999999999</c:v>
                </c:pt>
                <c:pt idx="23">
                  <c:v>-2.6349999999999998</c:v>
                </c:pt>
                <c:pt idx="24">
                  <c:v>-3.0649999999999999</c:v>
                </c:pt>
                <c:pt idx="25">
                  <c:v>-2.903</c:v>
                </c:pt>
                <c:pt idx="26">
                  <c:v>-1.034</c:v>
                </c:pt>
                <c:pt idx="27">
                  <c:v>-1.091</c:v>
                </c:pt>
                <c:pt idx="28">
                  <c:v>-1.643</c:v>
                </c:pt>
                <c:pt idx="29">
                  <c:v>-1.46</c:v>
                </c:pt>
                <c:pt idx="30">
                  <c:v>-0.86599999999999999</c:v>
                </c:pt>
                <c:pt idx="31">
                  <c:v>-0.65800000000000003</c:v>
                </c:pt>
                <c:pt idx="32">
                  <c:v>-0.78300000000000003</c:v>
                </c:pt>
                <c:pt idx="33">
                  <c:v>-0.99099999999999999</c:v>
                </c:pt>
                <c:pt idx="34">
                  <c:v>-1.0840000000000001</c:v>
                </c:pt>
                <c:pt idx="35">
                  <c:v>-2.4780000000000002</c:v>
                </c:pt>
                <c:pt idx="36">
                  <c:v>-1.726</c:v>
                </c:pt>
                <c:pt idx="37">
                  <c:v>-1.544</c:v>
                </c:pt>
                <c:pt idx="38">
                  <c:v>-1.3460000000000001</c:v>
                </c:pt>
                <c:pt idx="39">
                  <c:v>-1.2689999999999999</c:v>
                </c:pt>
                <c:pt idx="40">
                  <c:v>-1.3839999999999999</c:v>
                </c:pt>
                <c:pt idx="41">
                  <c:v>-1.448</c:v>
                </c:pt>
                <c:pt idx="42">
                  <c:v>-1.4470000000000001</c:v>
                </c:pt>
                <c:pt idx="43">
                  <c:v>-1.1970000000000001</c:v>
                </c:pt>
                <c:pt idx="44">
                  <c:v>-1.486</c:v>
                </c:pt>
                <c:pt idx="45">
                  <c:v>-0.68500000000000005</c:v>
                </c:pt>
                <c:pt idx="46">
                  <c:v>-0.78500000000000003</c:v>
                </c:pt>
                <c:pt idx="47">
                  <c:v>-3.98</c:v>
                </c:pt>
                <c:pt idx="48">
                  <c:v>-4.2949999999999999</c:v>
                </c:pt>
                <c:pt idx="49">
                  <c:v>-2.984</c:v>
                </c:pt>
                <c:pt idx="50">
                  <c:v>-3.988</c:v>
                </c:pt>
                <c:pt idx="51">
                  <c:v>-0.80699900000000002</c:v>
                </c:pt>
                <c:pt idx="52">
                  <c:v>-1.373</c:v>
                </c:pt>
                <c:pt idx="53">
                  <c:v>-0.97199999999999998</c:v>
                </c:pt>
                <c:pt idx="54">
                  <c:v>-1.1599999999999999</c:v>
                </c:pt>
                <c:pt idx="55">
                  <c:v>-1.673</c:v>
                </c:pt>
                <c:pt idx="56">
                  <c:v>-0.749</c:v>
                </c:pt>
                <c:pt idx="57">
                  <c:v>-0.83599999999999997</c:v>
                </c:pt>
                <c:pt idx="58">
                  <c:v>-0.84</c:v>
                </c:pt>
                <c:pt idx="59">
                  <c:v>-0.79900000000000004</c:v>
                </c:pt>
                <c:pt idx="60">
                  <c:v>-1.1259999999999999</c:v>
                </c:pt>
                <c:pt idx="61">
                  <c:v>-1.468</c:v>
                </c:pt>
                <c:pt idx="62">
                  <c:v>-1.3660000000000001</c:v>
                </c:pt>
                <c:pt idx="63">
                  <c:v>-0.82799999999999996</c:v>
                </c:pt>
                <c:pt idx="64">
                  <c:v>-1.452</c:v>
                </c:pt>
                <c:pt idx="65">
                  <c:v>-1.145</c:v>
                </c:pt>
                <c:pt idx="66">
                  <c:v>-1.252</c:v>
                </c:pt>
                <c:pt idx="67">
                  <c:v>1.506</c:v>
                </c:pt>
                <c:pt idx="68">
                  <c:v>-3.754</c:v>
                </c:pt>
                <c:pt idx="69">
                  <c:v>-2.6520000000000001</c:v>
                </c:pt>
                <c:pt idx="70">
                  <c:v>-2.7229999999999999</c:v>
                </c:pt>
                <c:pt idx="71">
                  <c:v>-2.1890000000000001</c:v>
                </c:pt>
                <c:pt idx="72">
                  <c:v>-1.256</c:v>
                </c:pt>
                <c:pt idx="73">
                  <c:v>-1.2450000000000001</c:v>
                </c:pt>
                <c:pt idx="74">
                  <c:v>2.5920000000000001</c:v>
                </c:pt>
                <c:pt idx="75">
                  <c:v>2.1150000000000002</c:v>
                </c:pt>
                <c:pt idx="76">
                  <c:v>2.282</c:v>
                </c:pt>
                <c:pt idx="77">
                  <c:v>-1.766</c:v>
                </c:pt>
                <c:pt idx="78">
                  <c:v>-1.8919999999999999</c:v>
                </c:pt>
                <c:pt idx="79">
                  <c:v>-0.95499999999999996</c:v>
                </c:pt>
                <c:pt idx="80">
                  <c:v>-0.54800000000000004</c:v>
                </c:pt>
                <c:pt idx="81">
                  <c:v>-0.93100000000000005</c:v>
                </c:pt>
                <c:pt idx="82">
                  <c:v>-0.98899999999999999</c:v>
                </c:pt>
                <c:pt idx="83">
                  <c:v>-0.90400000000000003</c:v>
                </c:pt>
                <c:pt idx="84">
                  <c:v>-1.083</c:v>
                </c:pt>
                <c:pt idx="85">
                  <c:v>-1.1950000000000001</c:v>
                </c:pt>
                <c:pt idx="86">
                  <c:v>-0.95099999999999996</c:v>
                </c:pt>
                <c:pt idx="87">
                  <c:v>-1.5680000000000001</c:v>
                </c:pt>
                <c:pt idx="88">
                  <c:v>-2.673</c:v>
                </c:pt>
                <c:pt idx="89">
                  <c:v>-6.1630000000000003</c:v>
                </c:pt>
                <c:pt idx="90">
                  <c:v>-0.47199999999999998</c:v>
                </c:pt>
                <c:pt idx="91">
                  <c:v>-3.40004E-2</c:v>
                </c:pt>
                <c:pt idx="92">
                  <c:v>-3.0779999999999998</c:v>
                </c:pt>
                <c:pt idx="93">
                  <c:v>-0.44800000000000001</c:v>
                </c:pt>
                <c:pt idx="94">
                  <c:v>-0.96899999999999997</c:v>
                </c:pt>
                <c:pt idx="95">
                  <c:v>-0.91500000000000004</c:v>
                </c:pt>
                <c:pt idx="96">
                  <c:v>-1.33</c:v>
                </c:pt>
                <c:pt idx="97">
                  <c:v>-1.151</c:v>
                </c:pt>
                <c:pt idx="98">
                  <c:v>-1.016</c:v>
                </c:pt>
                <c:pt idx="99">
                  <c:v>-1.2090000000000001</c:v>
                </c:pt>
                <c:pt idx="100">
                  <c:v>-0.98199999999999998</c:v>
                </c:pt>
                <c:pt idx="101">
                  <c:v>-0.66200000000000003</c:v>
                </c:pt>
                <c:pt idx="102">
                  <c:v>-0.308</c:v>
                </c:pt>
                <c:pt idx="103">
                  <c:v>-7.9000000000000001E-2</c:v>
                </c:pt>
                <c:pt idx="104">
                  <c:v>-0.71199999999999997</c:v>
                </c:pt>
                <c:pt idx="105">
                  <c:v>-2.359</c:v>
                </c:pt>
                <c:pt idx="106">
                  <c:v>-1.409</c:v>
                </c:pt>
                <c:pt idx="107">
                  <c:v>-2.0630000000000002</c:v>
                </c:pt>
                <c:pt idx="108">
                  <c:v>-1.6910000000000001</c:v>
                </c:pt>
                <c:pt idx="109">
                  <c:v>-1.1000000000000001</c:v>
                </c:pt>
                <c:pt idx="110">
                  <c:v>-0.88800000000000001</c:v>
                </c:pt>
                <c:pt idx="111">
                  <c:v>-1.181</c:v>
                </c:pt>
                <c:pt idx="112">
                  <c:v>-1.2390000000000001</c:v>
                </c:pt>
                <c:pt idx="113">
                  <c:v>-0.64600000000000002</c:v>
                </c:pt>
                <c:pt idx="114">
                  <c:v>-1.1000000000000001</c:v>
                </c:pt>
                <c:pt idx="115">
                  <c:v>-1.9259999999999999</c:v>
                </c:pt>
                <c:pt idx="116">
                  <c:v>-2.5409999999999999</c:v>
                </c:pt>
                <c:pt idx="117">
                  <c:v>-0.503</c:v>
                </c:pt>
                <c:pt idx="118">
                  <c:v>-0.55600000000000005</c:v>
                </c:pt>
                <c:pt idx="119">
                  <c:v>-1.617</c:v>
                </c:pt>
                <c:pt idx="120">
                  <c:v>-0.247</c:v>
                </c:pt>
                <c:pt idx="121">
                  <c:v>-0.376</c:v>
                </c:pt>
                <c:pt idx="122">
                  <c:v>-1.08</c:v>
                </c:pt>
                <c:pt idx="123">
                  <c:v>-0.64500000000000002</c:v>
                </c:pt>
                <c:pt idx="124">
                  <c:v>-1.0229999999999999</c:v>
                </c:pt>
                <c:pt idx="125">
                  <c:v>-0.92300000000000004</c:v>
                </c:pt>
                <c:pt idx="126">
                  <c:v>-0.91900000000000004</c:v>
                </c:pt>
                <c:pt idx="127">
                  <c:v>-1.1539999999999999</c:v>
                </c:pt>
                <c:pt idx="128">
                  <c:v>-0.97799999999999998</c:v>
                </c:pt>
                <c:pt idx="129">
                  <c:v>-0.14699899999999999</c:v>
                </c:pt>
                <c:pt idx="130">
                  <c:v>0.285001</c:v>
                </c:pt>
                <c:pt idx="131">
                  <c:v>-0.42699999999999999</c:v>
                </c:pt>
                <c:pt idx="132">
                  <c:v>-0.17100000000000001</c:v>
                </c:pt>
                <c:pt idx="133">
                  <c:v>-0.98199899999999996</c:v>
                </c:pt>
                <c:pt idx="134">
                  <c:v>0.39500000000000002</c:v>
                </c:pt>
                <c:pt idx="135">
                  <c:v>-0.183</c:v>
                </c:pt>
                <c:pt idx="136">
                  <c:v>0.13700000000000001</c:v>
                </c:pt>
                <c:pt idx="137">
                  <c:v>-0.14799999999999999</c:v>
                </c:pt>
                <c:pt idx="138">
                  <c:v>-0.51900000000000002</c:v>
                </c:pt>
                <c:pt idx="139">
                  <c:v>-0.57299999999999995</c:v>
                </c:pt>
                <c:pt idx="140">
                  <c:v>-0.77500000000000002</c:v>
                </c:pt>
                <c:pt idx="141">
                  <c:v>-0.98899999999999999</c:v>
                </c:pt>
                <c:pt idx="142">
                  <c:v>-1.2909999999999999</c:v>
                </c:pt>
                <c:pt idx="143">
                  <c:v>-1.4650000000000001</c:v>
                </c:pt>
                <c:pt idx="144">
                  <c:v>-1.603</c:v>
                </c:pt>
                <c:pt idx="145">
                  <c:v>-1.52</c:v>
                </c:pt>
                <c:pt idx="146">
                  <c:v>-1.075</c:v>
                </c:pt>
                <c:pt idx="147">
                  <c:v>-3.677</c:v>
                </c:pt>
                <c:pt idx="148">
                  <c:v>-7.1740000000000004</c:v>
                </c:pt>
                <c:pt idx="149">
                  <c:v>-5.4029999999999996</c:v>
                </c:pt>
                <c:pt idx="150">
                  <c:v>-5.4569999999999999</c:v>
                </c:pt>
                <c:pt idx="151">
                  <c:v>-6.1589999999999998</c:v>
                </c:pt>
                <c:pt idx="152">
                  <c:v>-6.4180000000000001</c:v>
                </c:pt>
                <c:pt idx="153">
                  <c:v>-9.1029999999999998</c:v>
                </c:pt>
                <c:pt idx="154">
                  <c:v>-14.663</c:v>
                </c:pt>
                <c:pt idx="155">
                  <c:v>-6.7949999999999999</c:v>
                </c:pt>
                <c:pt idx="156">
                  <c:v>-6.97</c:v>
                </c:pt>
                <c:pt idx="157">
                  <c:v>-6.6349999999999998</c:v>
                </c:pt>
                <c:pt idx="158">
                  <c:v>-6.1230000000000002</c:v>
                </c:pt>
                <c:pt idx="159">
                  <c:v>-6.7549999999999999</c:v>
                </c:pt>
                <c:pt idx="160">
                  <c:v>-6.056</c:v>
                </c:pt>
                <c:pt idx="161">
                  <c:v>-5.89</c:v>
                </c:pt>
                <c:pt idx="162">
                  <c:v>-6.1669999999999998</c:v>
                </c:pt>
                <c:pt idx="163">
                  <c:v>-5.3920000000000003</c:v>
                </c:pt>
                <c:pt idx="164">
                  <c:v>-5.0650000000000004</c:v>
                </c:pt>
                <c:pt idx="165">
                  <c:v>-5.3760000000000003</c:v>
                </c:pt>
                <c:pt idx="166">
                  <c:v>-4.452</c:v>
                </c:pt>
                <c:pt idx="167">
                  <c:v>-4.516</c:v>
                </c:pt>
                <c:pt idx="168">
                  <c:v>1.113</c:v>
                </c:pt>
                <c:pt idx="169">
                  <c:v>4.3010000000000002</c:v>
                </c:pt>
                <c:pt idx="170">
                  <c:v>9.3219999999999992</c:v>
                </c:pt>
                <c:pt idx="171">
                  <c:v>10.497999999999999</c:v>
                </c:pt>
                <c:pt idx="172">
                  <c:v>14.494999999999999</c:v>
                </c:pt>
                <c:pt idx="173">
                  <c:v>19.989999999999998</c:v>
                </c:pt>
                <c:pt idx="174">
                  <c:v>21.158999999999999</c:v>
                </c:pt>
                <c:pt idx="175">
                  <c:v>20.792000000000002</c:v>
                </c:pt>
                <c:pt idx="176">
                  <c:v>21.745000000000001</c:v>
                </c:pt>
                <c:pt idx="177">
                  <c:v>21.31</c:v>
                </c:pt>
                <c:pt idx="178">
                  <c:v>21.5</c:v>
                </c:pt>
                <c:pt idx="179">
                  <c:v>20.948</c:v>
                </c:pt>
                <c:pt idx="180">
                  <c:v>21.984999999999999</c:v>
                </c:pt>
                <c:pt idx="181">
                  <c:v>18.417000000000002</c:v>
                </c:pt>
                <c:pt idx="182">
                  <c:v>19.149999999999999</c:v>
                </c:pt>
                <c:pt idx="183">
                  <c:v>18.094000000000001</c:v>
                </c:pt>
                <c:pt idx="184">
                  <c:v>14.571999999999999</c:v>
                </c:pt>
                <c:pt idx="185">
                  <c:v>14.59</c:v>
                </c:pt>
                <c:pt idx="186">
                  <c:v>11.964</c:v>
                </c:pt>
                <c:pt idx="187">
                  <c:v>13.765000000000001</c:v>
                </c:pt>
                <c:pt idx="188">
                  <c:v>14.154999999999999</c:v>
                </c:pt>
                <c:pt idx="189">
                  <c:v>2.5299999999999998</c:v>
                </c:pt>
                <c:pt idx="190">
                  <c:v>-0.90600000000000003</c:v>
                </c:pt>
                <c:pt idx="191">
                  <c:v>-0.76900100000000005</c:v>
                </c:pt>
                <c:pt idx="192">
                  <c:v>-0.124001</c:v>
                </c:pt>
                <c:pt idx="193">
                  <c:v>-0.82200099999999998</c:v>
                </c:pt>
                <c:pt idx="194">
                  <c:v>-0.37300100000000003</c:v>
                </c:pt>
                <c:pt idx="195">
                  <c:v>-0.48400100000000001</c:v>
                </c:pt>
                <c:pt idx="196">
                  <c:v>-8.3000199999999996E-2</c:v>
                </c:pt>
                <c:pt idx="197">
                  <c:v>-0.106</c:v>
                </c:pt>
                <c:pt idx="198">
                  <c:v>0.29699999999999999</c:v>
                </c:pt>
                <c:pt idx="199">
                  <c:v>8.6000400000000005E-2</c:v>
                </c:pt>
                <c:pt idx="200">
                  <c:v>4.1999799999999997E-2</c:v>
                </c:pt>
                <c:pt idx="201">
                  <c:v>0.107</c:v>
                </c:pt>
                <c:pt idx="202">
                  <c:v>0.57899999999999996</c:v>
                </c:pt>
                <c:pt idx="203">
                  <c:v>0.24299999999999999</c:v>
                </c:pt>
                <c:pt idx="204">
                  <c:v>0.255</c:v>
                </c:pt>
                <c:pt idx="205">
                  <c:v>4.8999800000000003E-2</c:v>
                </c:pt>
                <c:pt idx="206">
                  <c:v>9.7999600000000006E-2</c:v>
                </c:pt>
                <c:pt idx="207">
                  <c:v>0.41299999999999998</c:v>
                </c:pt>
                <c:pt idx="208">
                  <c:v>3.016</c:v>
                </c:pt>
                <c:pt idx="209">
                  <c:v>6.1109999999999998</c:v>
                </c:pt>
                <c:pt idx="210">
                  <c:v>4.12</c:v>
                </c:pt>
                <c:pt idx="211">
                  <c:v>-0.80600000000000005</c:v>
                </c:pt>
                <c:pt idx="212">
                  <c:v>-0.79200000000000004</c:v>
                </c:pt>
                <c:pt idx="213">
                  <c:v>-0.35099999999999998</c:v>
                </c:pt>
                <c:pt idx="214">
                  <c:v>-0.35099999999999998</c:v>
                </c:pt>
                <c:pt idx="215">
                  <c:v>0.31</c:v>
                </c:pt>
                <c:pt idx="216">
                  <c:v>-3.2000000000000001E-2</c:v>
                </c:pt>
                <c:pt idx="217">
                  <c:v>0.28999999999999998</c:v>
                </c:pt>
                <c:pt idx="218">
                  <c:v>0.28000000000000003</c:v>
                </c:pt>
                <c:pt idx="219">
                  <c:v>0.150001</c:v>
                </c:pt>
                <c:pt idx="220">
                  <c:v>0.152</c:v>
                </c:pt>
                <c:pt idx="221">
                  <c:v>-2.8380000000000001</c:v>
                </c:pt>
                <c:pt idx="222">
                  <c:v>0.218</c:v>
                </c:pt>
                <c:pt idx="223">
                  <c:v>1.9570000000000001</c:v>
                </c:pt>
                <c:pt idx="224">
                  <c:v>-2.7370000000000001</c:v>
                </c:pt>
                <c:pt idx="225">
                  <c:v>-2.6419999999999999</c:v>
                </c:pt>
                <c:pt idx="226">
                  <c:v>-0.91500000000000004</c:v>
                </c:pt>
                <c:pt idx="227">
                  <c:v>-2.1019999999999999</c:v>
                </c:pt>
                <c:pt idx="228">
                  <c:v>-0.47599999999999998</c:v>
                </c:pt>
                <c:pt idx="229">
                  <c:v>0.89700000000000002</c:v>
                </c:pt>
                <c:pt idx="230">
                  <c:v>-1.8640000000000001</c:v>
                </c:pt>
                <c:pt idx="231">
                  <c:v>-2.1909999999999998</c:v>
                </c:pt>
                <c:pt idx="232">
                  <c:v>-4.59</c:v>
                </c:pt>
                <c:pt idx="233">
                  <c:v>-2.9550000000000001</c:v>
                </c:pt>
                <c:pt idx="234">
                  <c:v>-3.6739999999999999</c:v>
                </c:pt>
                <c:pt idx="235">
                  <c:v>-5.5380000000000003</c:v>
                </c:pt>
                <c:pt idx="236">
                  <c:v>-2.431</c:v>
                </c:pt>
                <c:pt idx="237">
                  <c:v>-0.21099899999999999</c:v>
                </c:pt>
                <c:pt idx="238">
                  <c:v>-0.33600000000000002</c:v>
                </c:pt>
                <c:pt idx="239">
                  <c:v>-0.26699800000000001</c:v>
                </c:pt>
                <c:pt idx="240">
                  <c:v>0.53600000000000003</c:v>
                </c:pt>
                <c:pt idx="241">
                  <c:v>0.17</c:v>
                </c:pt>
                <c:pt idx="242">
                  <c:v>5.9995700000000001E-3</c:v>
                </c:pt>
                <c:pt idx="243">
                  <c:v>0.245</c:v>
                </c:pt>
                <c:pt idx="244">
                  <c:v>-5.2999999999999999E-2</c:v>
                </c:pt>
                <c:pt idx="245">
                  <c:v>-0.27600000000000002</c:v>
                </c:pt>
                <c:pt idx="246">
                  <c:v>-7.1999999999999995E-2</c:v>
                </c:pt>
                <c:pt idx="247">
                  <c:v>-0.85399999999999998</c:v>
                </c:pt>
                <c:pt idx="248">
                  <c:v>-0.88700000000000001</c:v>
                </c:pt>
                <c:pt idx="249">
                  <c:v>-1.2589999999999999</c:v>
                </c:pt>
                <c:pt idx="250">
                  <c:v>-0.88400000000000001</c:v>
                </c:pt>
                <c:pt idx="251">
                  <c:v>-0.36299999999999999</c:v>
                </c:pt>
                <c:pt idx="252">
                  <c:v>1.042</c:v>
                </c:pt>
                <c:pt idx="253">
                  <c:v>1.2090000000000001</c:v>
                </c:pt>
                <c:pt idx="254">
                  <c:v>-0.221001</c:v>
                </c:pt>
                <c:pt idx="255">
                  <c:v>-0.28499999999999998</c:v>
                </c:pt>
                <c:pt idx="256">
                  <c:v>-2.7000400000000001E-2</c:v>
                </c:pt>
                <c:pt idx="257">
                  <c:v>-0.30499900000000002</c:v>
                </c:pt>
                <c:pt idx="258">
                  <c:v>-0.46200000000000002</c:v>
                </c:pt>
                <c:pt idx="259">
                  <c:v>-0.81100000000000005</c:v>
                </c:pt>
                <c:pt idx="260">
                  <c:v>-0.47699999999999998</c:v>
                </c:pt>
                <c:pt idx="261">
                  <c:v>-0.84299999999999997</c:v>
                </c:pt>
                <c:pt idx="262">
                  <c:v>-9.9999900000000003E-2</c:v>
                </c:pt>
                <c:pt idx="263">
                  <c:v>8.2000299999999998E-2</c:v>
                </c:pt>
                <c:pt idx="264">
                  <c:v>5.4999399999999997E-2</c:v>
                </c:pt>
                <c:pt idx="265">
                  <c:v>0.39100000000000001</c:v>
                </c:pt>
                <c:pt idx="266">
                  <c:v>0.33799899999999999</c:v>
                </c:pt>
                <c:pt idx="267">
                  <c:v>0.24</c:v>
                </c:pt>
                <c:pt idx="268">
                  <c:v>3.573</c:v>
                </c:pt>
                <c:pt idx="269">
                  <c:v>-0.90700000000000003</c:v>
                </c:pt>
                <c:pt idx="270">
                  <c:v>-0.93400000000000005</c:v>
                </c:pt>
                <c:pt idx="271">
                  <c:v>-0.39500000000000002</c:v>
                </c:pt>
                <c:pt idx="272">
                  <c:v>1.5049999999999999</c:v>
                </c:pt>
                <c:pt idx="273">
                  <c:v>1.6819999999999999</c:v>
                </c:pt>
                <c:pt idx="274">
                  <c:v>3.605</c:v>
                </c:pt>
                <c:pt idx="275">
                  <c:v>2.633</c:v>
                </c:pt>
                <c:pt idx="276">
                  <c:v>-2.6001E-2</c:v>
                </c:pt>
                <c:pt idx="277">
                  <c:v>0.121</c:v>
                </c:pt>
                <c:pt idx="278">
                  <c:v>-0.53700099999999995</c:v>
                </c:pt>
                <c:pt idx="279">
                  <c:v>-0.24399999999999999</c:v>
                </c:pt>
                <c:pt idx="280">
                  <c:v>-0.151</c:v>
                </c:pt>
                <c:pt idx="281">
                  <c:v>-0.312</c:v>
                </c:pt>
                <c:pt idx="282">
                  <c:v>0.10299999999999999</c:v>
                </c:pt>
                <c:pt idx="283">
                  <c:v>-0.442</c:v>
                </c:pt>
                <c:pt idx="284">
                  <c:v>-0.16200000000000001</c:v>
                </c:pt>
                <c:pt idx="285">
                  <c:v>-0.54700000000000004</c:v>
                </c:pt>
                <c:pt idx="286">
                  <c:v>-0.432</c:v>
                </c:pt>
                <c:pt idx="287">
                  <c:v>-0.53500000000000003</c:v>
                </c:pt>
                <c:pt idx="288">
                  <c:v>-0.40799999999999997</c:v>
                </c:pt>
                <c:pt idx="289">
                  <c:v>-0.435</c:v>
                </c:pt>
                <c:pt idx="290">
                  <c:v>-1.069</c:v>
                </c:pt>
                <c:pt idx="291">
                  <c:v>-0.82099999999999995</c:v>
                </c:pt>
                <c:pt idx="292">
                  <c:v>-0.54900000000000004</c:v>
                </c:pt>
                <c:pt idx="293">
                  <c:v>-0.67500000000000004</c:v>
                </c:pt>
                <c:pt idx="294">
                  <c:v>-0.55700000000000005</c:v>
                </c:pt>
                <c:pt idx="295">
                  <c:v>-0.621</c:v>
                </c:pt>
                <c:pt idx="296">
                  <c:v>-0.74</c:v>
                </c:pt>
                <c:pt idx="297">
                  <c:v>-0.51400000000000001</c:v>
                </c:pt>
                <c:pt idx="298">
                  <c:v>-0.39600000000000002</c:v>
                </c:pt>
                <c:pt idx="299">
                  <c:v>-4.5000100000000001E-2</c:v>
                </c:pt>
                <c:pt idx="300">
                  <c:v>-0.44700099999999998</c:v>
                </c:pt>
                <c:pt idx="301">
                  <c:v>-0.52700000000000002</c:v>
                </c:pt>
                <c:pt idx="302">
                  <c:v>-0.44600000000000001</c:v>
                </c:pt>
                <c:pt idx="303">
                  <c:v>-0.16700000000000001</c:v>
                </c:pt>
                <c:pt idx="304">
                  <c:v>0.16899900000000001</c:v>
                </c:pt>
                <c:pt idx="305">
                  <c:v>-0.96799999999999997</c:v>
                </c:pt>
                <c:pt idx="306">
                  <c:v>1.7310000000000001</c:v>
                </c:pt>
                <c:pt idx="307">
                  <c:v>-1.133</c:v>
                </c:pt>
                <c:pt idx="308">
                  <c:v>0.67</c:v>
                </c:pt>
                <c:pt idx="309">
                  <c:v>1.8129999999999999</c:v>
                </c:pt>
                <c:pt idx="310">
                  <c:v>-0.219999</c:v>
                </c:pt>
                <c:pt idx="311">
                  <c:v>0.43900099999999997</c:v>
                </c:pt>
                <c:pt idx="312">
                  <c:v>-0.48800100000000002</c:v>
                </c:pt>
                <c:pt idx="313">
                  <c:v>-0.786999</c:v>
                </c:pt>
                <c:pt idx="314">
                  <c:v>-0.436</c:v>
                </c:pt>
                <c:pt idx="315">
                  <c:v>-2.7000400000000001E-2</c:v>
                </c:pt>
                <c:pt idx="316">
                  <c:v>-0.629</c:v>
                </c:pt>
                <c:pt idx="317">
                  <c:v>-0.6</c:v>
                </c:pt>
                <c:pt idx="318">
                  <c:v>-0.64500000000000002</c:v>
                </c:pt>
                <c:pt idx="319">
                  <c:v>-0.73299999999999998</c:v>
                </c:pt>
                <c:pt idx="320">
                  <c:v>-0.65</c:v>
                </c:pt>
                <c:pt idx="321">
                  <c:v>-0.58299999999999996</c:v>
                </c:pt>
                <c:pt idx="322">
                  <c:v>-0.64100000000000001</c:v>
                </c:pt>
                <c:pt idx="323">
                  <c:v>-0.58199999999999996</c:v>
                </c:pt>
                <c:pt idx="324">
                  <c:v>-1.673</c:v>
                </c:pt>
                <c:pt idx="325">
                  <c:v>-2.4449999999999998</c:v>
                </c:pt>
                <c:pt idx="326">
                  <c:v>-0.77300000000000002</c:v>
                </c:pt>
                <c:pt idx="327">
                  <c:v>0.96299999999999997</c:v>
                </c:pt>
                <c:pt idx="328">
                  <c:v>-0.400001</c:v>
                </c:pt>
                <c:pt idx="329">
                  <c:v>-0.35599999999999998</c:v>
                </c:pt>
                <c:pt idx="330">
                  <c:v>-0.77600000000000002</c:v>
                </c:pt>
                <c:pt idx="331">
                  <c:v>-1.353</c:v>
                </c:pt>
                <c:pt idx="332">
                  <c:v>-0.72399999999999998</c:v>
                </c:pt>
                <c:pt idx="333">
                  <c:v>-1.9870000000000001</c:v>
                </c:pt>
                <c:pt idx="334">
                  <c:v>-1.556</c:v>
                </c:pt>
                <c:pt idx="335">
                  <c:v>-1.034</c:v>
                </c:pt>
                <c:pt idx="336">
                  <c:v>-1.0309999999999999</c:v>
                </c:pt>
                <c:pt idx="337">
                  <c:v>-0.72199999999999998</c:v>
                </c:pt>
                <c:pt idx="338">
                  <c:v>-0.66400000000000003</c:v>
                </c:pt>
                <c:pt idx="339">
                  <c:v>-0.60899999999999999</c:v>
                </c:pt>
                <c:pt idx="340">
                  <c:v>-0.60099999999999998</c:v>
                </c:pt>
                <c:pt idx="341">
                  <c:v>-0.35699999999999998</c:v>
                </c:pt>
                <c:pt idx="342">
                  <c:v>-0.278999</c:v>
                </c:pt>
                <c:pt idx="343">
                  <c:v>-7.9999899999999999E-2</c:v>
                </c:pt>
                <c:pt idx="344">
                  <c:v>-0.31799899999999998</c:v>
                </c:pt>
                <c:pt idx="345">
                  <c:v>-0.30699900000000002</c:v>
                </c:pt>
                <c:pt idx="346">
                  <c:v>2.4430000000000001</c:v>
                </c:pt>
                <c:pt idx="347">
                  <c:v>-2.8740000000000001</c:v>
                </c:pt>
                <c:pt idx="348">
                  <c:v>-1.56</c:v>
                </c:pt>
                <c:pt idx="349">
                  <c:v>1.4379999999999999</c:v>
                </c:pt>
                <c:pt idx="350">
                  <c:v>-4.5599999999999996</c:v>
                </c:pt>
                <c:pt idx="351">
                  <c:v>-3.8279999999999998</c:v>
                </c:pt>
                <c:pt idx="352">
                  <c:v>-1.6140000000000001</c:v>
                </c:pt>
                <c:pt idx="353">
                  <c:v>-7.6429999999999998</c:v>
                </c:pt>
                <c:pt idx="354">
                  <c:v>-12.218999999999999</c:v>
                </c:pt>
                <c:pt idx="355">
                  <c:v>-18.341000000000001</c:v>
                </c:pt>
                <c:pt idx="356">
                  <c:v>-17.238</c:v>
                </c:pt>
                <c:pt idx="357">
                  <c:v>-11.156000000000001</c:v>
                </c:pt>
                <c:pt idx="358">
                  <c:v>-7.327</c:v>
                </c:pt>
                <c:pt idx="359">
                  <c:v>-4.0279999999999996</c:v>
                </c:pt>
                <c:pt idx="360">
                  <c:v>-2.9359999999999999</c:v>
                </c:pt>
                <c:pt idx="361">
                  <c:v>-2.9590000000000001</c:v>
                </c:pt>
                <c:pt idx="362">
                  <c:v>-2.2240000000000002</c:v>
                </c:pt>
                <c:pt idx="363">
                  <c:v>-1.4330000000000001</c:v>
                </c:pt>
                <c:pt idx="364">
                  <c:v>-1.6839999999999999</c:v>
                </c:pt>
                <c:pt idx="365">
                  <c:v>-1.722</c:v>
                </c:pt>
                <c:pt idx="366">
                  <c:v>-0.97899899999999995</c:v>
                </c:pt>
                <c:pt idx="367">
                  <c:v>-0.72899999999999998</c:v>
                </c:pt>
                <c:pt idx="368">
                  <c:v>-0.92</c:v>
                </c:pt>
                <c:pt idx="369">
                  <c:v>-0.753</c:v>
                </c:pt>
                <c:pt idx="370">
                  <c:v>-0.86899999999999999</c:v>
                </c:pt>
                <c:pt idx="371">
                  <c:v>-0.98899999999999999</c:v>
                </c:pt>
                <c:pt idx="372">
                  <c:v>-1.081</c:v>
                </c:pt>
                <c:pt idx="373">
                  <c:v>-1.2170000000000001</c:v>
                </c:pt>
                <c:pt idx="374">
                  <c:v>-1.3160000000000001</c:v>
                </c:pt>
                <c:pt idx="375">
                  <c:v>-1.5109999999999999</c:v>
                </c:pt>
                <c:pt idx="376">
                  <c:v>-1.4490000000000001</c:v>
                </c:pt>
                <c:pt idx="377">
                  <c:v>-1.6379999999999999</c:v>
                </c:pt>
              </c:numCache>
            </c:numRef>
          </c:val>
        </c:ser>
        <c:dLbls>
          <c:showLegendKey val="0"/>
          <c:showVal val="0"/>
          <c:showCatName val="0"/>
          <c:showSerName val="0"/>
          <c:showPercent val="0"/>
          <c:showBubbleSize val="0"/>
        </c:dLbls>
        <c:gapWidth val="150"/>
        <c:axId val="147125760"/>
        <c:axId val="73658304"/>
      </c:barChart>
      <c:catAx>
        <c:axId val="147125760"/>
        <c:scaling>
          <c:orientation val="minMax"/>
        </c:scaling>
        <c:delete val="0"/>
        <c:axPos val="b"/>
        <c:title>
          <c:tx>
            <c:rich>
              <a:bodyPr/>
              <a:lstStyle/>
              <a:p>
                <a:pPr>
                  <a:defRPr/>
                </a:pPr>
                <a:r>
                  <a:rPr lang="en-US"/>
                  <a:t>residue number, disregarding residues aligned with gaps</a:t>
                </a:r>
              </a:p>
            </c:rich>
          </c:tx>
          <c:overlay val="0"/>
        </c:title>
        <c:majorTickMark val="out"/>
        <c:minorTickMark val="none"/>
        <c:tickLblPos val="nextTo"/>
        <c:crossAx val="73658304"/>
        <c:crosses val="autoZero"/>
        <c:auto val="1"/>
        <c:lblAlgn val="ctr"/>
        <c:lblOffset val="100"/>
        <c:tickLblSkip val="15"/>
        <c:noMultiLvlLbl val="0"/>
      </c:catAx>
      <c:valAx>
        <c:axId val="73658304"/>
        <c:scaling>
          <c:orientation val="minMax"/>
          <c:max val="30"/>
          <c:min val="-40"/>
        </c:scaling>
        <c:delete val="0"/>
        <c:axPos val="l"/>
        <c:majorGridlines/>
        <c:title>
          <c:tx>
            <c:rich>
              <a:bodyPr rot="0" vert="horz"/>
              <a:lstStyle/>
              <a:p>
                <a:pPr>
                  <a:defRPr/>
                </a:pPr>
                <a:r>
                  <a:rPr lang="en-US" sz="1000" b="1" i="0" u="none" strike="noStrike" baseline="0">
                    <a:effectLst/>
                  </a:rPr>
                  <a:t>zdiff (Å)</a:t>
                </a:r>
                <a:endParaRPr lang="en-US"/>
              </a:p>
            </c:rich>
          </c:tx>
          <c:overlay val="0"/>
        </c:title>
        <c:numFmt formatCode="General" sourceLinked="1"/>
        <c:majorTickMark val="out"/>
        <c:minorTickMark val="none"/>
        <c:tickLblPos val="nextTo"/>
        <c:crossAx val="1471257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222</cp:revision>
  <dcterms:created xsi:type="dcterms:W3CDTF">2012-05-03T19:42:00Z</dcterms:created>
  <dcterms:modified xsi:type="dcterms:W3CDTF">2012-05-04T02:55:00Z</dcterms:modified>
</cp:coreProperties>
</file>