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B3E" w:rsidRDefault="000777F5">
      <w:pPr>
        <w:spacing w:line="240" w:lineRule="auto"/>
      </w:pPr>
      <w:r>
        <w:tab/>
        <w:t xml:space="preserve"> </w:t>
      </w:r>
      <w:r>
        <w:tab/>
        <w:t xml:space="preserve"> </w:t>
      </w:r>
      <w:r>
        <w:tab/>
      </w:r>
    </w:p>
    <w:p w:rsidR="00A77B3E" w:rsidRPr="00853A98" w:rsidRDefault="000777F5">
      <w:pPr>
        <w:spacing w:line="240" w:lineRule="auto"/>
        <w:rPr>
          <w:b/>
        </w:rPr>
      </w:pPr>
      <w:r w:rsidRPr="00853A98">
        <w:rPr>
          <w:b/>
        </w:rPr>
        <w:t xml:space="preserve">Finding a </w:t>
      </w:r>
      <w:r w:rsidR="0006050D" w:rsidRPr="00853A98">
        <w:rPr>
          <w:b/>
        </w:rPr>
        <w:t>t</w:t>
      </w:r>
      <w:r w:rsidRPr="00853A98">
        <w:rPr>
          <w:b/>
        </w:rPr>
        <w:t>emplate</w:t>
      </w:r>
    </w:p>
    <w:p w:rsidR="00A77B3E" w:rsidRDefault="000777F5">
      <w:pPr>
        <w:spacing w:line="240" w:lineRule="auto"/>
      </w:pPr>
    </w:p>
    <w:p w:rsidR="00A77B3E" w:rsidRPr="00853A98" w:rsidRDefault="000777F5">
      <w:pPr>
        <w:spacing w:line="240" w:lineRule="auto"/>
        <w:rPr>
          <w:i/>
        </w:rPr>
      </w:pPr>
      <w:r w:rsidRPr="00853A98">
        <w:rPr>
          <w:i/>
        </w:rPr>
        <w:t>Methods</w:t>
      </w:r>
    </w:p>
    <w:p w:rsidR="00A77B3E" w:rsidRDefault="000777F5">
      <w:pPr>
        <w:spacing w:line="240" w:lineRule="auto"/>
      </w:pPr>
      <w:r>
        <w:tab/>
        <w:t>For each structure from the original Ez-Beta dataset, the sequence extracted from its aligned PDB file was entered as searches on the HHOMP website. From the list of clusters and scores returned, it was noted which cluste</w:t>
      </w:r>
      <w:r>
        <w:t>r had the highest score, and, if the cluster was a composite of other clusters, what its subclusters were.</w:t>
      </w:r>
    </w:p>
    <w:p w:rsidR="00D9478B" w:rsidRDefault="000777F5">
      <w:pPr>
        <w:spacing w:line="240" w:lineRule="auto"/>
      </w:pPr>
      <w:r>
        <w:tab/>
        <w:t xml:space="preserve">Pairs in which both structures had the same top cluster, or in which the top cluster of one was a subcluster of the top cluster of another, will be </w:t>
      </w:r>
      <w:r>
        <w:t>called “co-clustered” pairs in this article. A case in which two structures had different top clusters, but those clusters were composed out of the exact same subclusters, was also consi</w:t>
      </w:r>
      <w:r w:rsidR="00D9478B">
        <w:t>dered to be a co-clustered pair</w:t>
      </w:r>
    </w:p>
    <w:p w:rsidR="00A77B3E" w:rsidRDefault="000777F5" w:rsidP="00D9478B">
      <w:pPr>
        <w:spacing w:line="240" w:lineRule="auto"/>
        <w:ind w:firstLine="720"/>
      </w:pPr>
      <w:r>
        <w:t xml:space="preserve"> For 4 of the 9 co-clustered pairs, th</w:t>
      </w:r>
      <w:r>
        <w:t>eir structures were aligned in PyMOL and compared visually.</w:t>
      </w:r>
    </w:p>
    <w:p w:rsidR="00A77B3E" w:rsidRDefault="000777F5">
      <w:pPr>
        <w:spacing w:line="240" w:lineRule="auto"/>
      </w:pPr>
    </w:p>
    <w:p w:rsidR="00A77B3E" w:rsidRPr="00853A98" w:rsidRDefault="000777F5">
      <w:pPr>
        <w:spacing w:line="240" w:lineRule="auto"/>
        <w:rPr>
          <w:i/>
        </w:rPr>
      </w:pPr>
      <w:r w:rsidRPr="00853A98">
        <w:rPr>
          <w:i/>
        </w:rPr>
        <w:t>Results and Discussion</w:t>
      </w:r>
    </w:p>
    <w:p w:rsidR="00A77B3E" w:rsidRDefault="00D9478B">
      <w:pPr>
        <w:spacing w:line="240" w:lineRule="auto"/>
      </w:pPr>
      <w:r>
        <w:tab/>
      </w:r>
      <w:r w:rsidR="0006050D">
        <w:t>The transmembrane regions of the pairs always aligned very well. In all for pairs, the number of strands was the same. The pair of 1AF6 and 1A0S each have two major irregularities in the transmembrane region: they have two short unusually short strands, and the angle of the strands is very different between the oligomerization interface and the opposite face of the barrel. However, 1A0S and 1AF6 share these quircks, and their transmembrane regions line up very exactly.</w:t>
      </w:r>
    </w:p>
    <w:p w:rsidR="0006050D" w:rsidRDefault="0006050D">
      <w:pPr>
        <w:spacing w:line="240" w:lineRule="auto"/>
      </w:pPr>
      <w:r>
        <w:tab/>
        <w:t xml:space="preserve">This indicates that a threading method that chooses templates using HHOMP could potentially predict the coordinates of the transmembrane region very well. Because these proteins were drawn from </w:t>
      </w:r>
      <w:r w:rsidR="007803DA">
        <w:t>the E</w:t>
      </w:r>
      <w:r w:rsidR="007803DA">
        <w:softHyphen/>
      </w:r>
      <w:r w:rsidR="007803DA">
        <w:softHyphen/>
      </w:r>
      <w:r w:rsidR="007803DA">
        <w:rPr>
          <w:vertAlign w:val="subscript"/>
        </w:rPr>
        <w:t>z</w:t>
      </w:r>
      <w:r w:rsidR="007803DA">
        <w:t>-β dataset, they have no more than 26% pairwise sequence identity. Very similar sequences are not required for this method of finding templates.</w:t>
      </w:r>
    </w:p>
    <w:p w:rsidR="007803DA" w:rsidRDefault="007803DA">
      <w:pPr>
        <w:spacing w:line="240" w:lineRule="auto"/>
      </w:pPr>
      <w:r>
        <w:tab/>
        <w:t>The extracellular regions in the pairs did not match. As they mostly consist of floppy loops, it was not expected that their exact position would match. However, there were also differences in loop length and secondary structure. Two pairs that had beta sheets where the strands extend into the extracellular space had different length strands, according to PyMOL's secondary structure prediction.</w:t>
      </w:r>
    </w:p>
    <w:p w:rsidR="007803DA" w:rsidRDefault="007803DA">
      <w:pPr>
        <w:spacing w:line="240" w:lineRule="auto"/>
      </w:pPr>
      <w:r>
        <w:tab/>
      </w:r>
      <w:r w:rsidR="002B5E9B">
        <w:t>In three pairs, the short periplasmic loops aligned very well. However, in the pair of 3EFM and 1QFG, 3EFM had two unusually long periplasmic loops that were not long in 1QFG.</w:t>
      </w:r>
    </w:p>
    <w:p w:rsidR="0006050D" w:rsidRDefault="002B5E9B">
      <w:pPr>
        <w:spacing w:line="240" w:lineRule="auto"/>
      </w:pPr>
      <w:r>
        <w:tab/>
        <w:t>These differences outside of the membrane are of limited impact, since E</w:t>
      </w:r>
      <w:r>
        <w:rPr>
          <w:vertAlign w:val="subscript"/>
        </w:rPr>
        <w:t>z-</w:t>
      </w:r>
      <w:r>
        <w:t xml:space="preserve">β and </w:t>
      </w:r>
      <w:r>
        <w:t>E</w:t>
      </w:r>
      <w:r>
        <w:rPr>
          <w:vertAlign w:val="subscript"/>
        </w:rPr>
        <w:t>z-</w:t>
      </w:r>
      <w:r>
        <w:t>β</w:t>
      </w:r>
      <w:r>
        <w:t xml:space="preserve">-based methods are based upon </w:t>
      </w:r>
      <w:r w:rsidR="000D0D5E">
        <w:t>the chemical gradient of the membrane</w:t>
      </w:r>
      <w:r w:rsidR="00142593">
        <w:t>. D</w:t>
      </w:r>
      <w:r w:rsidR="000D0D5E">
        <w:t>ifferences in z-coordinate that are simply indications of how far into water the residue is, where there is not a chemical gradient, are not very relevant. However, the differences in periplasmic loop size</w:t>
      </w:r>
      <w:r w:rsidR="004F20B8">
        <w:t xml:space="preserve"> </w:t>
      </w:r>
      <w:r w:rsidR="00D46CEE">
        <w:t xml:space="preserve">are probably </w:t>
      </w:r>
      <w:r w:rsidR="004F20B8">
        <w:t>chemically significant.</w:t>
      </w:r>
      <w:r w:rsidR="006E6B8D">
        <w:t xml:space="preserve"> Differences in strand length may be important to keep in mind for methods such as the E</w:t>
      </w:r>
      <w:r w:rsidR="006E6B8D">
        <w:rPr>
          <w:vertAlign w:val="subscript"/>
        </w:rPr>
        <w:t>z</w:t>
      </w:r>
      <w:r w:rsidR="006E6B8D">
        <w:t xml:space="preserve">-β moment in which secondary structure plays a role in deciding </w:t>
      </w:r>
      <w:r w:rsidR="008219D7">
        <w:t xml:space="preserve">which </w:t>
      </w:r>
      <w:r w:rsidR="006E6B8D">
        <w:t>residues are included in the calculation.</w:t>
      </w:r>
    </w:p>
    <w:p w:rsidR="0006050D" w:rsidRDefault="0006050D">
      <w:pPr>
        <w:spacing w:line="240" w:lineRule="auto"/>
      </w:pPr>
    </w:p>
    <w:p w:rsidR="0006050D" w:rsidRPr="00853A98" w:rsidRDefault="0006050D">
      <w:pPr>
        <w:spacing w:line="240" w:lineRule="auto"/>
        <w:rPr>
          <w:b/>
        </w:rPr>
      </w:pPr>
      <w:r w:rsidRPr="00853A98">
        <w:rPr>
          <w:b/>
        </w:rPr>
        <w:t>Threading to the template</w:t>
      </w:r>
    </w:p>
    <w:p w:rsidR="001E2514" w:rsidRDefault="001E2514">
      <w:pPr>
        <w:spacing w:line="240" w:lineRule="auto"/>
      </w:pPr>
    </w:p>
    <w:p w:rsidR="001E2514" w:rsidRPr="00853A98" w:rsidRDefault="001E2514">
      <w:pPr>
        <w:spacing w:line="240" w:lineRule="auto"/>
        <w:rPr>
          <w:i/>
        </w:rPr>
      </w:pPr>
      <w:r w:rsidRPr="00853A98">
        <w:rPr>
          <w:i/>
        </w:rPr>
        <w:t>Methods</w:t>
      </w:r>
    </w:p>
    <w:p w:rsidR="0006050D" w:rsidRDefault="0006050D">
      <w:pPr>
        <w:spacing w:line="240" w:lineRule="auto"/>
      </w:pPr>
    </w:p>
    <w:p w:rsidR="00EA5F10" w:rsidRDefault="00EA5F10" w:rsidP="00EA5F10">
      <w:pPr>
        <w:spacing w:line="240" w:lineRule="auto"/>
        <w:ind w:firstLine="720"/>
      </w:pPr>
      <w:r>
        <w:t xml:space="preserve">Swiss-PDB Viewer was used to make a structural alignment of 1A0S and 1AF6, and to generate a sequence alignment from this structural alignment. </w:t>
      </w:r>
      <w:r>
        <w:t xml:space="preserve">ClustalX was used </w:t>
      </w:r>
      <w:r>
        <w:t xml:space="preserve">to make </w:t>
      </w:r>
      <w:r>
        <w:t>all other sequence alignments.</w:t>
      </w:r>
    </w:p>
    <w:p w:rsidR="00EA5F10" w:rsidRDefault="00EA5F10" w:rsidP="00EA5F10">
      <w:pPr>
        <w:spacing w:line="240" w:lineRule="auto"/>
        <w:ind w:firstLine="720"/>
      </w:pPr>
      <w:r>
        <w:t>The sequences of 1A0S and 1AF6 were retrieved from the Protein Databank. The BBTM</w:t>
      </w:r>
      <w:r>
        <w:rPr>
          <w:vertAlign w:val="subscript"/>
        </w:rPr>
        <w:t>out</w:t>
      </w:r>
      <w:r>
        <w:t xml:space="preserve"> and BBTM</w:t>
      </w:r>
      <w:r>
        <w:rPr>
          <w:vertAlign w:val="subscript"/>
        </w:rPr>
        <w:t>all</w:t>
      </w:r>
      <w:r>
        <w:t xml:space="preserve"> matrices </w:t>
      </w:r>
      <w:r w:rsidR="00C67AEA">
        <w:t xml:space="preserve">from (ref), as well as the Gonnet series of matrices which is </w:t>
      </w:r>
      <w:r w:rsidR="00C67AEA">
        <w:lastRenderedPageBreak/>
        <w:t xml:space="preserve">hardcoded into ClustalX, </w:t>
      </w:r>
      <w:r>
        <w:t xml:space="preserve">were used to generate </w:t>
      </w:r>
      <w:r w:rsidR="00C67AEA">
        <w:t xml:space="preserve">three </w:t>
      </w:r>
      <w:r>
        <w:t>pairwise alignments of these two sequences.</w:t>
      </w:r>
    </w:p>
    <w:p w:rsidR="00794A3C" w:rsidRDefault="00EA5F10" w:rsidP="008733BC">
      <w:pPr>
        <w:spacing w:line="240" w:lineRule="auto"/>
        <w:ind w:firstLine="720"/>
      </w:pPr>
      <w:r>
        <w:t>The sequences in cluster73, the top cluster for 1A0S, were retrieved from the HHOMP database. Alignments of these sequences, the 1A0S sequence, and</w:t>
      </w:r>
      <w:r w:rsidR="00327407">
        <w:t xml:space="preserve"> the 1AF6 sequence were produced</w:t>
      </w:r>
      <w:r>
        <w:t xml:space="preserve"> using BBTM</w:t>
      </w:r>
      <w:r>
        <w:rPr>
          <w:vertAlign w:val="subscript"/>
        </w:rPr>
        <w:t>out</w:t>
      </w:r>
      <w:r>
        <w:t>, BBTM</w:t>
      </w:r>
      <w:r>
        <w:rPr>
          <w:vertAlign w:val="subscript"/>
        </w:rPr>
        <w:t>all</w:t>
      </w:r>
      <w:r>
        <w:t>, and the Gonnet series of matrices</w:t>
      </w:r>
      <w:r w:rsidR="00C67AEA">
        <w:t>.</w:t>
      </w:r>
    </w:p>
    <w:p w:rsidR="008733BC" w:rsidRDefault="008C6352" w:rsidP="008733BC">
      <w:pPr>
        <w:spacing w:line="240" w:lineRule="auto"/>
        <w:ind w:firstLine="720"/>
      </w:pPr>
      <w:r>
        <w:t>The residue parameter z</w:t>
      </w:r>
      <w:r>
        <w:softHyphen/>
      </w:r>
      <w:r>
        <w:rPr>
          <w:vertAlign w:val="subscript"/>
        </w:rPr>
        <w:t>diff</w:t>
      </w:r>
      <w:r>
        <w:t xml:space="preserve"> was used to evaluate the </w:t>
      </w:r>
      <w:r w:rsidR="007A5EC2">
        <w:t>effectiveness of these alignment methods for threading.</w:t>
      </w:r>
      <w:r w:rsidR="00E9568B">
        <w:t xml:space="preserve"> </w:t>
      </w:r>
      <w:r w:rsidR="00165D0F">
        <w:t>If the structure of 1AF6 is predicted from sequence using the structure of 1A0S as a template, z</w:t>
      </w:r>
      <w:r w:rsidR="00165D0F">
        <w:rPr>
          <w:vertAlign w:val="subscript"/>
        </w:rPr>
        <w:t>diff</w:t>
      </w:r>
      <w:r w:rsidR="00165D0F">
        <w:t xml:space="preserve"> </w:t>
      </w:r>
      <w:r w:rsidR="001D3325" w:rsidRPr="00165D0F">
        <w:t>is</w:t>
      </w:r>
      <w:r w:rsidR="001D3325">
        <w:t xml:space="preserve"> a measure of vertical distance between a residue in 1AF6</w:t>
      </w:r>
      <w:r w:rsidR="00165D0F">
        <w:t>, and the residue in 1A</w:t>
      </w:r>
      <w:r w:rsidR="00621F49">
        <w:t>0S onto which it is mapped.</w:t>
      </w:r>
      <w:r w:rsidR="00165D0F">
        <w:t xml:space="preserve"> </w:t>
      </w:r>
      <w:r w:rsidR="00E9568B">
        <w:t>z</w:t>
      </w:r>
      <w:r w:rsidR="00E9568B">
        <w:rPr>
          <w:vertAlign w:val="subscript"/>
        </w:rPr>
        <w:t>diff</w:t>
      </w:r>
      <w:r w:rsidR="00E9568B">
        <w:t xml:space="preserve"> is calculated with </w:t>
      </w:r>
      <w:r w:rsidR="006A52C2">
        <w:t xml:space="preserve">a digital implementation of </w:t>
      </w:r>
      <w:r w:rsidR="00E9568B">
        <w:t>the following algorithm</w:t>
      </w:r>
      <w:r w:rsidR="0095407F">
        <w:t xml:space="preserve"> </w:t>
      </w:r>
      <w:r w:rsidR="0095407F">
        <w:rPr>
          <w:b/>
        </w:rPr>
        <w:t>(put this in supplementary info?)</w:t>
      </w:r>
      <w:r w:rsidR="00E9568B">
        <w:t>:</w:t>
      </w:r>
    </w:p>
    <w:p w:rsidR="00E9568B" w:rsidRDefault="004C659D" w:rsidP="008733BC">
      <w:pPr>
        <w:spacing w:line="240" w:lineRule="auto"/>
        <w:ind w:firstLine="720"/>
      </w:pPr>
      <w:r>
        <w:t xml:space="preserve">There are </w:t>
      </w:r>
      <w:r w:rsidR="00002D70">
        <w:t xml:space="preserve">four </w:t>
      </w:r>
      <w:r>
        <w:t xml:space="preserve">decks of cards. </w:t>
      </w:r>
      <w:r w:rsidR="00AD2A02">
        <w:t xml:space="preserve">Two of them are called "sequence decks". </w:t>
      </w:r>
      <w:r>
        <w:t xml:space="preserve">The left </w:t>
      </w:r>
      <w:r w:rsidR="00AD2A02">
        <w:t xml:space="preserve">sequence deck </w:t>
      </w:r>
      <w:r>
        <w:t>has all the single-letter residue names</w:t>
      </w:r>
      <w:r w:rsidR="000F22EF">
        <w:t xml:space="preserve"> from the aligned sequence of 1AF6, as well as cards with dashes representing gaps. </w:t>
      </w:r>
      <w:r w:rsidR="00557112">
        <w:t xml:space="preserve">Likewise for the right </w:t>
      </w:r>
      <w:r w:rsidR="00AD2A02">
        <w:t xml:space="preserve">sequence deck </w:t>
      </w:r>
      <w:r w:rsidR="00557112">
        <w:t>and 1A0S</w:t>
      </w:r>
      <w:r w:rsidR="00A726FD">
        <w:t>. The residue names and gaps are in order such that the top card of each deck are at the first position in the alignment, the next to top card are at the second position in the alignment, etc.</w:t>
      </w:r>
    </w:p>
    <w:p w:rsidR="00EA6FFB" w:rsidRDefault="00977ADA" w:rsidP="008733BC">
      <w:pPr>
        <w:spacing w:line="240" w:lineRule="auto"/>
        <w:ind w:firstLine="720"/>
      </w:pPr>
      <w:r>
        <w:t xml:space="preserve">There </w:t>
      </w:r>
      <w:r w:rsidR="006E5866">
        <w:t xml:space="preserve">are </w:t>
      </w:r>
      <w:r w:rsidR="00E40CCE">
        <w:t>also two</w:t>
      </w:r>
      <w:r>
        <w:t xml:space="preserve"> "structure deck</w:t>
      </w:r>
      <w:r w:rsidR="00A75B87">
        <w:t>s</w:t>
      </w:r>
      <w:r>
        <w:t xml:space="preserve">". </w:t>
      </w:r>
      <w:r w:rsidR="00EC1620">
        <w:t xml:space="preserve">Each card </w:t>
      </w:r>
      <w:r w:rsidR="00A22C44">
        <w:t>contains</w:t>
      </w:r>
      <w:r w:rsidR="004B62F6">
        <w:t xml:space="preserve"> the z-coordinate of</w:t>
      </w:r>
      <w:r w:rsidR="00AB684B">
        <w:t xml:space="preserve"> a residue in </w:t>
      </w:r>
      <w:r w:rsidR="00476624">
        <w:t>one of the structures</w:t>
      </w:r>
      <w:r w:rsidR="00AB684B">
        <w:t>, in order</w:t>
      </w:r>
      <w:r w:rsidR="00310D2D">
        <w:t>,</w:t>
      </w:r>
      <w:r w:rsidR="00AB684B">
        <w:t xml:space="preserve"> with the top card representing the N terminal residue.</w:t>
      </w:r>
    </w:p>
    <w:p w:rsidR="007877DA" w:rsidRDefault="00AA6EF2" w:rsidP="008733BC">
      <w:pPr>
        <w:spacing w:line="240" w:lineRule="auto"/>
        <w:ind w:firstLine="720"/>
      </w:pPr>
      <w:r>
        <w:t>To begin the algorithm</w:t>
      </w:r>
      <w:r w:rsidR="001D3829">
        <w:t>, cards</w:t>
      </w:r>
      <w:r w:rsidR="006B5017">
        <w:t xml:space="preserve"> are drawn simultaneously </w:t>
      </w:r>
      <w:r w:rsidR="00E863E3">
        <w:t xml:space="preserve">from all </w:t>
      </w:r>
      <w:r w:rsidR="005C2E1B">
        <w:t xml:space="preserve">four </w:t>
      </w:r>
      <w:r w:rsidR="00E863E3">
        <w:t>decks.</w:t>
      </w:r>
    </w:p>
    <w:p w:rsidR="001D588D" w:rsidRDefault="00EE5829" w:rsidP="005956B3">
      <w:pPr>
        <w:numPr>
          <w:ilvl w:val="0"/>
          <w:numId w:val="1"/>
        </w:numPr>
        <w:spacing w:line="240" w:lineRule="auto"/>
      </w:pPr>
      <w:r>
        <w:t>If neither of the sequence draws are gaps,</w:t>
      </w:r>
      <w:r w:rsidR="001101A0">
        <w:t xml:space="preserve"> the</w:t>
      </w:r>
      <w:r w:rsidR="00B03EF9">
        <w:t xml:space="preserve"> 1A0S structure card minus the 1AF6 structure card </w:t>
      </w:r>
      <w:r w:rsidR="0060575C">
        <w:t>is recorded as a z</w:t>
      </w:r>
      <w:r w:rsidR="0060575C">
        <w:rPr>
          <w:vertAlign w:val="subscript"/>
        </w:rPr>
        <w:t>diff</w:t>
      </w:r>
      <w:r w:rsidR="007877DA">
        <w:t>.</w:t>
      </w:r>
      <w:r w:rsidR="002055EC">
        <w:t xml:space="preserve"> </w:t>
      </w:r>
      <w:r w:rsidR="001763DF">
        <w:t>All cards are discarded and replaced with new draws</w:t>
      </w:r>
      <w:r w:rsidR="000D5502">
        <w:t>.</w:t>
      </w:r>
    </w:p>
    <w:p w:rsidR="00B64828" w:rsidRDefault="007877DA" w:rsidP="005956B3">
      <w:pPr>
        <w:numPr>
          <w:ilvl w:val="0"/>
          <w:numId w:val="1"/>
        </w:numPr>
        <w:spacing w:line="240" w:lineRule="auto"/>
      </w:pPr>
      <w:r>
        <w:t xml:space="preserve">If </w:t>
      </w:r>
      <w:r w:rsidR="003734E3">
        <w:t xml:space="preserve">only </w:t>
      </w:r>
      <w:r>
        <w:t xml:space="preserve">the 1A0S sequence draw is a gap, this means that </w:t>
      </w:r>
      <w:r w:rsidR="003C05DE">
        <w:t xml:space="preserve">there is a residue in 1AF6 that is not mapped onto any residue in the template. </w:t>
      </w:r>
      <w:r w:rsidR="00E7599C">
        <w:t>Since the 1A0S sequence draw was a gap</w:t>
      </w:r>
      <w:r w:rsidR="00FF7A6C">
        <w:t xml:space="preserve"> but there is a 1A0S z-coordinate on the table</w:t>
      </w:r>
      <w:r w:rsidR="00E7599C">
        <w:t xml:space="preserve">, </w:t>
      </w:r>
      <w:r w:rsidR="00CB4EDF">
        <w:t xml:space="preserve">the residue type corresponding to </w:t>
      </w:r>
      <w:r w:rsidR="00FF7A6C">
        <w:t xml:space="preserve">this </w:t>
      </w:r>
      <w:r w:rsidR="00CB4EDF">
        <w:t xml:space="preserve">z-coordinate </w:t>
      </w:r>
      <w:r w:rsidR="00FF7A6C">
        <w:t>has not yet been drawn</w:t>
      </w:r>
      <w:r w:rsidR="00CB4EDF">
        <w:t>; therefore, all cards are discarded and replaced with new draws except for the 1A0S structure card.</w:t>
      </w:r>
      <w:r w:rsidR="001D588D">
        <w:t xml:space="preserve"> No z</w:t>
      </w:r>
      <w:r w:rsidR="001D588D">
        <w:rPr>
          <w:vertAlign w:val="subscript"/>
        </w:rPr>
        <w:t>diff</w:t>
      </w:r>
      <w:r w:rsidR="001D588D">
        <w:t xml:space="preserve"> is recorded.</w:t>
      </w:r>
    </w:p>
    <w:p w:rsidR="00D80063" w:rsidRDefault="003734E3" w:rsidP="00B64828">
      <w:pPr>
        <w:numPr>
          <w:ilvl w:val="0"/>
          <w:numId w:val="1"/>
        </w:numPr>
        <w:spacing w:line="240" w:lineRule="auto"/>
      </w:pPr>
      <w:r>
        <w:t xml:space="preserve">If only the 1AF6 sequence draw is a gap, </w:t>
      </w:r>
      <w:r w:rsidR="00F82F3C">
        <w:t>this means that there is a position in 1A0S, described by both a z-coordinate and a residue type</w:t>
      </w:r>
      <w:r w:rsidR="00BF69C2">
        <w:t xml:space="preserve">, </w:t>
      </w:r>
      <w:r w:rsidR="0023194A">
        <w:t>to which no residue in 1AF6 is mapped.</w:t>
      </w:r>
      <w:r w:rsidR="006948FA">
        <w:t xml:space="preserve"> All cards are discarded</w:t>
      </w:r>
      <w:r w:rsidR="009E53CC">
        <w:t xml:space="preserve"> </w:t>
      </w:r>
      <w:r w:rsidR="0003322A">
        <w:t xml:space="preserve">and replaced </w:t>
      </w:r>
      <w:r w:rsidR="009E53CC">
        <w:t>except for the 1AF6 structure card, since its corresponding residue type has not yet been drawn from the 1AF6 sequence deck.</w:t>
      </w:r>
      <w:r w:rsidR="001D588D">
        <w:t xml:space="preserve"> No z</w:t>
      </w:r>
      <w:r w:rsidR="001D588D">
        <w:softHyphen/>
      </w:r>
      <w:r w:rsidR="001D588D">
        <w:rPr>
          <w:vertAlign w:val="subscript"/>
        </w:rPr>
        <w:t>diff</w:t>
      </w:r>
      <w:r w:rsidR="001D588D">
        <w:t xml:space="preserve"> is recorded.</w:t>
      </w:r>
      <w:r w:rsidR="00D80063">
        <w:tab/>
      </w:r>
    </w:p>
    <w:p w:rsidR="0009204B" w:rsidRDefault="0009204B" w:rsidP="0009204B">
      <w:pPr>
        <w:spacing w:line="240" w:lineRule="auto"/>
        <w:ind w:left="720"/>
      </w:pPr>
      <w:r>
        <w:t xml:space="preserve">This is repeated until </w:t>
      </w:r>
      <w:r w:rsidR="00830286">
        <w:t>all four decks are empty, which happens simultaneously.</w:t>
      </w:r>
    </w:p>
    <w:p w:rsidR="00376F3F" w:rsidRDefault="00376F3F" w:rsidP="00376F3F">
      <w:pPr>
        <w:spacing w:line="240" w:lineRule="auto"/>
        <w:rPr>
          <w:i/>
        </w:rPr>
      </w:pPr>
    </w:p>
    <w:p w:rsidR="00376F3F" w:rsidRDefault="00376F3F" w:rsidP="00376F3F">
      <w:pPr>
        <w:spacing w:line="240" w:lineRule="auto"/>
      </w:pPr>
      <w:r>
        <w:rPr>
          <w:i/>
        </w:rPr>
        <w:t>Results and Discussion</w:t>
      </w:r>
    </w:p>
    <w:p w:rsidR="00C42DAC" w:rsidRDefault="00C42DAC" w:rsidP="00376F3F">
      <w:pPr>
        <w:spacing w:line="240" w:lineRule="auto"/>
      </w:pPr>
    </w:p>
    <w:p w:rsidR="009E3223" w:rsidRDefault="007C5DCF" w:rsidP="00B80C49">
      <w:pPr>
        <w:spacing w:line="240" w:lineRule="auto"/>
        <w:ind w:firstLine="720"/>
      </w:pPr>
      <w:r>
        <w:t xml:space="preserve">An MSA contains more information than a pairwise alignment. There are more cues as to the correct positioning of residues. It may be expected that threading guided by an MSA </w:t>
      </w:r>
      <w:r w:rsidR="008F65A9">
        <w:t xml:space="preserve">with the whole cluster </w:t>
      </w:r>
      <w:r>
        <w:t>would result in a lower z</w:t>
      </w:r>
      <w:r>
        <w:rPr>
          <w:vertAlign w:val="subscript"/>
        </w:rPr>
        <w:t>diff</w:t>
      </w:r>
      <w:r>
        <w:t xml:space="preserve"> than guided by a pairwise alignment.</w:t>
      </w:r>
    </w:p>
    <w:p w:rsidR="00B80C49" w:rsidRDefault="00B80C49">
      <w:pPr>
        <w:spacing w:line="240" w:lineRule="auto"/>
      </w:pPr>
      <w:r>
        <w:tab/>
        <w:t xml:space="preserve">The BBTM matrices were derived using transmembrane beta barrel substitution rates, </w:t>
      </w:r>
      <w:r w:rsidR="00F127A4">
        <w:t>whereas the Gonnet matrices are general. Thus it may be expected that alignment with the BBTM matrices will perform bet</w:t>
      </w:r>
      <w:r w:rsidR="00D8149B">
        <w:t xml:space="preserve">ter than the Gonnet matrices for aligning evolutionarily analogous, and </w:t>
      </w:r>
      <w:r w:rsidR="00E97E73">
        <w:t xml:space="preserve">thus </w:t>
      </w:r>
      <w:r w:rsidR="00D8149B">
        <w:t xml:space="preserve">presumably structurally analogous, </w:t>
      </w:r>
      <w:r w:rsidR="00C56FAD">
        <w:t>parts of the proteins.</w:t>
      </w:r>
    </w:p>
    <w:p w:rsidR="00CA540C" w:rsidRPr="00CA540C" w:rsidRDefault="007E2E0D" w:rsidP="008A0088">
      <w:pPr>
        <w:spacing w:line="240" w:lineRule="auto"/>
        <w:ind w:firstLine="720"/>
        <w:rPr>
          <w:b/>
        </w:rPr>
      </w:pPr>
      <w:r>
        <w:rPr>
          <w:b/>
        </w:rPr>
        <w:t xml:space="preserve"> </w:t>
      </w:r>
      <w:r w:rsidR="00CA540C">
        <w:rPr>
          <w:b/>
        </w:rPr>
        <w:t>(shouldn't this stuff be in the introduction? Seems a pretty widely spaced nasty way of formatting the paper really though)</w:t>
      </w:r>
    </w:p>
    <w:p w:rsidR="00CB4DCF" w:rsidRDefault="00CB4DCF" w:rsidP="00FB7499">
      <w:r>
        <w:tab/>
      </w:r>
      <w:r w:rsidR="003735A9">
        <w:t>The Swiss-PDB viewer structural alignment has an average z</w:t>
      </w:r>
      <w:r w:rsidR="003735A9">
        <w:rPr>
          <w:vertAlign w:val="subscript"/>
        </w:rPr>
        <w:t>diff</w:t>
      </w:r>
      <w:r w:rsidR="003735A9">
        <w:t xml:space="preserve"> of 1.30 Å</w:t>
      </w:r>
      <w:r w:rsidR="00FB7499">
        <w:t>. This can be taken as a theoretical upper bound on</w:t>
      </w:r>
      <w:r w:rsidR="00852205">
        <w:t xml:space="preserve"> qu</w:t>
      </w:r>
      <w:r w:rsidR="00915555">
        <w:t>a</w:t>
      </w:r>
      <w:r w:rsidR="00852205">
        <w:t>lity of the thread.</w:t>
      </w:r>
    </w:p>
    <w:p w:rsidR="005576D2" w:rsidRPr="007E2E0D" w:rsidRDefault="001F5882" w:rsidP="00FB7499">
      <w:r>
        <w:tab/>
      </w:r>
      <w:r w:rsidR="007E6021">
        <w:t xml:space="preserve">The Gonnet series alignments were actually much better than the BBTM alignments. </w:t>
      </w:r>
      <w:r w:rsidR="002918D5">
        <w:t xml:space="preserve">This is probably because the Gonnet series contains different matrices to be used at different levels of sequence identity. </w:t>
      </w:r>
      <w:r w:rsidR="00857CE4">
        <w:t xml:space="preserve">The BBTM matrices used were single matrices copied directly from </w:t>
      </w:r>
      <w:r w:rsidR="00857CE4">
        <w:lastRenderedPageBreak/>
        <w:t>Jie L</w:t>
      </w:r>
      <w:r w:rsidR="00A87997">
        <w:t>i</w:t>
      </w:r>
      <w:r w:rsidR="00857CE4">
        <w:t xml:space="preserve">ang's paper, designed for an evolutionary distance of </w:t>
      </w:r>
      <w:r w:rsidR="00391026">
        <w:t>40 evolutionary time units</w:t>
      </w:r>
      <w:r w:rsidR="00857CE4">
        <w:t xml:space="preserve">. </w:t>
      </w:r>
      <w:r w:rsidR="007A20BD">
        <w:t xml:space="preserve">1A0S and 1AF6 have a sequence identity of between </w:t>
      </w:r>
      <w:r w:rsidR="00027DDB">
        <w:t xml:space="preserve"># </w:t>
      </w:r>
      <w:r w:rsidR="007A20BD">
        <w:t xml:space="preserve">percent, </w:t>
      </w:r>
      <w:r w:rsidR="007977FC">
        <w:t xml:space="preserve">so a BBTM matrix designed for a </w:t>
      </w:r>
      <w:r w:rsidR="003D7959">
        <w:t xml:space="preserve">greater </w:t>
      </w:r>
      <w:r w:rsidR="007977FC">
        <w:t xml:space="preserve">evolutionary distance </w:t>
      </w:r>
      <w:r w:rsidR="00227102">
        <w:t>will likely produce a better pairwise alignment.</w:t>
      </w:r>
    </w:p>
    <w:p w:rsidR="00EA5F10" w:rsidRDefault="00EA5F10">
      <w:pPr>
        <w:spacing w:line="240" w:lineRule="auto"/>
      </w:pPr>
    </w:p>
    <w:tbl>
      <w:tblPr>
        <w:tblStyle w:val="TableGrid"/>
        <w:tblW w:w="0" w:type="auto"/>
        <w:tblLook w:val="04A0" w:firstRow="1" w:lastRow="0" w:firstColumn="1" w:lastColumn="0" w:noHBand="0" w:noVBand="1"/>
      </w:tblPr>
      <w:tblGrid>
        <w:gridCol w:w="1971"/>
        <w:gridCol w:w="1877"/>
        <w:gridCol w:w="1896"/>
        <w:gridCol w:w="1907"/>
        <w:gridCol w:w="1925"/>
      </w:tblGrid>
      <w:tr w:rsidR="00C42DAC" w:rsidTr="00C42DAC">
        <w:tc>
          <w:tcPr>
            <w:tcW w:w="2386" w:type="dxa"/>
          </w:tcPr>
          <w:p w:rsidR="00C42DAC" w:rsidRDefault="00C42DAC">
            <w:pPr>
              <w:spacing w:line="240" w:lineRule="auto"/>
            </w:pPr>
          </w:p>
        </w:tc>
        <w:tc>
          <w:tcPr>
            <w:tcW w:w="2381" w:type="dxa"/>
          </w:tcPr>
          <w:p w:rsidR="00C42DAC" w:rsidRDefault="00C42DAC" w:rsidP="00C42DAC">
            <w:pPr>
              <w:spacing w:line="240" w:lineRule="auto"/>
            </w:pPr>
            <w:r>
              <w:t>Swiss-PDB Viewer</w:t>
            </w:r>
          </w:p>
        </w:tc>
        <w:tc>
          <w:tcPr>
            <w:tcW w:w="2385" w:type="dxa"/>
          </w:tcPr>
          <w:p w:rsidR="00C42DAC" w:rsidRDefault="00C42DAC">
            <w:pPr>
              <w:spacing w:line="240" w:lineRule="auto"/>
            </w:pPr>
            <w:r>
              <w:t>Gonnet series</w:t>
            </w:r>
          </w:p>
        </w:tc>
        <w:tc>
          <w:tcPr>
            <w:tcW w:w="2386" w:type="dxa"/>
          </w:tcPr>
          <w:p w:rsidR="00C42DAC" w:rsidRPr="00C42DAC" w:rsidRDefault="00C42DAC">
            <w:pPr>
              <w:spacing w:line="240" w:lineRule="auto"/>
              <w:rPr>
                <w:vertAlign w:val="subscript"/>
              </w:rPr>
            </w:pPr>
            <w:r>
              <w:t>BBTM</w:t>
            </w:r>
            <w:r>
              <w:rPr>
                <w:vertAlign w:val="subscript"/>
              </w:rPr>
              <w:t>all</w:t>
            </w:r>
          </w:p>
        </w:tc>
        <w:tc>
          <w:tcPr>
            <w:tcW w:w="2386" w:type="dxa"/>
          </w:tcPr>
          <w:p w:rsidR="00C42DAC" w:rsidRPr="00C42DAC" w:rsidRDefault="00C42DAC">
            <w:pPr>
              <w:spacing w:line="240" w:lineRule="auto"/>
              <w:rPr>
                <w:vertAlign w:val="subscript"/>
              </w:rPr>
            </w:pPr>
            <w:r>
              <w:t>BBTM</w:t>
            </w:r>
            <w:r>
              <w:rPr>
                <w:vertAlign w:val="subscript"/>
              </w:rPr>
              <w:t>out</w:t>
            </w:r>
          </w:p>
        </w:tc>
      </w:tr>
      <w:tr w:rsidR="00C42DAC" w:rsidTr="00C42DAC">
        <w:tc>
          <w:tcPr>
            <w:tcW w:w="2386" w:type="dxa"/>
          </w:tcPr>
          <w:p w:rsidR="00C42DAC" w:rsidRDefault="00C42DAC">
            <w:pPr>
              <w:spacing w:line="240" w:lineRule="auto"/>
            </w:pPr>
            <w:r>
              <w:t>Pairwise</w:t>
            </w:r>
          </w:p>
        </w:tc>
        <w:tc>
          <w:tcPr>
            <w:tcW w:w="2381" w:type="dxa"/>
          </w:tcPr>
          <w:p w:rsidR="00C42DAC" w:rsidRDefault="00C42DAC">
            <w:pPr>
              <w:spacing w:line="240" w:lineRule="auto"/>
            </w:pPr>
          </w:p>
        </w:tc>
        <w:tc>
          <w:tcPr>
            <w:tcW w:w="2385" w:type="dxa"/>
          </w:tcPr>
          <w:p w:rsidR="00C42DAC" w:rsidRDefault="00C42DAC">
            <w:pPr>
              <w:spacing w:line="240" w:lineRule="auto"/>
            </w:pPr>
            <w:r>
              <w:t>3.84</w:t>
            </w:r>
          </w:p>
        </w:tc>
        <w:tc>
          <w:tcPr>
            <w:tcW w:w="2386" w:type="dxa"/>
          </w:tcPr>
          <w:p w:rsidR="00C42DAC" w:rsidRDefault="00C42DAC">
            <w:pPr>
              <w:spacing w:line="240" w:lineRule="auto"/>
            </w:pPr>
          </w:p>
        </w:tc>
        <w:tc>
          <w:tcPr>
            <w:tcW w:w="2386" w:type="dxa"/>
          </w:tcPr>
          <w:p w:rsidR="00C42DAC" w:rsidRDefault="00C42DAC">
            <w:pPr>
              <w:spacing w:line="240" w:lineRule="auto"/>
            </w:pPr>
            <w:r>
              <w:t>7.80</w:t>
            </w:r>
          </w:p>
        </w:tc>
      </w:tr>
      <w:tr w:rsidR="00C42DAC" w:rsidTr="00C42DAC">
        <w:tc>
          <w:tcPr>
            <w:tcW w:w="2386" w:type="dxa"/>
          </w:tcPr>
          <w:p w:rsidR="00C42DAC" w:rsidRDefault="00C42DAC">
            <w:pPr>
              <w:spacing w:line="240" w:lineRule="auto"/>
            </w:pPr>
            <w:r>
              <w:t>MSA</w:t>
            </w:r>
          </w:p>
        </w:tc>
        <w:tc>
          <w:tcPr>
            <w:tcW w:w="2381" w:type="dxa"/>
          </w:tcPr>
          <w:p w:rsidR="00C42DAC" w:rsidRDefault="00C42DAC">
            <w:pPr>
              <w:spacing w:line="240" w:lineRule="auto"/>
            </w:pPr>
          </w:p>
        </w:tc>
        <w:tc>
          <w:tcPr>
            <w:tcW w:w="2385" w:type="dxa"/>
          </w:tcPr>
          <w:p w:rsidR="00C42DAC" w:rsidRDefault="00C42DAC">
            <w:pPr>
              <w:spacing w:line="240" w:lineRule="auto"/>
            </w:pPr>
            <w:r>
              <w:t>2.48</w:t>
            </w:r>
          </w:p>
        </w:tc>
        <w:tc>
          <w:tcPr>
            <w:tcW w:w="2386" w:type="dxa"/>
          </w:tcPr>
          <w:p w:rsidR="00C42DAC" w:rsidRDefault="00C42DAC">
            <w:pPr>
              <w:spacing w:line="240" w:lineRule="auto"/>
            </w:pPr>
            <w:r>
              <w:t>8.05</w:t>
            </w:r>
          </w:p>
        </w:tc>
        <w:tc>
          <w:tcPr>
            <w:tcW w:w="2386" w:type="dxa"/>
          </w:tcPr>
          <w:p w:rsidR="00C42DAC" w:rsidRDefault="00C42DAC">
            <w:pPr>
              <w:spacing w:line="240" w:lineRule="auto"/>
            </w:pPr>
            <w:r>
              <w:t>7.60</w:t>
            </w:r>
          </w:p>
        </w:tc>
      </w:tr>
      <w:tr w:rsidR="00C42DAC" w:rsidTr="00C42DAC">
        <w:tc>
          <w:tcPr>
            <w:tcW w:w="2386" w:type="dxa"/>
          </w:tcPr>
          <w:p w:rsidR="00C42DAC" w:rsidRDefault="00C42DAC">
            <w:pPr>
              <w:spacing w:line="240" w:lineRule="auto"/>
            </w:pPr>
            <w:r>
              <w:t>Structural</w:t>
            </w:r>
          </w:p>
        </w:tc>
        <w:tc>
          <w:tcPr>
            <w:tcW w:w="2381" w:type="dxa"/>
          </w:tcPr>
          <w:p w:rsidR="00C42DAC" w:rsidRDefault="00C42DAC">
            <w:pPr>
              <w:spacing w:line="240" w:lineRule="auto"/>
            </w:pPr>
            <w:r>
              <w:t>1.30</w:t>
            </w:r>
          </w:p>
        </w:tc>
        <w:tc>
          <w:tcPr>
            <w:tcW w:w="2385" w:type="dxa"/>
          </w:tcPr>
          <w:p w:rsidR="00C42DAC" w:rsidRDefault="00C42DAC">
            <w:pPr>
              <w:spacing w:line="240" w:lineRule="auto"/>
            </w:pPr>
          </w:p>
        </w:tc>
        <w:tc>
          <w:tcPr>
            <w:tcW w:w="2386" w:type="dxa"/>
          </w:tcPr>
          <w:p w:rsidR="00C42DAC" w:rsidRDefault="00C42DAC">
            <w:pPr>
              <w:spacing w:line="240" w:lineRule="auto"/>
            </w:pPr>
          </w:p>
        </w:tc>
        <w:tc>
          <w:tcPr>
            <w:tcW w:w="2386" w:type="dxa"/>
          </w:tcPr>
          <w:p w:rsidR="00C42DAC" w:rsidRDefault="00C42DAC">
            <w:pPr>
              <w:spacing w:line="240" w:lineRule="auto"/>
            </w:pPr>
          </w:p>
        </w:tc>
      </w:tr>
    </w:tbl>
    <w:p w:rsidR="00C42DAC" w:rsidRDefault="00005397">
      <w:pPr>
        <w:spacing w:line="240" w:lineRule="auto"/>
      </w:pPr>
      <w:r>
        <w:t xml:space="preserve">Table X blah blah blah </w:t>
      </w:r>
      <w:r w:rsidR="00C42DAC">
        <w:t>(don't forget unit!)</w:t>
      </w:r>
    </w:p>
    <w:p w:rsidR="00EA5F10" w:rsidRDefault="00EA5F10">
      <w:pPr>
        <w:spacing w:line="240" w:lineRule="auto"/>
      </w:pPr>
    </w:p>
    <w:p w:rsidR="007E2E0D" w:rsidRPr="006D35E8" w:rsidRDefault="000A2BC8">
      <w:pPr>
        <w:spacing w:line="240" w:lineRule="auto"/>
      </w:pPr>
      <w:r>
        <w:tab/>
      </w:r>
      <w:r w:rsidR="004F77B6">
        <w:t>Within the Gonnet alignments, the MSA did, in fact, have a lower average z</w:t>
      </w:r>
      <w:r w:rsidR="004F77B6">
        <w:rPr>
          <w:vertAlign w:val="subscript"/>
        </w:rPr>
        <w:t>diff</w:t>
      </w:r>
      <w:r w:rsidR="004F77B6">
        <w:t xml:space="preserve"> than the pairwise alignment. A closer look reveals that this is </w:t>
      </w:r>
      <w:r w:rsidR="00DD7791">
        <w:t xml:space="preserve">not due to </w:t>
      </w:r>
      <w:r w:rsidR="00DD7791">
        <w:t>disorderly random factors</w:t>
      </w:r>
      <w:r w:rsidR="00DD7791">
        <w:t xml:space="preserve"> scattered across the alignment</w:t>
      </w:r>
      <w:r w:rsidR="00087E88">
        <w:t>. Examining a plot of residue-by-residue z</w:t>
      </w:r>
      <w:r w:rsidR="00087E88">
        <w:rPr>
          <w:vertAlign w:val="subscript"/>
        </w:rPr>
        <w:t>diff</w:t>
      </w:r>
      <w:r w:rsidR="00087E88">
        <w:t xml:space="preserve">, it is apparent that the main source of error is in </w:t>
      </w:r>
      <w:r w:rsidR="00D055B3">
        <w:t xml:space="preserve">short misaligned segments. The </w:t>
      </w:r>
      <w:r w:rsidR="001067F7">
        <w:t xml:space="preserve">small difference </w:t>
      </w:r>
      <w:r w:rsidR="006D35E8">
        <w:t>in average z</w:t>
      </w:r>
      <w:r w:rsidR="006D35E8">
        <w:rPr>
          <w:vertAlign w:val="subscript"/>
        </w:rPr>
        <w:t>diff</w:t>
      </w:r>
      <w:r w:rsidR="006D35E8">
        <w:t xml:space="preserve"> is due to the multiple alignment having significantly fewer such segments.</w:t>
      </w:r>
    </w:p>
    <w:p w:rsidR="00160858" w:rsidRDefault="00160858">
      <w:pPr>
        <w:spacing w:line="240" w:lineRule="auto"/>
      </w:pPr>
    </w:p>
    <w:p w:rsidR="00160858" w:rsidRPr="004F77B6" w:rsidRDefault="00087E88">
      <w:pPr>
        <w:spacing w:line="240" w:lineRule="auto"/>
      </w:pPr>
      <w:r>
        <w:rPr>
          <w:noProof/>
        </w:rPr>
        <w:lastRenderedPageBreak/>
        <w:drawing>
          <wp:inline distT="0" distB="0" distL="0" distR="0" wp14:anchorId="3CA7C3FD" wp14:editId="0B168CAB">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Pr="00087E88">
        <w:rPr>
          <w:noProof/>
        </w:rPr>
        <w:t xml:space="preserve"> </w:t>
      </w:r>
      <w:r>
        <w:rPr>
          <w:noProof/>
        </w:rPr>
        <w:drawing>
          <wp:inline distT="0" distB="0" distL="0" distR="0" wp14:anchorId="7B1F21BB" wp14:editId="745E0A2D">
            <wp:extent cx="4572000" cy="27432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A5F10" w:rsidRDefault="00653992">
      <w:pPr>
        <w:spacing w:line="240" w:lineRule="auto"/>
      </w:pPr>
      <w:r>
        <w:t>Figure X</w:t>
      </w:r>
      <w:r w:rsidR="005D7FBD">
        <w:t xml:space="preserve"> blah blah blah</w:t>
      </w:r>
      <w:r w:rsidR="006C100C">
        <w:t>, more of these graphs in supplementary info perhaps</w:t>
      </w:r>
    </w:p>
    <w:p w:rsidR="004914EB" w:rsidRDefault="004914EB">
      <w:pPr>
        <w:spacing w:line="240" w:lineRule="auto"/>
      </w:pPr>
    </w:p>
    <w:p w:rsidR="00A455AA" w:rsidRDefault="00353DFD">
      <w:pPr>
        <w:spacing w:line="240" w:lineRule="auto"/>
      </w:pPr>
      <w:r>
        <w:tab/>
        <w:t xml:space="preserve">To see what structural features caused trouble for the alignments, </w:t>
      </w:r>
      <w:r w:rsidR="00084C75">
        <w:t>the structure of 1A0S was colorized in PyMOL using the absolute value of z</w:t>
      </w:r>
      <w:r w:rsidR="00084C75">
        <w:rPr>
          <w:vertAlign w:val="subscript"/>
        </w:rPr>
        <w:t>diff</w:t>
      </w:r>
      <w:r w:rsidR="0089494C">
        <w:t xml:space="preserve"> (Figure X). Unsurprisingly, z</w:t>
      </w:r>
      <w:r w:rsidR="0089494C">
        <w:rPr>
          <w:vertAlign w:val="subscript"/>
        </w:rPr>
        <w:t>diff</w:t>
      </w:r>
      <w:r w:rsidR="0089494C">
        <w:t xml:space="preserve"> was high in the extracellular region. </w:t>
      </w:r>
      <w:r w:rsidR="00BC2864">
        <w:t>This was true even for the structural alignment. The structural alignment also had some residues with z</w:t>
      </w:r>
      <w:r w:rsidR="00BC2864">
        <w:rPr>
          <w:vertAlign w:val="subscript"/>
        </w:rPr>
        <w:t>diff</w:t>
      </w:r>
      <w:r w:rsidR="00BC2864">
        <w:t xml:space="preserve"> around 4 Å in the periplasmic space - these residues were some of the farthest from the membrane center on the periplasmic side. However, the low </w:t>
      </w:r>
      <w:r w:rsidR="00BC2864" w:rsidRPr="00BC2864">
        <w:t>z</w:t>
      </w:r>
      <w:r w:rsidR="00BC2864">
        <w:rPr>
          <w:vertAlign w:val="subscript"/>
        </w:rPr>
        <w:t>diff</w:t>
      </w:r>
      <w:r w:rsidR="00BC2864">
        <w:t xml:space="preserve"> along the entire transmembrane region is an exact statement of what was seen earlier just by aligning structures: 1A0S is</w:t>
      </w:r>
      <w:r w:rsidR="000508CD">
        <w:t xml:space="preserve"> a very good template for 1AF76, and a good alignment has the potential to provide an excellent model for its structure.</w:t>
      </w:r>
    </w:p>
    <w:p w:rsidR="008A678B" w:rsidRDefault="0089494C" w:rsidP="00A455AA">
      <w:pPr>
        <w:spacing w:line="240" w:lineRule="auto"/>
        <w:ind w:firstLine="720"/>
      </w:pPr>
      <w:r w:rsidRPr="00BC2864">
        <w:t>The</w:t>
      </w:r>
      <w:r>
        <w:t xml:space="preserve"> average z</w:t>
      </w:r>
      <w:r w:rsidRPr="0089494C">
        <w:rPr>
          <w:vertAlign w:val="subscript"/>
        </w:rPr>
        <w:t>diff</w:t>
      </w:r>
      <w:r w:rsidRPr="0089494C">
        <w:t xml:space="preserve"> </w:t>
      </w:r>
      <w:r>
        <w:t>in the Gonnet alignment turned out to be mostly from two strands</w:t>
      </w:r>
      <w:r w:rsidR="00D80729">
        <w:t>, strand 8 and strand 9.</w:t>
      </w:r>
      <w:r w:rsidR="008A678B">
        <w:t xml:space="preserve"> Otherwise, it lived up to the promise </w:t>
      </w:r>
      <w:r w:rsidR="001158A4">
        <w:t>implicit in the structural alignment.</w:t>
      </w:r>
    </w:p>
    <w:p w:rsidR="004914EB" w:rsidRPr="00D57757" w:rsidRDefault="00BC2864" w:rsidP="00A455AA">
      <w:pPr>
        <w:spacing w:line="240" w:lineRule="auto"/>
        <w:ind w:firstLine="720"/>
      </w:pPr>
      <w:r>
        <w:t>In the BBTM alignments, nothing was aligned to strand 8, and strand 9 had high z</w:t>
      </w:r>
      <w:r>
        <w:rPr>
          <w:vertAlign w:val="subscript"/>
        </w:rPr>
        <w:t>diff</w:t>
      </w:r>
      <w:r>
        <w:t xml:space="preserve">. However, extensive areas of both </w:t>
      </w:r>
      <w:r w:rsidR="003E135A">
        <w:t>had z</w:t>
      </w:r>
      <w:r w:rsidR="003E135A">
        <w:rPr>
          <w:vertAlign w:val="subscript"/>
        </w:rPr>
        <w:t>diff</w:t>
      </w:r>
      <w:r w:rsidR="003E135A">
        <w:rPr>
          <w:i/>
        </w:rPr>
        <w:t xml:space="preserve"> </w:t>
      </w:r>
      <w:r w:rsidR="003E135A">
        <w:t>higher than 7 Å.</w:t>
      </w:r>
      <w:r w:rsidR="00C1247F">
        <w:t xml:space="preserve"> </w:t>
      </w:r>
      <w:r w:rsidR="00D57757">
        <w:t>Strands two and three had low z</w:t>
      </w:r>
      <w:r w:rsidR="00D57757">
        <w:rPr>
          <w:vertAlign w:val="subscript"/>
        </w:rPr>
        <w:t>diff</w:t>
      </w:r>
      <w:r w:rsidR="00D57757">
        <w:t xml:space="preserve">, but this is not impressive since they are right at the beginning of the protein. It is hard to perceive structural effects </w:t>
      </w:r>
      <w:r w:rsidR="00757927">
        <w:t xml:space="preserve">on the alignment for the BBTM matrices. </w:t>
      </w:r>
      <w:r w:rsidR="003A42E2">
        <w:t xml:space="preserve">It looks more like the </w:t>
      </w:r>
      <w:r w:rsidR="003A42E2">
        <w:lastRenderedPageBreak/>
        <w:t>alignment is the worst near the middle of the sequence</w:t>
      </w:r>
      <w:r w:rsidR="008671CC">
        <w:t xml:space="preserve"> - whether this is because of something structural (the part of the barrel facing away from the trimer) or some effect from being in the middle of the sequence is beyond my knowledge.</w:t>
      </w:r>
    </w:p>
    <w:p w:rsidR="00EB6B28" w:rsidRDefault="00EB6B28">
      <w:pPr>
        <w:spacing w:line="240" w:lineRule="auto"/>
      </w:pPr>
    </w:p>
    <w:p w:rsidR="00D61D33" w:rsidRPr="00D61D33" w:rsidRDefault="00D61D33">
      <w:pPr>
        <w:spacing w:line="240" w:lineRule="auto"/>
        <w:rPr>
          <w:b/>
        </w:rPr>
      </w:pPr>
      <w:r>
        <w:rPr>
          <w:b/>
        </w:rPr>
        <w:t xml:space="preserve">a) </w:t>
      </w:r>
      <w:r>
        <w:rPr>
          <w:b/>
          <w:noProof/>
        </w:rPr>
        <w:drawing>
          <wp:inline distT="0" distB="0" distL="0" distR="0" wp14:anchorId="56B95B4E" wp14:editId="1FF09C06">
            <wp:extent cx="2441448"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41448" cy="1828800"/>
                    </a:xfrm>
                    <a:prstGeom prst="rect">
                      <a:avLst/>
                    </a:prstGeom>
                  </pic:spPr>
                </pic:pic>
              </a:graphicData>
            </a:graphic>
          </wp:inline>
        </w:drawing>
      </w:r>
      <w:r>
        <w:rPr>
          <w:b/>
        </w:rPr>
        <w:t xml:space="preserve">b) </w:t>
      </w:r>
      <w:r>
        <w:rPr>
          <w:b/>
          <w:noProof/>
        </w:rPr>
        <w:drawing>
          <wp:inline distT="0" distB="0" distL="0" distR="0" wp14:anchorId="6C9E601A" wp14:editId="12D9C20E">
            <wp:extent cx="2441448" cy="182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nne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41448" cy="1828800"/>
                    </a:xfrm>
                    <a:prstGeom prst="rect">
                      <a:avLst/>
                    </a:prstGeom>
                  </pic:spPr>
                </pic:pic>
              </a:graphicData>
            </a:graphic>
          </wp:inline>
        </w:drawing>
      </w:r>
    </w:p>
    <w:p w:rsidR="00EB6B28" w:rsidRPr="00EB6B28" w:rsidRDefault="00EB6B28">
      <w:pPr>
        <w:spacing w:line="240" w:lineRule="auto"/>
        <w:rPr>
          <w:b/>
        </w:rPr>
      </w:pPr>
      <w:r>
        <w:rPr>
          <w:b/>
        </w:rPr>
        <w:t>c)</w:t>
      </w:r>
      <w:r>
        <w:rPr>
          <w:noProof/>
        </w:rPr>
        <w:drawing>
          <wp:inline distT="0" distB="0" distL="0" distR="0" wp14:anchorId="46F64942" wp14:editId="71654F53">
            <wp:extent cx="2441448"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tmal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41448" cy="1828800"/>
                    </a:xfrm>
                    <a:prstGeom prst="rect">
                      <a:avLst/>
                    </a:prstGeom>
                  </pic:spPr>
                </pic:pic>
              </a:graphicData>
            </a:graphic>
          </wp:inline>
        </w:drawing>
      </w:r>
      <w:r>
        <w:rPr>
          <w:b/>
        </w:rPr>
        <w:t xml:space="preserve"> d) </w:t>
      </w:r>
      <w:r>
        <w:rPr>
          <w:b/>
          <w:noProof/>
        </w:rPr>
        <w:drawing>
          <wp:inline distT="0" distB="0" distL="0" distR="0" wp14:anchorId="56A12800" wp14:editId="7F8863C9">
            <wp:extent cx="2441448"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tmou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41448" cy="1828800"/>
                    </a:xfrm>
                    <a:prstGeom prst="rect">
                      <a:avLst/>
                    </a:prstGeom>
                  </pic:spPr>
                </pic:pic>
              </a:graphicData>
            </a:graphic>
          </wp:inline>
        </w:drawing>
      </w:r>
    </w:p>
    <w:p w:rsidR="00653992" w:rsidRDefault="00653992">
      <w:pPr>
        <w:spacing w:line="240" w:lineRule="auto"/>
      </w:pPr>
    </w:p>
    <w:p w:rsidR="00EB6B28" w:rsidRDefault="00EB6B28">
      <w:pPr>
        <w:spacing w:line="240" w:lineRule="auto"/>
      </w:pPr>
      <w:r>
        <w:t xml:space="preserve">Figure X. </w:t>
      </w:r>
      <w:r w:rsidR="00B00F48">
        <w:t xml:space="preserve">Blah blah explain colors. </w:t>
      </w:r>
      <w:r>
        <w:t>a) Structural b) Gonnet c) BBTMALL d) BBTMOUT</w:t>
      </w:r>
      <w:r w:rsidR="00B00F48">
        <w:t xml:space="preserve"> </w:t>
      </w:r>
    </w:p>
    <w:p w:rsidR="00EB6B28" w:rsidRDefault="00EB6B28">
      <w:pPr>
        <w:spacing w:line="240" w:lineRule="auto"/>
      </w:pPr>
    </w:p>
    <w:p w:rsidR="003C4AA3" w:rsidRPr="00EA5F10" w:rsidRDefault="003C4AA3">
      <w:pPr>
        <w:spacing w:line="240" w:lineRule="auto"/>
      </w:pPr>
    </w:p>
    <w:p w:rsidR="0006050D" w:rsidRDefault="00142593">
      <w:pPr>
        <w:spacing w:line="240" w:lineRule="auto"/>
        <w:rPr>
          <w:b/>
        </w:rPr>
      </w:pPr>
      <w:r w:rsidRPr="003C4AA3">
        <w:rPr>
          <w:b/>
        </w:rPr>
        <w:t>Evaluating t</w:t>
      </w:r>
      <w:r w:rsidR="0006050D" w:rsidRPr="003C4AA3">
        <w:rPr>
          <w:b/>
        </w:rPr>
        <w:t>he representativeness of these examples</w:t>
      </w:r>
    </w:p>
    <w:p w:rsidR="003C4AA3" w:rsidRDefault="003C4AA3">
      <w:pPr>
        <w:spacing w:line="240" w:lineRule="auto"/>
      </w:pPr>
    </w:p>
    <w:p w:rsidR="004F7AE8" w:rsidRDefault="004F7AE8">
      <w:pPr>
        <w:spacing w:line="240" w:lineRule="auto"/>
      </w:pPr>
      <w:r>
        <w:rPr>
          <w:i/>
        </w:rPr>
        <w:t>Methods</w:t>
      </w:r>
    </w:p>
    <w:p w:rsidR="00CC083F" w:rsidRDefault="00CC083F">
      <w:pPr>
        <w:spacing w:line="240" w:lineRule="auto"/>
      </w:pPr>
    </w:p>
    <w:p w:rsidR="00CC083F" w:rsidRDefault="00CC083F" w:rsidP="008A49E3">
      <w:pPr>
        <w:spacing w:line="240" w:lineRule="auto"/>
        <w:ind w:firstLine="720"/>
      </w:pPr>
      <w:r>
        <w:t>A combination of 1A0S and the sequences of cluster73 was aligned in ClustalX using the Gonnet serie</w:t>
      </w:r>
      <w:r w:rsidR="0082322B">
        <w:t>s of matrices. For each sequenc</w:t>
      </w:r>
      <w:r w:rsidR="00C61EB3">
        <w:t xml:space="preserve">e, sequence identity with the 1A0S sequence was calculated in the following way: </w:t>
      </w:r>
      <w:r w:rsidR="00000147">
        <w:t xml:space="preserve">the number of positions in which </w:t>
      </w:r>
      <w:r w:rsidR="001121B3">
        <w:t>either is not a gap</w:t>
      </w:r>
      <w:r w:rsidR="00000147">
        <w:t xml:space="preserve">, and are identical, was divided by the number of positions in which </w:t>
      </w:r>
      <w:r w:rsidR="005F3026">
        <w:t xml:space="preserve">either </w:t>
      </w:r>
      <w:r w:rsidR="00E044CD">
        <w:t>is not a gap.</w:t>
      </w:r>
    </w:p>
    <w:p w:rsidR="004A5735" w:rsidRDefault="004A5735" w:rsidP="008A49E3">
      <w:pPr>
        <w:spacing w:line="240" w:lineRule="auto"/>
        <w:ind w:firstLine="720"/>
      </w:pPr>
      <w:r>
        <w:t>A combination of 1A0S, 1AF6, and the sequences of cluster73 was aligned, and the pairwise identity of 1AF6 and 1A0S calculated in the same way.</w:t>
      </w:r>
    </w:p>
    <w:p w:rsidR="004A5735" w:rsidRDefault="004A5735" w:rsidP="004A5735">
      <w:pPr>
        <w:spacing w:line="240" w:lineRule="auto"/>
        <w:rPr>
          <w:i/>
        </w:rPr>
      </w:pPr>
    </w:p>
    <w:p w:rsidR="004A5735" w:rsidRDefault="004A5735" w:rsidP="004A5735">
      <w:pPr>
        <w:spacing w:line="240" w:lineRule="auto"/>
      </w:pPr>
      <w:r>
        <w:rPr>
          <w:i/>
        </w:rPr>
        <w:t>Results and Discussion</w:t>
      </w:r>
    </w:p>
    <w:p w:rsidR="004A5735" w:rsidRDefault="004A5735" w:rsidP="004A5735">
      <w:pPr>
        <w:spacing w:line="240" w:lineRule="auto"/>
      </w:pPr>
    </w:p>
    <w:p w:rsidR="00857670" w:rsidRDefault="00857670" w:rsidP="004A5735">
      <w:pPr>
        <w:spacing w:line="240" w:lineRule="auto"/>
      </w:pPr>
      <w:r>
        <w:t>1A0S and 1AF6 had about 20% sequence identity. This degree of similarity with 1A0S is typical in cluster73 (Figure X).</w:t>
      </w:r>
    </w:p>
    <w:p w:rsidR="00857670" w:rsidRDefault="00857670" w:rsidP="004A5735">
      <w:pPr>
        <w:spacing w:line="240" w:lineRule="auto"/>
      </w:pPr>
      <w:r>
        <w:rPr>
          <w:noProof/>
        </w:rPr>
        <w:lastRenderedPageBreak/>
        <w:drawing>
          <wp:inline distT="0" distB="0" distL="0" distR="0" wp14:anchorId="2E69036B" wp14:editId="0DB4DAD8">
            <wp:extent cx="4572000" cy="2743200"/>
            <wp:effectExtent l="0" t="0" r="19050" b="1905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219FA" w:rsidRDefault="009219FA" w:rsidP="004A5735">
      <w:pPr>
        <w:spacing w:line="240" w:lineRule="auto"/>
      </w:pPr>
      <w:r>
        <w:t>Figure X. Blah blah blah.</w:t>
      </w:r>
    </w:p>
    <w:p w:rsidR="0008563E" w:rsidRDefault="0008563E" w:rsidP="004A5735">
      <w:pPr>
        <w:spacing w:line="240" w:lineRule="auto"/>
      </w:pPr>
    </w:p>
    <w:p w:rsidR="0008563E" w:rsidRDefault="00744EAE" w:rsidP="004A5735">
      <w:pPr>
        <w:spacing w:line="240" w:lineRule="auto"/>
      </w:pPr>
      <w:r>
        <w:tab/>
        <w:t>Though most of the sequences in the cluster are less similar</w:t>
      </w:r>
      <w:r w:rsidR="00B72269">
        <w:t>, there are fourteen sequences that are more similar.</w:t>
      </w:r>
      <w:r w:rsidR="006E1E2A">
        <w:t xml:space="preserve"> A method that used 20% sequence identity as a lower bound for inclusion, or an even stricter bound, would still h</w:t>
      </w:r>
      <w:r w:rsidR="00A37DA3">
        <w:t>ave many sequences to work with. This seems especially true considering that cluster73 is below the median of size</w:t>
      </w:r>
      <w:r w:rsidR="002722A2">
        <w:t xml:space="preserve"> of the clusters associated with structures in the Ez-β dataset.</w:t>
      </w:r>
    </w:p>
    <w:p w:rsidR="00E90ABB" w:rsidRPr="00B24694" w:rsidRDefault="00E90ABB" w:rsidP="004A5735">
      <w:pPr>
        <w:spacing w:line="240" w:lineRule="auto"/>
      </w:pPr>
      <w:r>
        <w:tab/>
        <w:t xml:space="preserve">All of the above certainly seems to suggest that </w:t>
      </w:r>
      <w:r w:rsidR="00E428BB">
        <w:t xml:space="preserve">threading a </w:t>
      </w:r>
      <w:r w:rsidR="00D72C03">
        <w:t>sequence using a template co-clustered by HHOMP is a fairly good method of structure prediction.</w:t>
      </w:r>
      <w:r w:rsidR="00CB6CC9">
        <w:t xml:space="preserve"> It makes me wonder why I have not seen this commented upon in the literature.</w:t>
      </w:r>
      <w:r w:rsidR="00B87C68">
        <w:t xml:space="preserve"> Naveed et. al make it clear why they want to use a template-free method - </w:t>
      </w:r>
      <w:r w:rsidR="00B324B3">
        <w:t>it is probable that not all β-barrel shapes have been discovered.</w:t>
      </w:r>
      <w:r w:rsidR="00B24694">
        <w:t xml:space="preserve"> Jacoboni et. al say that "</w:t>
      </w:r>
      <w:r w:rsidR="00B24694" w:rsidRPr="00B24694">
        <w:t xml:space="preserve"> This is because of the fact that unless they belong to the same family, β-barrel membrane proteins share little sequence identity within each other even in the transmembrane spanning regions. It is well documented that in this case, methods based on homology building and threading cannot be successful</w:t>
      </w:r>
      <w:r w:rsidR="00B24694">
        <w:t xml:space="preserve">". However, it is perhaps implied that for proteins in the </w:t>
      </w:r>
      <w:r w:rsidR="00B24694">
        <w:rPr>
          <w:i/>
        </w:rPr>
        <w:t>same</w:t>
      </w:r>
      <w:r w:rsidR="00B24694">
        <w:t xml:space="preserve"> family, it can work quite well.</w:t>
      </w:r>
      <w:r w:rsidR="00932CEB">
        <w:t xml:space="preserve"> Perhaps there has not been such a need for methods that provide rough approximation</w:t>
      </w:r>
      <w:r w:rsidR="0008504B">
        <w:t>s to the coordinates</w:t>
      </w:r>
      <w:r w:rsidR="005D3E74">
        <w:t xml:space="preserve"> of a β-barrel membrane protein when </w:t>
      </w:r>
      <w:r w:rsidR="007C2658">
        <w:t xml:space="preserve">the structure of another protein in the same family is known, or perhaps I have just not found </w:t>
      </w:r>
      <w:r w:rsidR="00A05DD9">
        <w:t>any reference to it yet.</w:t>
      </w:r>
    </w:p>
    <w:p w:rsidR="00173F1A" w:rsidRPr="004A5735" w:rsidRDefault="00652EC0" w:rsidP="004A5735">
      <w:pPr>
        <w:spacing w:line="240" w:lineRule="auto"/>
      </w:pPr>
      <w:r>
        <w:tab/>
        <w:t xml:space="preserve">However, </w:t>
      </w:r>
      <w:r w:rsidR="00445994">
        <w:t xml:space="preserve">it would be far more convenient to use the sequences that are already in the cluster, than to find new sequences and see if they co-cluster with sequences of known structure. </w:t>
      </w:r>
      <w:r w:rsidR="003459BE">
        <w:t xml:space="preserve">This </w:t>
      </w:r>
      <w:r w:rsidR="00154B92">
        <w:t xml:space="preserve">brings up </w:t>
      </w:r>
      <w:r w:rsidR="00201A94">
        <w:t>a</w:t>
      </w:r>
      <w:r w:rsidR="003459BE">
        <w:t xml:space="preserve"> tricky point that I do not, at the moment, feel prepared to answer: </w:t>
      </w:r>
      <w:r w:rsidR="00201A94">
        <w:t xml:space="preserve">is the </w:t>
      </w:r>
      <w:r w:rsidR="00F64D60">
        <w:t>algorithm that was used to place sequences in clusters in the process of creating HHOMP similar to the algorithm used to calculate search scores?</w:t>
      </w:r>
      <w:r w:rsidR="00027633">
        <w:t xml:space="preserve"> Is it similar enough that these results, based u</w:t>
      </w:r>
      <w:r w:rsidR="00131726">
        <w:t xml:space="preserve">pon </w:t>
      </w:r>
      <w:r w:rsidR="00027633">
        <w:t>comparison of structures with high search scores for the same cluster</w:t>
      </w:r>
      <w:r w:rsidR="00131726">
        <w:t xml:space="preserve">, can be generalized to </w:t>
      </w:r>
      <w:r w:rsidR="00B21D51">
        <w:t>sequences within clusters?</w:t>
      </w:r>
      <w:bookmarkStart w:id="0" w:name="_GoBack"/>
      <w:bookmarkEnd w:id="0"/>
    </w:p>
    <w:sectPr w:rsidR="00173F1A" w:rsidRPr="004A57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92124E"/>
    <w:multiLevelType w:val="hybridMultilevel"/>
    <w:tmpl w:val="EABE234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0147"/>
    <w:rsid w:val="00002D70"/>
    <w:rsid w:val="00005397"/>
    <w:rsid w:val="00027633"/>
    <w:rsid w:val="00027DDB"/>
    <w:rsid w:val="0003322A"/>
    <w:rsid w:val="000508CD"/>
    <w:rsid w:val="00053441"/>
    <w:rsid w:val="0006050D"/>
    <w:rsid w:val="000777F5"/>
    <w:rsid w:val="00084AEF"/>
    <w:rsid w:val="00084C75"/>
    <w:rsid w:val="0008504B"/>
    <w:rsid w:val="0008563E"/>
    <w:rsid w:val="00087E88"/>
    <w:rsid w:val="0009204B"/>
    <w:rsid w:val="000A2BC8"/>
    <w:rsid w:val="000D0D5E"/>
    <w:rsid w:val="000D5502"/>
    <w:rsid w:val="000F22EF"/>
    <w:rsid w:val="001067F7"/>
    <w:rsid w:val="001101A0"/>
    <w:rsid w:val="001121B3"/>
    <w:rsid w:val="001158A4"/>
    <w:rsid w:val="00124BD7"/>
    <w:rsid w:val="00131726"/>
    <w:rsid w:val="00142593"/>
    <w:rsid w:val="00154B92"/>
    <w:rsid w:val="00160858"/>
    <w:rsid w:val="00163DD2"/>
    <w:rsid w:val="00165D0F"/>
    <w:rsid w:val="00173F1A"/>
    <w:rsid w:val="001763DF"/>
    <w:rsid w:val="001944E2"/>
    <w:rsid w:val="001D2573"/>
    <w:rsid w:val="001D3325"/>
    <w:rsid w:val="001D3829"/>
    <w:rsid w:val="001D588D"/>
    <w:rsid w:val="001E2514"/>
    <w:rsid w:val="001F5882"/>
    <w:rsid w:val="00201A94"/>
    <w:rsid w:val="002055EC"/>
    <w:rsid w:val="00227102"/>
    <w:rsid w:val="0023194A"/>
    <w:rsid w:val="002722A2"/>
    <w:rsid w:val="002918D5"/>
    <w:rsid w:val="002B5E9B"/>
    <w:rsid w:val="002F0215"/>
    <w:rsid w:val="00310D2D"/>
    <w:rsid w:val="00325134"/>
    <w:rsid w:val="00327407"/>
    <w:rsid w:val="003459BE"/>
    <w:rsid w:val="00353DFD"/>
    <w:rsid w:val="00365799"/>
    <w:rsid w:val="00370BFA"/>
    <w:rsid w:val="003734E3"/>
    <w:rsid w:val="003735A9"/>
    <w:rsid w:val="00376F3F"/>
    <w:rsid w:val="00391026"/>
    <w:rsid w:val="003A42E2"/>
    <w:rsid w:val="003C05DE"/>
    <w:rsid w:val="003C4AA3"/>
    <w:rsid w:val="003D7959"/>
    <w:rsid w:val="003E135A"/>
    <w:rsid w:val="00427DA3"/>
    <w:rsid w:val="00437E39"/>
    <w:rsid w:val="00442086"/>
    <w:rsid w:val="00444FFA"/>
    <w:rsid w:val="00445994"/>
    <w:rsid w:val="00476624"/>
    <w:rsid w:val="004914EB"/>
    <w:rsid w:val="004A00A8"/>
    <w:rsid w:val="004A5735"/>
    <w:rsid w:val="004B62F6"/>
    <w:rsid w:val="004C659D"/>
    <w:rsid w:val="004D437D"/>
    <w:rsid w:val="004F20B8"/>
    <w:rsid w:val="004F7587"/>
    <w:rsid w:val="004F77B6"/>
    <w:rsid w:val="004F7AE8"/>
    <w:rsid w:val="00557112"/>
    <w:rsid w:val="005576D2"/>
    <w:rsid w:val="00560B9E"/>
    <w:rsid w:val="00593A51"/>
    <w:rsid w:val="005956B3"/>
    <w:rsid w:val="005A23B0"/>
    <w:rsid w:val="005C2E1B"/>
    <w:rsid w:val="005D3E74"/>
    <w:rsid w:val="005D7FBD"/>
    <w:rsid w:val="005F3026"/>
    <w:rsid w:val="00604D75"/>
    <w:rsid w:val="0060575C"/>
    <w:rsid w:val="00621495"/>
    <w:rsid w:val="00621F49"/>
    <w:rsid w:val="006324B4"/>
    <w:rsid w:val="00641136"/>
    <w:rsid w:val="00652EC0"/>
    <w:rsid w:val="00653992"/>
    <w:rsid w:val="006948FA"/>
    <w:rsid w:val="006A52C2"/>
    <w:rsid w:val="006B5017"/>
    <w:rsid w:val="006C100C"/>
    <w:rsid w:val="006D35E8"/>
    <w:rsid w:val="006E1E2A"/>
    <w:rsid w:val="006E5866"/>
    <w:rsid w:val="006E6B8D"/>
    <w:rsid w:val="00703D03"/>
    <w:rsid w:val="00744EAE"/>
    <w:rsid w:val="00757927"/>
    <w:rsid w:val="00757CBC"/>
    <w:rsid w:val="007803DA"/>
    <w:rsid w:val="007877DA"/>
    <w:rsid w:val="00794A3C"/>
    <w:rsid w:val="007977FC"/>
    <w:rsid w:val="007A20BD"/>
    <w:rsid w:val="007A5EC2"/>
    <w:rsid w:val="007C2658"/>
    <w:rsid w:val="007C5186"/>
    <w:rsid w:val="007C5DCF"/>
    <w:rsid w:val="007E2E0D"/>
    <w:rsid w:val="007E6021"/>
    <w:rsid w:val="008119D5"/>
    <w:rsid w:val="008219D7"/>
    <w:rsid w:val="0082322B"/>
    <w:rsid w:val="00830286"/>
    <w:rsid w:val="00837327"/>
    <w:rsid w:val="00852205"/>
    <w:rsid w:val="00853A98"/>
    <w:rsid w:val="00857670"/>
    <w:rsid w:val="00857CE4"/>
    <w:rsid w:val="008671CC"/>
    <w:rsid w:val="008733BC"/>
    <w:rsid w:val="00883C00"/>
    <w:rsid w:val="00891E6B"/>
    <w:rsid w:val="0089494C"/>
    <w:rsid w:val="008A0088"/>
    <w:rsid w:val="008A49E3"/>
    <w:rsid w:val="008A678B"/>
    <w:rsid w:val="008C6352"/>
    <w:rsid w:val="008E3DD4"/>
    <w:rsid w:val="008F65A9"/>
    <w:rsid w:val="00915555"/>
    <w:rsid w:val="009219FA"/>
    <w:rsid w:val="0093117D"/>
    <w:rsid w:val="00932CEB"/>
    <w:rsid w:val="0095407F"/>
    <w:rsid w:val="00977ADA"/>
    <w:rsid w:val="009A73D3"/>
    <w:rsid w:val="009E3223"/>
    <w:rsid w:val="009E53CC"/>
    <w:rsid w:val="00A05DD9"/>
    <w:rsid w:val="00A22402"/>
    <w:rsid w:val="00A22C44"/>
    <w:rsid w:val="00A37DA3"/>
    <w:rsid w:val="00A455AA"/>
    <w:rsid w:val="00A726FD"/>
    <w:rsid w:val="00A75B87"/>
    <w:rsid w:val="00A767AC"/>
    <w:rsid w:val="00A87997"/>
    <w:rsid w:val="00AA6EF2"/>
    <w:rsid w:val="00AB684B"/>
    <w:rsid w:val="00AD2A02"/>
    <w:rsid w:val="00B00F48"/>
    <w:rsid w:val="00B03EF9"/>
    <w:rsid w:val="00B21D51"/>
    <w:rsid w:val="00B24694"/>
    <w:rsid w:val="00B324B3"/>
    <w:rsid w:val="00B64828"/>
    <w:rsid w:val="00B72269"/>
    <w:rsid w:val="00B80C49"/>
    <w:rsid w:val="00B87C68"/>
    <w:rsid w:val="00BC2864"/>
    <w:rsid w:val="00BE1EE3"/>
    <w:rsid w:val="00BF69C2"/>
    <w:rsid w:val="00C1247F"/>
    <w:rsid w:val="00C42DAC"/>
    <w:rsid w:val="00C56FAD"/>
    <w:rsid w:val="00C61EB3"/>
    <w:rsid w:val="00C67AEA"/>
    <w:rsid w:val="00C71A41"/>
    <w:rsid w:val="00CA540C"/>
    <w:rsid w:val="00CB4DCF"/>
    <w:rsid w:val="00CB4EDF"/>
    <w:rsid w:val="00CB6CC9"/>
    <w:rsid w:val="00CC083F"/>
    <w:rsid w:val="00D055B3"/>
    <w:rsid w:val="00D1066F"/>
    <w:rsid w:val="00D21013"/>
    <w:rsid w:val="00D46CEE"/>
    <w:rsid w:val="00D52FF5"/>
    <w:rsid w:val="00D57757"/>
    <w:rsid w:val="00D61D33"/>
    <w:rsid w:val="00D72C03"/>
    <w:rsid w:val="00D80063"/>
    <w:rsid w:val="00D80729"/>
    <w:rsid w:val="00D8149B"/>
    <w:rsid w:val="00D9478B"/>
    <w:rsid w:val="00DB1A49"/>
    <w:rsid w:val="00DC5173"/>
    <w:rsid w:val="00DD7791"/>
    <w:rsid w:val="00E044CD"/>
    <w:rsid w:val="00E10FDA"/>
    <w:rsid w:val="00E1728E"/>
    <w:rsid w:val="00E40CCE"/>
    <w:rsid w:val="00E428BB"/>
    <w:rsid w:val="00E7599C"/>
    <w:rsid w:val="00E863E3"/>
    <w:rsid w:val="00E90ABB"/>
    <w:rsid w:val="00E9568B"/>
    <w:rsid w:val="00E97E73"/>
    <w:rsid w:val="00EA2703"/>
    <w:rsid w:val="00EA5453"/>
    <w:rsid w:val="00EA5F10"/>
    <w:rsid w:val="00EA6FFB"/>
    <w:rsid w:val="00EB6B28"/>
    <w:rsid w:val="00EC13FF"/>
    <w:rsid w:val="00EC1620"/>
    <w:rsid w:val="00EE5829"/>
    <w:rsid w:val="00F127A4"/>
    <w:rsid w:val="00F30BF9"/>
    <w:rsid w:val="00F64D60"/>
    <w:rsid w:val="00F82F3C"/>
    <w:rsid w:val="00FB7499"/>
    <w:rsid w:val="00FF7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36"/>
      <w:szCs w:val="36"/>
    </w:rPr>
  </w:style>
  <w:style w:type="paragraph" w:styleId="Heading2">
    <w:name w:val="heading 2"/>
    <w:basedOn w:val="Normal"/>
    <w:next w:val="Normal"/>
    <w:qFormat/>
    <w:rsid w:val="00EF7B96"/>
    <w:pPr>
      <w:spacing w:before="360" w:after="80" w:line="240" w:lineRule="auto"/>
      <w:outlineLvl w:val="1"/>
    </w:pPr>
    <w:rPr>
      <w:b/>
      <w:bCs/>
      <w:sz w:val="28"/>
      <w:szCs w:val="28"/>
    </w:rPr>
  </w:style>
  <w:style w:type="paragraph" w:styleId="Heading3">
    <w:name w:val="heading 3"/>
    <w:basedOn w:val="Normal"/>
    <w:next w:val="Normal"/>
    <w:qFormat/>
    <w:rsid w:val="00EF7B96"/>
    <w:pPr>
      <w:spacing w:before="280" w:after="80" w:line="240" w:lineRule="auto"/>
      <w:outlineLvl w:val="2"/>
    </w:pPr>
    <w:rPr>
      <w:b/>
      <w:bCs/>
      <w:color w:val="666666"/>
      <w:sz w:val="24"/>
      <w:szCs w:val="24"/>
    </w:rPr>
  </w:style>
  <w:style w:type="paragraph" w:styleId="Heading4">
    <w:name w:val="heading 4"/>
    <w:basedOn w:val="Normal"/>
    <w:next w:val="Normal"/>
    <w:qFormat/>
    <w:rsid w:val="00EF7B96"/>
    <w:pPr>
      <w:spacing w:before="240" w:after="40" w:line="240" w:lineRule="auto"/>
      <w:outlineLvl w:val="3"/>
    </w:pPr>
    <w:rPr>
      <w:i/>
      <w:iCs/>
      <w:color w:val="666666"/>
    </w:rPr>
  </w:style>
  <w:style w:type="paragraph" w:styleId="Heading5">
    <w:name w:val="heading 5"/>
    <w:basedOn w:val="Normal"/>
    <w:next w:val="Normal"/>
    <w:qFormat/>
    <w:rsid w:val="00EF7B96"/>
    <w:pPr>
      <w:spacing w:before="220" w:after="40" w:line="240" w:lineRule="auto"/>
      <w:outlineLvl w:val="4"/>
    </w:pPr>
    <w:rPr>
      <w:b/>
      <w:bCs/>
      <w:color w:val="666666"/>
      <w:sz w:val="20"/>
      <w:szCs w:val="20"/>
    </w:rPr>
  </w:style>
  <w:style w:type="paragraph" w:styleId="Heading6">
    <w:name w:val="heading 6"/>
    <w:basedOn w:val="Normal"/>
    <w:next w:val="Normal"/>
    <w:qFormat/>
    <w:rsid w:val="00EF7B96"/>
    <w:pPr>
      <w:spacing w:before="200" w:after="40" w:line="240" w:lineRule="auto"/>
      <w:outlineLvl w:val="5"/>
    </w:pPr>
    <w:rPr>
      <w:i/>
      <w:iCs/>
      <w:color w:val="666666"/>
      <w:sz w:val="20"/>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rsid w:val="00EF7B96"/>
    <w:pPr>
      <w:spacing w:before="480" w:after="120" w:line="240" w:lineRule="auto"/>
    </w:pPr>
    <w:rPr>
      <w:b/>
      <w:bCs/>
      <w:sz w:val="72"/>
      <w:szCs w:val="72"/>
    </w:rPr>
  </w:style>
  <w:style w:type="paragraph" w:styleId="Subtitle">
    <w:name w:val="Subtitle"/>
    <w:basedOn w:val="Normal"/>
    <w:qFormat/>
    <w:rsid w:val="00EF7B96"/>
    <w:pPr>
      <w:spacing w:before="360" w:after="80" w:line="240" w:lineRule="auto"/>
    </w:pPr>
    <w:rPr>
      <w:rFonts w:ascii="Georgia" w:eastAsia="Georgia" w:hAnsi="Georgia" w:cs="Georgia"/>
      <w:i/>
      <w:iCs/>
      <w:color w:val="666666"/>
      <w:sz w:val="48"/>
      <w:szCs w:val="48"/>
    </w:rPr>
  </w:style>
  <w:style w:type="table" w:styleId="TableGrid">
    <w:name w:val="Table Grid"/>
    <w:basedOn w:val="TableNormal"/>
    <w:rsid w:val="00C42D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087E88"/>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87E88"/>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36"/>
      <w:szCs w:val="36"/>
    </w:rPr>
  </w:style>
  <w:style w:type="paragraph" w:styleId="Heading2">
    <w:name w:val="heading 2"/>
    <w:basedOn w:val="Normal"/>
    <w:next w:val="Normal"/>
    <w:qFormat/>
    <w:rsid w:val="00EF7B96"/>
    <w:pPr>
      <w:spacing w:before="360" w:after="80" w:line="240" w:lineRule="auto"/>
      <w:outlineLvl w:val="1"/>
    </w:pPr>
    <w:rPr>
      <w:b/>
      <w:bCs/>
      <w:sz w:val="28"/>
      <w:szCs w:val="28"/>
    </w:rPr>
  </w:style>
  <w:style w:type="paragraph" w:styleId="Heading3">
    <w:name w:val="heading 3"/>
    <w:basedOn w:val="Normal"/>
    <w:next w:val="Normal"/>
    <w:qFormat/>
    <w:rsid w:val="00EF7B96"/>
    <w:pPr>
      <w:spacing w:before="280" w:after="80" w:line="240" w:lineRule="auto"/>
      <w:outlineLvl w:val="2"/>
    </w:pPr>
    <w:rPr>
      <w:b/>
      <w:bCs/>
      <w:color w:val="666666"/>
      <w:sz w:val="24"/>
      <w:szCs w:val="24"/>
    </w:rPr>
  </w:style>
  <w:style w:type="paragraph" w:styleId="Heading4">
    <w:name w:val="heading 4"/>
    <w:basedOn w:val="Normal"/>
    <w:next w:val="Normal"/>
    <w:qFormat/>
    <w:rsid w:val="00EF7B96"/>
    <w:pPr>
      <w:spacing w:before="240" w:after="40" w:line="240" w:lineRule="auto"/>
      <w:outlineLvl w:val="3"/>
    </w:pPr>
    <w:rPr>
      <w:i/>
      <w:iCs/>
      <w:color w:val="666666"/>
    </w:rPr>
  </w:style>
  <w:style w:type="paragraph" w:styleId="Heading5">
    <w:name w:val="heading 5"/>
    <w:basedOn w:val="Normal"/>
    <w:next w:val="Normal"/>
    <w:qFormat/>
    <w:rsid w:val="00EF7B96"/>
    <w:pPr>
      <w:spacing w:before="220" w:after="40" w:line="240" w:lineRule="auto"/>
      <w:outlineLvl w:val="4"/>
    </w:pPr>
    <w:rPr>
      <w:b/>
      <w:bCs/>
      <w:color w:val="666666"/>
      <w:sz w:val="20"/>
      <w:szCs w:val="20"/>
    </w:rPr>
  </w:style>
  <w:style w:type="paragraph" w:styleId="Heading6">
    <w:name w:val="heading 6"/>
    <w:basedOn w:val="Normal"/>
    <w:next w:val="Normal"/>
    <w:qFormat/>
    <w:rsid w:val="00EF7B96"/>
    <w:pPr>
      <w:spacing w:before="200" w:after="40" w:line="240" w:lineRule="auto"/>
      <w:outlineLvl w:val="5"/>
    </w:pPr>
    <w:rPr>
      <w:i/>
      <w:iCs/>
      <w:color w:val="666666"/>
      <w:sz w:val="20"/>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rsid w:val="00EF7B96"/>
    <w:pPr>
      <w:spacing w:before="480" w:after="120" w:line="240" w:lineRule="auto"/>
    </w:pPr>
    <w:rPr>
      <w:b/>
      <w:bCs/>
      <w:sz w:val="72"/>
      <w:szCs w:val="72"/>
    </w:rPr>
  </w:style>
  <w:style w:type="paragraph" w:styleId="Subtitle">
    <w:name w:val="Subtitle"/>
    <w:basedOn w:val="Normal"/>
    <w:qFormat/>
    <w:rsid w:val="00EF7B96"/>
    <w:pPr>
      <w:spacing w:before="360" w:after="80" w:line="240" w:lineRule="auto"/>
    </w:pPr>
    <w:rPr>
      <w:rFonts w:ascii="Georgia" w:eastAsia="Georgia" w:hAnsi="Georgia" w:cs="Georgia"/>
      <w:i/>
      <w:iCs/>
      <w:color w:val="666666"/>
      <w:sz w:val="48"/>
      <w:szCs w:val="48"/>
    </w:rPr>
  </w:style>
  <w:style w:type="table" w:styleId="TableGrid">
    <w:name w:val="Table Grid"/>
    <w:basedOn w:val="TableNormal"/>
    <w:rsid w:val="00C42D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087E88"/>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87E88"/>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targetScreenSz w:val="800x600"/>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cygwin\home\alex\beta%20barrels\spring%202012%20final%20paper\gonnet%20alignment\known%201A0S,%20unknown%201AF6%20z_diff,%20pairwise%20gonnet%20alignment.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cygwin\home\alex\beta%20barrels\spring%202012%20final%20paper\gonnet%20alignment\known%201A0S,%20unknown%201AF6%20z_diff,%20msa%20gonnet%20alignment.csv"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cygwin\home\alex\beta%20barrels\spring%202012%20final%20paper\typical%20seq%20id\gonnet%20identities.txt"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zdiff,</a:t>
            </a:r>
            <a:r>
              <a:rPr lang="en-US" baseline="0"/>
              <a:t> pairwise Gonnet alignment</a:t>
            </a:r>
            <a:endParaRPr lang="en-US"/>
          </a:p>
        </c:rich>
      </c:tx>
      <c:overlay val="0"/>
    </c:title>
    <c:autoTitleDeleted val="0"/>
    <c:plotArea>
      <c:layout/>
      <c:barChart>
        <c:barDir val="col"/>
        <c:grouping val="clustered"/>
        <c:varyColors val="0"/>
        <c:ser>
          <c:idx val="0"/>
          <c:order val="0"/>
          <c:invertIfNegative val="0"/>
          <c:val>
            <c:numRef>
              <c:f>'known 1A0S, unknown 1AF6 z_diff'!$A$1:$A$390</c:f>
              <c:numCache>
                <c:formatCode>General</c:formatCode>
                <c:ptCount val="390"/>
                <c:pt idx="0">
                  <c:v>-2.177</c:v>
                </c:pt>
                <c:pt idx="1">
                  <c:v>-1.61</c:v>
                </c:pt>
                <c:pt idx="2">
                  <c:v>-1.4910000000000001</c:v>
                </c:pt>
                <c:pt idx="3">
                  <c:v>-1.478</c:v>
                </c:pt>
                <c:pt idx="4">
                  <c:v>-1.5620000000000001</c:v>
                </c:pt>
                <c:pt idx="5">
                  <c:v>-1.44</c:v>
                </c:pt>
                <c:pt idx="6">
                  <c:v>-1.45</c:v>
                </c:pt>
                <c:pt idx="7">
                  <c:v>-1.268</c:v>
                </c:pt>
                <c:pt idx="8">
                  <c:v>-1.2030000000000001</c:v>
                </c:pt>
                <c:pt idx="9">
                  <c:v>-0.99399999999999999</c:v>
                </c:pt>
                <c:pt idx="10">
                  <c:v>-0.624</c:v>
                </c:pt>
                <c:pt idx="11">
                  <c:v>-0.33200099999999999</c:v>
                </c:pt>
                <c:pt idx="12">
                  <c:v>-0.60499999999999998</c:v>
                </c:pt>
                <c:pt idx="13">
                  <c:v>-1.145</c:v>
                </c:pt>
                <c:pt idx="14">
                  <c:v>-1.429</c:v>
                </c:pt>
                <c:pt idx="15">
                  <c:v>-2.903</c:v>
                </c:pt>
                <c:pt idx="16">
                  <c:v>-4.9269999999999996</c:v>
                </c:pt>
                <c:pt idx="17">
                  <c:v>-1.9850000000000001</c:v>
                </c:pt>
                <c:pt idx="18">
                  <c:v>0.78800000000000003</c:v>
                </c:pt>
                <c:pt idx="19">
                  <c:v>2.9390000000000001</c:v>
                </c:pt>
                <c:pt idx="20">
                  <c:v>0.71399999999999997</c:v>
                </c:pt>
                <c:pt idx="21">
                  <c:v>-4.3220000000000001</c:v>
                </c:pt>
                <c:pt idx="22">
                  <c:v>-1.919</c:v>
                </c:pt>
                <c:pt idx="23">
                  <c:v>0.312</c:v>
                </c:pt>
                <c:pt idx="24">
                  <c:v>-0.191999</c:v>
                </c:pt>
                <c:pt idx="25">
                  <c:v>-0.52299899999999999</c:v>
                </c:pt>
                <c:pt idx="26">
                  <c:v>-2.2450000000000001</c:v>
                </c:pt>
                <c:pt idx="27">
                  <c:v>-0.26200000000000001</c:v>
                </c:pt>
                <c:pt idx="28">
                  <c:v>3.97</c:v>
                </c:pt>
                <c:pt idx="29">
                  <c:v>5.133</c:v>
                </c:pt>
                <c:pt idx="30">
                  <c:v>-1.643</c:v>
                </c:pt>
                <c:pt idx="31">
                  <c:v>-1.46</c:v>
                </c:pt>
                <c:pt idx="32">
                  <c:v>-0.86599999999999999</c:v>
                </c:pt>
                <c:pt idx="33">
                  <c:v>-0.65800000000000003</c:v>
                </c:pt>
                <c:pt idx="34">
                  <c:v>-0.78300000000000003</c:v>
                </c:pt>
                <c:pt idx="35">
                  <c:v>-0.99099999999999999</c:v>
                </c:pt>
                <c:pt idx="36">
                  <c:v>-1.0840000000000001</c:v>
                </c:pt>
                <c:pt idx="37">
                  <c:v>-2.4780000000000002</c:v>
                </c:pt>
                <c:pt idx="38">
                  <c:v>-1.726</c:v>
                </c:pt>
                <c:pt idx="39">
                  <c:v>-1.544</c:v>
                </c:pt>
                <c:pt idx="40">
                  <c:v>-1.3460000000000001</c:v>
                </c:pt>
                <c:pt idx="41">
                  <c:v>-1.2689999999999999</c:v>
                </c:pt>
                <c:pt idx="42">
                  <c:v>-1.3839999999999999</c:v>
                </c:pt>
                <c:pt idx="43">
                  <c:v>-1.448</c:v>
                </c:pt>
                <c:pt idx="44">
                  <c:v>-1.4470000000000001</c:v>
                </c:pt>
                <c:pt idx="45">
                  <c:v>-1.1970000000000001</c:v>
                </c:pt>
                <c:pt idx="46">
                  <c:v>-1.486</c:v>
                </c:pt>
                <c:pt idx="47">
                  <c:v>-0.68500000000000005</c:v>
                </c:pt>
                <c:pt idx="48">
                  <c:v>-0.78500000000000003</c:v>
                </c:pt>
                <c:pt idx="49">
                  <c:v>-3.98</c:v>
                </c:pt>
                <c:pt idx="50">
                  <c:v>-4.2949999999999999</c:v>
                </c:pt>
                <c:pt idx="51">
                  <c:v>-2.984</c:v>
                </c:pt>
                <c:pt idx="52">
                  <c:v>-3.988</c:v>
                </c:pt>
                <c:pt idx="53">
                  <c:v>-0.80699900000000002</c:v>
                </c:pt>
                <c:pt idx="54">
                  <c:v>-1.373</c:v>
                </c:pt>
                <c:pt idx="55">
                  <c:v>-0.97199999999999998</c:v>
                </c:pt>
                <c:pt idx="56">
                  <c:v>-1.1599999999999999</c:v>
                </c:pt>
                <c:pt idx="57">
                  <c:v>-1.673</c:v>
                </c:pt>
                <c:pt idx="58">
                  <c:v>-0.749</c:v>
                </c:pt>
                <c:pt idx="59">
                  <c:v>-0.83599999999999997</c:v>
                </c:pt>
                <c:pt idx="60">
                  <c:v>-0.84</c:v>
                </c:pt>
                <c:pt idx="61">
                  <c:v>-0.79900000000000004</c:v>
                </c:pt>
                <c:pt idx="62">
                  <c:v>-1.1259999999999999</c:v>
                </c:pt>
                <c:pt idx="63">
                  <c:v>-1.468</c:v>
                </c:pt>
                <c:pt idx="64">
                  <c:v>-1.3660000000000001</c:v>
                </c:pt>
                <c:pt idx="65">
                  <c:v>-0.82799999999999996</c:v>
                </c:pt>
                <c:pt idx="66">
                  <c:v>-1.452</c:v>
                </c:pt>
                <c:pt idx="67">
                  <c:v>-1.145</c:v>
                </c:pt>
                <c:pt idx="68">
                  <c:v>-1.252</c:v>
                </c:pt>
                <c:pt idx="69">
                  <c:v>1.506</c:v>
                </c:pt>
                <c:pt idx="70">
                  <c:v>-3.754</c:v>
                </c:pt>
                <c:pt idx="71">
                  <c:v>-2.6520000000000001</c:v>
                </c:pt>
                <c:pt idx="72">
                  <c:v>-2.7229999999999999</c:v>
                </c:pt>
                <c:pt idx="73">
                  <c:v>-2.1890000000000001</c:v>
                </c:pt>
                <c:pt idx="74">
                  <c:v>-1.256</c:v>
                </c:pt>
                <c:pt idx="75">
                  <c:v>-1.2450000000000001</c:v>
                </c:pt>
                <c:pt idx="76">
                  <c:v>2.5920000000000001</c:v>
                </c:pt>
                <c:pt idx="77">
                  <c:v>-2.016</c:v>
                </c:pt>
                <c:pt idx="78">
                  <c:v>-1.6970000000000001</c:v>
                </c:pt>
                <c:pt idx="79">
                  <c:v>-1.766</c:v>
                </c:pt>
                <c:pt idx="80">
                  <c:v>-1.8919999999999999</c:v>
                </c:pt>
                <c:pt idx="81">
                  <c:v>-0.95499999999999996</c:v>
                </c:pt>
                <c:pt idx="82">
                  <c:v>-0.54800000000000004</c:v>
                </c:pt>
                <c:pt idx="83">
                  <c:v>-0.93100000000000005</c:v>
                </c:pt>
                <c:pt idx="84">
                  <c:v>-0.98899999999999999</c:v>
                </c:pt>
                <c:pt idx="85">
                  <c:v>-0.90400000000000003</c:v>
                </c:pt>
                <c:pt idx="86">
                  <c:v>-1.083</c:v>
                </c:pt>
                <c:pt idx="87">
                  <c:v>-1.1950000000000001</c:v>
                </c:pt>
                <c:pt idx="88">
                  <c:v>-0.95099999999999996</c:v>
                </c:pt>
                <c:pt idx="89">
                  <c:v>-1.5680000000000001</c:v>
                </c:pt>
                <c:pt idx="90">
                  <c:v>-2.673</c:v>
                </c:pt>
                <c:pt idx="91">
                  <c:v>-6.1630000000000003</c:v>
                </c:pt>
                <c:pt idx="92">
                  <c:v>-0.47199999999999998</c:v>
                </c:pt>
                <c:pt idx="93">
                  <c:v>-3.40004E-2</c:v>
                </c:pt>
                <c:pt idx="94">
                  <c:v>-3.573</c:v>
                </c:pt>
                <c:pt idx="95">
                  <c:v>-0.45600099999999999</c:v>
                </c:pt>
                <c:pt idx="96">
                  <c:v>-0.96899999999999997</c:v>
                </c:pt>
                <c:pt idx="97">
                  <c:v>-0.91500000000000004</c:v>
                </c:pt>
                <c:pt idx="98">
                  <c:v>-1.33</c:v>
                </c:pt>
                <c:pt idx="99">
                  <c:v>-1.151</c:v>
                </c:pt>
                <c:pt idx="100">
                  <c:v>-1.016</c:v>
                </c:pt>
                <c:pt idx="101">
                  <c:v>-1.2090000000000001</c:v>
                </c:pt>
                <c:pt idx="102">
                  <c:v>-0.98199999999999998</c:v>
                </c:pt>
                <c:pt idx="103">
                  <c:v>-0.66200000000000003</c:v>
                </c:pt>
                <c:pt idx="104">
                  <c:v>-0.308</c:v>
                </c:pt>
                <c:pt idx="105">
                  <c:v>-7.9000000000000001E-2</c:v>
                </c:pt>
                <c:pt idx="106">
                  <c:v>-0.71199999999999997</c:v>
                </c:pt>
                <c:pt idx="107">
                  <c:v>-2.359</c:v>
                </c:pt>
                <c:pt idx="108">
                  <c:v>-4.4690000000000003</c:v>
                </c:pt>
                <c:pt idx="109">
                  <c:v>-2.0630000000000002</c:v>
                </c:pt>
                <c:pt idx="110">
                  <c:v>-1.6910000000000001</c:v>
                </c:pt>
                <c:pt idx="111">
                  <c:v>-1.1000000000000001</c:v>
                </c:pt>
                <c:pt idx="112">
                  <c:v>-0.88800000000000001</c:v>
                </c:pt>
                <c:pt idx="113">
                  <c:v>-1.181</c:v>
                </c:pt>
                <c:pt idx="114">
                  <c:v>-1.2390000000000001</c:v>
                </c:pt>
                <c:pt idx="115">
                  <c:v>-0.64600000000000002</c:v>
                </c:pt>
                <c:pt idx="116">
                  <c:v>-1.1000000000000001</c:v>
                </c:pt>
                <c:pt idx="117">
                  <c:v>-1.9259999999999999</c:v>
                </c:pt>
                <c:pt idx="118">
                  <c:v>-2.5409999999999999</c:v>
                </c:pt>
                <c:pt idx="119">
                  <c:v>-0.503</c:v>
                </c:pt>
                <c:pt idx="120">
                  <c:v>-0.55600000000000005</c:v>
                </c:pt>
                <c:pt idx="121">
                  <c:v>-1.617</c:v>
                </c:pt>
                <c:pt idx="122">
                  <c:v>-0.247</c:v>
                </c:pt>
                <c:pt idx="123">
                  <c:v>-0.376</c:v>
                </c:pt>
                <c:pt idx="124">
                  <c:v>-1.08</c:v>
                </c:pt>
                <c:pt idx="125">
                  <c:v>-0.64500000000000002</c:v>
                </c:pt>
                <c:pt idx="126">
                  <c:v>-1.0229999999999999</c:v>
                </c:pt>
                <c:pt idx="127">
                  <c:v>-0.92300000000000004</c:v>
                </c:pt>
                <c:pt idx="128">
                  <c:v>-0.91900000000000004</c:v>
                </c:pt>
                <c:pt idx="129">
                  <c:v>-1.1539999999999999</c:v>
                </c:pt>
                <c:pt idx="130">
                  <c:v>-0.97799999999999998</c:v>
                </c:pt>
                <c:pt idx="131">
                  <c:v>-0.14699899999999999</c:v>
                </c:pt>
                <c:pt idx="132">
                  <c:v>0.285001</c:v>
                </c:pt>
                <c:pt idx="133">
                  <c:v>-0.42699999999999999</c:v>
                </c:pt>
                <c:pt idx="134">
                  <c:v>-0.17100000000000001</c:v>
                </c:pt>
                <c:pt idx="135">
                  <c:v>-3.18</c:v>
                </c:pt>
                <c:pt idx="136">
                  <c:v>-3.165</c:v>
                </c:pt>
                <c:pt idx="137">
                  <c:v>-1.2170000000000001</c:v>
                </c:pt>
                <c:pt idx="138">
                  <c:v>-3.2120000000000002</c:v>
                </c:pt>
                <c:pt idx="139">
                  <c:v>-2.2730000000000001</c:v>
                </c:pt>
                <c:pt idx="140">
                  <c:v>-3.14</c:v>
                </c:pt>
                <c:pt idx="141">
                  <c:v>-3.13</c:v>
                </c:pt>
                <c:pt idx="142">
                  <c:v>-4.0650000000000004</c:v>
                </c:pt>
                <c:pt idx="143">
                  <c:v>-2.7549999999999999</c:v>
                </c:pt>
                <c:pt idx="144">
                  <c:v>-4.5209999999999999</c:v>
                </c:pt>
                <c:pt idx="145">
                  <c:v>-4.0990000000000002</c:v>
                </c:pt>
                <c:pt idx="146">
                  <c:v>-5.133</c:v>
                </c:pt>
                <c:pt idx="147">
                  <c:v>-4.8460000000000001</c:v>
                </c:pt>
                <c:pt idx="148">
                  <c:v>-3.863</c:v>
                </c:pt>
                <c:pt idx="149">
                  <c:v>-3.92</c:v>
                </c:pt>
                <c:pt idx="150">
                  <c:v>-15.907999999999999</c:v>
                </c:pt>
                <c:pt idx="151">
                  <c:v>-15.374000000000001</c:v>
                </c:pt>
                <c:pt idx="152">
                  <c:v>-13.816000000000001</c:v>
                </c:pt>
                <c:pt idx="153">
                  <c:v>-9.6539999999999999</c:v>
                </c:pt>
                <c:pt idx="154">
                  <c:v>-6.7290000000000001</c:v>
                </c:pt>
                <c:pt idx="155">
                  <c:v>-2.4870000000000001</c:v>
                </c:pt>
                <c:pt idx="156">
                  <c:v>-1.0149999999999999</c:v>
                </c:pt>
                <c:pt idx="157">
                  <c:v>-1.1779999999999999</c:v>
                </c:pt>
                <c:pt idx="158">
                  <c:v>-1.464</c:v>
                </c:pt>
                <c:pt idx="159">
                  <c:v>-1.4670000000000001</c:v>
                </c:pt>
                <c:pt idx="160">
                  <c:v>-1.1299999999999999</c:v>
                </c:pt>
                <c:pt idx="161">
                  <c:v>-0.91700099999999996</c:v>
                </c:pt>
                <c:pt idx="162">
                  <c:v>-0.72</c:v>
                </c:pt>
                <c:pt idx="163">
                  <c:v>-0.56000000000000005</c:v>
                </c:pt>
                <c:pt idx="164">
                  <c:v>-0.252</c:v>
                </c:pt>
                <c:pt idx="165">
                  <c:v>-0.39800000000000002</c:v>
                </c:pt>
                <c:pt idx="166">
                  <c:v>5.10001E-2</c:v>
                </c:pt>
                <c:pt idx="167">
                  <c:v>8.7219999999999995</c:v>
                </c:pt>
                <c:pt idx="168">
                  <c:v>8.657</c:v>
                </c:pt>
                <c:pt idx="169">
                  <c:v>5.242</c:v>
                </c:pt>
                <c:pt idx="170">
                  <c:v>-0.16700000000000001</c:v>
                </c:pt>
                <c:pt idx="171">
                  <c:v>0.56200000000000006</c:v>
                </c:pt>
                <c:pt idx="172">
                  <c:v>0.36199999999999999</c:v>
                </c:pt>
                <c:pt idx="173">
                  <c:v>0.60499999999999998</c:v>
                </c:pt>
                <c:pt idx="174">
                  <c:v>0.59399999999999997</c:v>
                </c:pt>
                <c:pt idx="175">
                  <c:v>0.16200000000000001</c:v>
                </c:pt>
                <c:pt idx="176">
                  <c:v>-5.2999999999999999E-2</c:v>
                </c:pt>
                <c:pt idx="177">
                  <c:v>-0.34699999999999998</c:v>
                </c:pt>
                <c:pt idx="178">
                  <c:v>-0.14699999999999999</c:v>
                </c:pt>
                <c:pt idx="179">
                  <c:v>-0.27500000000000002</c:v>
                </c:pt>
                <c:pt idx="180">
                  <c:v>-0.66</c:v>
                </c:pt>
                <c:pt idx="181">
                  <c:v>-0.997</c:v>
                </c:pt>
                <c:pt idx="182">
                  <c:v>1.9730000000000001</c:v>
                </c:pt>
                <c:pt idx="183">
                  <c:v>2.3860000000000001</c:v>
                </c:pt>
                <c:pt idx="184">
                  <c:v>1.232</c:v>
                </c:pt>
                <c:pt idx="185">
                  <c:v>3.194</c:v>
                </c:pt>
                <c:pt idx="186">
                  <c:v>1.2789999999999999</c:v>
                </c:pt>
                <c:pt idx="187">
                  <c:v>0.39400099999999999</c:v>
                </c:pt>
                <c:pt idx="188">
                  <c:v>2.625</c:v>
                </c:pt>
                <c:pt idx="189">
                  <c:v>3.2</c:v>
                </c:pt>
                <c:pt idx="190">
                  <c:v>1.395</c:v>
                </c:pt>
                <c:pt idx="191">
                  <c:v>4.1950000000000003</c:v>
                </c:pt>
                <c:pt idx="192">
                  <c:v>6.319</c:v>
                </c:pt>
                <c:pt idx="193">
                  <c:v>8.9930000000000003</c:v>
                </c:pt>
                <c:pt idx="194">
                  <c:v>9.6159999999999997</c:v>
                </c:pt>
                <c:pt idx="195">
                  <c:v>8.74</c:v>
                </c:pt>
                <c:pt idx="196">
                  <c:v>11.794</c:v>
                </c:pt>
                <c:pt idx="197">
                  <c:v>14.965999999999999</c:v>
                </c:pt>
                <c:pt idx="198">
                  <c:v>22.05</c:v>
                </c:pt>
                <c:pt idx="199">
                  <c:v>21.294</c:v>
                </c:pt>
                <c:pt idx="200">
                  <c:v>21.257999999999999</c:v>
                </c:pt>
                <c:pt idx="201">
                  <c:v>21.800999999999998</c:v>
                </c:pt>
                <c:pt idx="202">
                  <c:v>21.628</c:v>
                </c:pt>
                <c:pt idx="203">
                  <c:v>21.849</c:v>
                </c:pt>
                <c:pt idx="204">
                  <c:v>21.131</c:v>
                </c:pt>
                <c:pt idx="205">
                  <c:v>21.539000000000001</c:v>
                </c:pt>
                <c:pt idx="206">
                  <c:v>18.338999999999999</c:v>
                </c:pt>
                <c:pt idx="207">
                  <c:v>16.86</c:v>
                </c:pt>
                <c:pt idx="208">
                  <c:v>15.625999999999999</c:v>
                </c:pt>
                <c:pt idx="209">
                  <c:v>9.6379999999999999</c:v>
                </c:pt>
                <c:pt idx="210">
                  <c:v>4.3630000000000004</c:v>
                </c:pt>
                <c:pt idx="211">
                  <c:v>-1.214</c:v>
                </c:pt>
                <c:pt idx="212">
                  <c:v>-5.9770000000000003</c:v>
                </c:pt>
                <c:pt idx="213">
                  <c:v>-11.393000000000001</c:v>
                </c:pt>
                <c:pt idx="214">
                  <c:v>-13.521000000000001</c:v>
                </c:pt>
                <c:pt idx="215">
                  <c:v>-13.393000000000001</c:v>
                </c:pt>
                <c:pt idx="216">
                  <c:v>-13.879</c:v>
                </c:pt>
                <c:pt idx="217">
                  <c:v>-20.081</c:v>
                </c:pt>
                <c:pt idx="218">
                  <c:v>-23.166</c:v>
                </c:pt>
                <c:pt idx="219">
                  <c:v>-27.643000000000001</c:v>
                </c:pt>
                <c:pt idx="220">
                  <c:v>-32.529000000000003</c:v>
                </c:pt>
                <c:pt idx="221">
                  <c:v>-29.661999999999999</c:v>
                </c:pt>
                <c:pt idx="222">
                  <c:v>-24.097999999999999</c:v>
                </c:pt>
                <c:pt idx="223">
                  <c:v>-22.234000000000002</c:v>
                </c:pt>
                <c:pt idx="224">
                  <c:v>-21.646999999999998</c:v>
                </c:pt>
                <c:pt idx="225">
                  <c:v>-15.737</c:v>
                </c:pt>
                <c:pt idx="226">
                  <c:v>-11.048999999999999</c:v>
                </c:pt>
                <c:pt idx="227">
                  <c:v>-4.6589999999999998</c:v>
                </c:pt>
                <c:pt idx="228">
                  <c:v>-1.881</c:v>
                </c:pt>
                <c:pt idx="229">
                  <c:v>-1.675</c:v>
                </c:pt>
                <c:pt idx="230">
                  <c:v>-2.2610000000000001</c:v>
                </c:pt>
                <c:pt idx="231">
                  <c:v>-2.6920000000000002</c:v>
                </c:pt>
                <c:pt idx="232">
                  <c:v>-2.0590000000000002</c:v>
                </c:pt>
                <c:pt idx="233">
                  <c:v>-6.883</c:v>
                </c:pt>
                <c:pt idx="234">
                  <c:v>-11.265000000000001</c:v>
                </c:pt>
                <c:pt idx="235">
                  <c:v>-11.433</c:v>
                </c:pt>
                <c:pt idx="236">
                  <c:v>-12.615</c:v>
                </c:pt>
                <c:pt idx="237">
                  <c:v>-18.062999999999999</c:v>
                </c:pt>
                <c:pt idx="238">
                  <c:v>-21.452999999999999</c:v>
                </c:pt>
                <c:pt idx="239">
                  <c:v>-20.338000000000001</c:v>
                </c:pt>
                <c:pt idx="240">
                  <c:v>-23.53</c:v>
                </c:pt>
                <c:pt idx="241">
                  <c:v>-19.126999999999999</c:v>
                </c:pt>
                <c:pt idx="242">
                  <c:v>-20.039000000000001</c:v>
                </c:pt>
                <c:pt idx="243">
                  <c:v>-14.683999999999999</c:v>
                </c:pt>
                <c:pt idx="244">
                  <c:v>-11.935</c:v>
                </c:pt>
                <c:pt idx="245">
                  <c:v>-7.3739999999999997</c:v>
                </c:pt>
                <c:pt idx="246">
                  <c:v>-5.5380000000000003</c:v>
                </c:pt>
                <c:pt idx="247">
                  <c:v>-2.431</c:v>
                </c:pt>
                <c:pt idx="248">
                  <c:v>-0.21099899999999999</c:v>
                </c:pt>
                <c:pt idx="249">
                  <c:v>-0.33600000000000002</c:v>
                </c:pt>
                <c:pt idx="250">
                  <c:v>-0.26699800000000001</c:v>
                </c:pt>
                <c:pt idx="251">
                  <c:v>0.53600000000000003</c:v>
                </c:pt>
                <c:pt idx="252">
                  <c:v>0.17</c:v>
                </c:pt>
                <c:pt idx="253">
                  <c:v>5.9995700000000001E-3</c:v>
                </c:pt>
                <c:pt idx="254">
                  <c:v>0.245</c:v>
                </c:pt>
                <c:pt idx="255">
                  <c:v>-5.2999999999999999E-2</c:v>
                </c:pt>
                <c:pt idx="256">
                  <c:v>-0.27600000000000002</c:v>
                </c:pt>
                <c:pt idx="257">
                  <c:v>-7.1999999999999995E-2</c:v>
                </c:pt>
                <c:pt idx="258">
                  <c:v>-0.85399999999999998</c:v>
                </c:pt>
                <c:pt idx="259">
                  <c:v>-0.88700000000000001</c:v>
                </c:pt>
                <c:pt idx="260">
                  <c:v>-1.2589999999999999</c:v>
                </c:pt>
                <c:pt idx="261">
                  <c:v>-0.88400000000000001</c:v>
                </c:pt>
                <c:pt idx="262">
                  <c:v>-0.36299999999999999</c:v>
                </c:pt>
                <c:pt idx="263">
                  <c:v>1.042</c:v>
                </c:pt>
                <c:pt idx="264">
                  <c:v>1.2090000000000001</c:v>
                </c:pt>
                <c:pt idx="265">
                  <c:v>-0.221001</c:v>
                </c:pt>
                <c:pt idx="266">
                  <c:v>-0.28499999999999998</c:v>
                </c:pt>
                <c:pt idx="267">
                  <c:v>-2.7000400000000001E-2</c:v>
                </c:pt>
                <c:pt idx="268">
                  <c:v>-0.30499900000000002</c:v>
                </c:pt>
                <c:pt idx="269">
                  <c:v>-0.46200000000000002</c:v>
                </c:pt>
                <c:pt idx="270">
                  <c:v>-0.81100000000000005</c:v>
                </c:pt>
                <c:pt idx="271">
                  <c:v>-0.47699999999999998</c:v>
                </c:pt>
                <c:pt idx="272">
                  <c:v>-0.84299999999999997</c:v>
                </c:pt>
                <c:pt idx="273">
                  <c:v>-9.9999900000000003E-2</c:v>
                </c:pt>
                <c:pt idx="274">
                  <c:v>8.2000299999999998E-2</c:v>
                </c:pt>
                <c:pt idx="275">
                  <c:v>5.4999399999999997E-2</c:v>
                </c:pt>
                <c:pt idx="276">
                  <c:v>0.39100000000000001</c:v>
                </c:pt>
                <c:pt idx="277">
                  <c:v>0.33799899999999999</c:v>
                </c:pt>
                <c:pt idx="278">
                  <c:v>0.24</c:v>
                </c:pt>
                <c:pt idx="279">
                  <c:v>0.85699999999999998</c:v>
                </c:pt>
                <c:pt idx="280">
                  <c:v>1.83</c:v>
                </c:pt>
                <c:pt idx="281">
                  <c:v>2.1640000000000001</c:v>
                </c:pt>
                <c:pt idx="282">
                  <c:v>0.44000099999999998</c:v>
                </c:pt>
                <c:pt idx="283">
                  <c:v>0.80500000000000005</c:v>
                </c:pt>
                <c:pt idx="284">
                  <c:v>-0.13600000000000001</c:v>
                </c:pt>
                <c:pt idx="285">
                  <c:v>0.52</c:v>
                </c:pt>
                <c:pt idx="286">
                  <c:v>-2.8999299999999999E-2</c:v>
                </c:pt>
                <c:pt idx="287">
                  <c:v>-2.6001E-2</c:v>
                </c:pt>
                <c:pt idx="288">
                  <c:v>0.121</c:v>
                </c:pt>
                <c:pt idx="289">
                  <c:v>-0.53700099999999995</c:v>
                </c:pt>
                <c:pt idx="290">
                  <c:v>-0.24399999999999999</c:v>
                </c:pt>
                <c:pt idx="291">
                  <c:v>-0.151</c:v>
                </c:pt>
                <c:pt idx="292">
                  <c:v>-0.312</c:v>
                </c:pt>
                <c:pt idx="293">
                  <c:v>0.10299999999999999</c:v>
                </c:pt>
                <c:pt idx="294">
                  <c:v>-0.442</c:v>
                </c:pt>
                <c:pt idx="295">
                  <c:v>-0.16200000000000001</c:v>
                </c:pt>
                <c:pt idx="296">
                  <c:v>-0.54700000000000004</c:v>
                </c:pt>
                <c:pt idx="297">
                  <c:v>-0.432</c:v>
                </c:pt>
                <c:pt idx="298">
                  <c:v>-0.53500000000000003</c:v>
                </c:pt>
                <c:pt idx="299">
                  <c:v>-0.40799999999999997</c:v>
                </c:pt>
                <c:pt idx="300">
                  <c:v>-0.435</c:v>
                </c:pt>
                <c:pt idx="301">
                  <c:v>-1.069</c:v>
                </c:pt>
                <c:pt idx="302">
                  <c:v>-0.82099999999999995</c:v>
                </c:pt>
                <c:pt idx="303">
                  <c:v>-0.54900000000000004</c:v>
                </c:pt>
                <c:pt idx="304">
                  <c:v>-0.67500000000000004</c:v>
                </c:pt>
                <c:pt idx="305">
                  <c:v>-0.55700000000000005</c:v>
                </c:pt>
                <c:pt idx="306">
                  <c:v>-0.621</c:v>
                </c:pt>
                <c:pt idx="307">
                  <c:v>-0.74</c:v>
                </c:pt>
                <c:pt idx="308">
                  <c:v>-0.51400000000000001</c:v>
                </c:pt>
                <c:pt idx="309">
                  <c:v>-0.39600000000000002</c:v>
                </c:pt>
                <c:pt idx="310">
                  <c:v>-4.5000100000000001E-2</c:v>
                </c:pt>
                <c:pt idx="311">
                  <c:v>-0.44700099999999998</c:v>
                </c:pt>
                <c:pt idx="312">
                  <c:v>-0.52700000000000002</c:v>
                </c:pt>
                <c:pt idx="313">
                  <c:v>-0.44600000000000001</c:v>
                </c:pt>
                <c:pt idx="314">
                  <c:v>-0.16700000000000001</c:v>
                </c:pt>
                <c:pt idx="315">
                  <c:v>0.16899900000000001</c:v>
                </c:pt>
                <c:pt idx="316">
                  <c:v>-0.96799999999999997</c:v>
                </c:pt>
                <c:pt idx="317">
                  <c:v>1.7310000000000001</c:v>
                </c:pt>
                <c:pt idx="318">
                  <c:v>-1.133</c:v>
                </c:pt>
                <c:pt idx="319">
                  <c:v>1.2170000000000001</c:v>
                </c:pt>
                <c:pt idx="320">
                  <c:v>5.6929999999999996</c:v>
                </c:pt>
                <c:pt idx="321">
                  <c:v>3.3039999999999998</c:v>
                </c:pt>
                <c:pt idx="322">
                  <c:v>6.4720000000000004</c:v>
                </c:pt>
                <c:pt idx="323">
                  <c:v>10.196</c:v>
                </c:pt>
                <c:pt idx="324">
                  <c:v>10.589</c:v>
                </c:pt>
                <c:pt idx="325">
                  <c:v>13.898999999999999</c:v>
                </c:pt>
                <c:pt idx="326">
                  <c:v>-2.7000400000000001E-2</c:v>
                </c:pt>
                <c:pt idx="327">
                  <c:v>-0.629</c:v>
                </c:pt>
                <c:pt idx="328">
                  <c:v>-0.6</c:v>
                </c:pt>
                <c:pt idx="329">
                  <c:v>-0.64500000000000002</c:v>
                </c:pt>
                <c:pt idx="330">
                  <c:v>-0.73299999999999998</c:v>
                </c:pt>
                <c:pt idx="331">
                  <c:v>-0.65</c:v>
                </c:pt>
                <c:pt idx="332">
                  <c:v>-0.58299999999999996</c:v>
                </c:pt>
                <c:pt idx="333">
                  <c:v>-0.64100000000000001</c:v>
                </c:pt>
                <c:pt idx="334">
                  <c:v>-0.58199999999999996</c:v>
                </c:pt>
                <c:pt idx="335">
                  <c:v>-1.673</c:v>
                </c:pt>
                <c:pt idx="336">
                  <c:v>-2.4449999999999998</c:v>
                </c:pt>
                <c:pt idx="337">
                  <c:v>-0.77300000000000002</c:v>
                </c:pt>
                <c:pt idx="338">
                  <c:v>0.96299999999999997</c:v>
                </c:pt>
                <c:pt idx="339">
                  <c:v>-0.400001</c:v>
                </c:pt>
                <c:pt idx="340">
                  <c:v>-0.35599999999999998</c:v>
                </c:pt>
                <c:pt idx="341">
                  <c:v>-0.77600000000000002</c:v>
                </c:pt>
                <c:pt idx="342">
                  <c:v>-1.353</c:v>
                </c:pt>
                <c:pt idx="343">
                  <c:v>-0.72399999999999998</c:v>
                </c:pt>
                <c:pt idx="344">
                  <c:v>-1.9870000000000001</c:v>
                </c:pt>
                <c:pt idx="345">
                  <c:v>-1.556</c:v>
                </c:pt>
                <c:pt idx="346">
                  <c:v>-1.034</c:v>
                </c:pt>
                <c:pt idx="347">
                  <c:v>-1.0309999999999999</c:v>
                </c:pt>
                <c:pt idx="348">
                  <c:v>-0.72199999999999998</c:v>
                </c:pt>
                <c:pt idx="349">
                  <c:v>-0.66400000000000003</c:v>
                </c:pt>
                <c:pt idx="350">
                  <c:v>-0.60899999999999999</c:v>
                </c:pt>
                <c:pt idx="351">
                  <c:v>-0.60099999999999998</c:v>
                </c:pt>
                <c:pt idx="352">
                  <c:v>-0.35699999999999998</c:v>
                </c:pt>
                <c:pt idx="353">
                  <c:v>-0.278999</c:v>
                </c:pt>
                <c:pt idx="354">
                  <c:v>-7.9999899999999999E-2</c:v>
                </c:pt>
                <c:pt idx="355">
                  <c:v>-0.31799899999999998</c:v>
                </c:pt>
                <c:pt idx="356">
                  <c:v>-0.30699900000000002</c:v>
                </c:pt>
                <c:pt idx="357">
                  <c:v>0.91799900000000001</c:v>
                </c:pt>
                <c:pt idx="358">
                  <c:v>-0.38600000000000001</c:v>
                </c:pt>
                <c:pt idx="359">
                  <c:v>-3.4</c:v>
                </c:pt>
                <c:pt idx="360">
                  <c:v>-1.43</c:v>
                </c:pt>
                <c:pt idx="361">
                  <c:v>-2.8820000000000001</c:v>
                </c:pt>
                <c:pt idx="362">
                  <c:v>-4.4889999999999999</c:v>
                </c:pt>
                <c:pt idx="363">
                  <c:v>-6.9909999999999997</c:v>
                </c:pt>
                <c:pt idx="364">
                  <c:v>-7.7530000000000001</c:v>
                </c:pt>
                <c:pt idx="365">
                  <c:v>-8.6839999999999993</c:v>
                </c:pt>
                <c:pt idx="366">
                  <c:v>-11.173</c:v>
                </c:pt>
                <c:pt idx="367">
                  <c:v>-17.128</c:v>
                </c:pt>
                <c:pt idx="368">
                  <c:v>-18.312999999999999</c:v>
                </c:pt>
                <c:pt idx="369">
                  <c:v>-12.965999999999999</c:v>
                </c:pt>
                <c:pt idx="370">
                  <c:v>-12.260999999999999</c:v>
                </c:pt>
                <c:pt idx="371">
                  <c:v>-8.9559999999999995</c:v>
                </c:pt>
                <c:pt idx="372">
                  <c:v>-10.988</c:v>
                </c:pt>
                <c:pt idx="373">
                  <c:v>-14.289</c:v>
                </c:pt>
                <c:pt idx="374">
                  <c:v>-15.603999999999999</c:v>
                </c:pt>
                <c:pt idx="375">
                  <c:v>-16.274000000000001</c:v>
                </c:pt>
                <c:pt idx="376">
                  <c:v>-15.826000000000001</c:v>
                </c:pt>
                <c:pt idx="377">
                  <c:v>-1.722</c:v>
                </c:pt>
                <c:pt idx="378">
                  <c:v>-0.97899899999999995</c:v>
                </c:pt>
                <c:pt idx="379">
                  <c:v>-0.72899999999999998</c:v>
                </c:pt>
                <c:pt idx="380">
                  <c:v>-0.92</c:v>
                </c:pt>
                <c:pt idx="381">
                  <c:v>-0.753</c:v>
                </c:pt>
                <c:pt idx="382">
                  <c:v>-0.86899999999999999</c:v>
                </c:pt>
                <c:pt idx="383">
                  <c:v>-0.98899999999999999</c:v>
                </c:pt>
                <c:pt idx="384">
                  <c:v>-1.081</c:v>
                </c:pt>
                <c:pt idx="385">
                  <c:v>-1.2170000000000001</c:v>
                </c:pt>
                <c:pt idx="386">
                  <c:v>-1.3160000000000001</c:v>
                </c:pt>
                <c:pt idx="387">
                  <c:v>-1.5109999999999999</c:v>
                </c:pt>
                <c:pt idx="388">
                  <c:v>-1.4490000000000001</c:v>
                </c:pt>
                <c:pt idx="389">
                  <c:v>-1.6379999999999999</c:v>
                </c:pt>
              </c:numCache>
            </c:numRef>
          </c:val>
        </c:ser>
        <c:dLbls>
          <c:showLegendKey val="0"/>
          <c:showVal val="0"/>
          <c:showCatName val="0"/>
          <c:showSerName val="0"/>
          <c:showPercent val="0"/>
          <c:showBubbleSize val="0"/>
        </c:dLbls>
        <c:gapWidth val="150"/>
        <c:axId val="173716480"/>
        <c:axId val="146347072"/>
      </c:barChart>
      <c:catAx>
        <c:axId val="173716480"/>
        <c:scaling>
          <c:orientation val="minMax"/>
        </c:scaling>
        <c:delete val="0"/>
        <c:axPos val="b"/>
        <c:title>
          <c:tx>
            <c:rich>
              <a:bodyPr/>
              <a:lstStyle/>
              <a:p>
                <a:pPr>
                  <a:defRPr/>
                </a:pPr>
                <a:r>
                  <a:rPr lang="en-US"/>
                  <a:t>residue number, disregarding residues aligned with gaps</a:t>
                </a:r>
              </a:p>
            </c:rich>
          </c:tx>
          <c:overlay val="0"/>
        </c:title>
        <c:majorTickMark val="out"/>
        <c:minorTickMark val="none"/>
        <c:tickLblPos val="nextTo"/>
        <c:crossAx val="146347072"/>
        <c:crosses val="autoZero"/>
        <c:auto val="1"/>
        <c:lblAlgn val="ctr"/>
        <c:lblOffset val="100"/>
        <c:noMultiLvlLbl val="0"/>
      </c:catAx>
      <c:valAx>
        <c:axId val="146347072"/>
        <c:scaling>
          <c:orientation val="minMax"/>
        </c:scaling>
        <c:delete val="0"/>
        <c:axPos val="l"/>
        <c:majorGridlines/>
        <c:title>
          <c:tx>
            <c:rich>
              <a:bodyPr rot="0" vert="horz"/>
              <a:lstStyle/>
              <a:p>
                <a:pPr>
                  <a:defRPr/>
                </a:pPr>
                <a:r>
                  <a:rPr lang="en-US"/>
                  <a:t>zdiff (</a:t>
                </a:r>
                <a:r>
                  <a:rPr lang="en-US" sz="1000" b="1" i="0" u="none" strike="noStrike" baseline="0">
                    <a:effectLst/>
                  </a:rPr>
                  <a:t>Å)</a:t>
                </a:r>
                <a:endParaRPr lang="en-US"/>
              </a:p>
            </c:rich>
          </c:tx>
          <c:overlay val="0"/>
        </c:title>
        <c:numFmt formatCode="General" sourceLinked="1"/>
        <c:majorTickMark val="out"/>
        <c:minorTickMark val="none"/>
        <c:tickLblPos val="nextTo"/>
        <c:crossAx val="173716480"/>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zdiff, multiple</a:t>
            </a:r>
            <a:r>
              <a:rPr lang="en-US" baseline="0"/>
              <a:t> Gonnet alignment</a:t>
            </a:r>
          </a:p>
        </c:rich>
      </c:tx>
      <c:overlay val="0"/>
    </c:title>
    <c:autoTitleDeleted val="0"/>
    <c:plotArea>
      <c:layout/>
      <c:barChart>
        <c:barDir val="col"/>
        <c:grouping val="clustered"/>
        <c:varyColors val="0"/>
        <c:ser>
          <c:idx val="0"/>
          <c:order val="0"/>
          <c:invertIfNegative val="0"/>
          <c:val>
            <c:numRef>
              <c:f>'known 1A0S, unknown 1AF6 z_diff'!$A$1:$A$378</c:f>
              <c:numCache>
                <c:formatCode>General</c:formatCode>
                <c:ptCount val="378"/>
                <c:pt idx="0">
                  <c:v>-2.177</c:v>
                </c:pt>
                <c:pt idx="1">
                  <c:v>-1.61</c:v>
                </c:pt>
                <c:pt idx="2">
                  <c:v>-1.4910000000000001</c:v>
                </c:pt>
                <c:pt idx="3">
                  <c:v>-1.478</c:v>
                </c:pt>
                <c:pt idx="4">
                  <c:v>-1.5620000000000001</c:v>
                </c:pt>
                <c:pt idx="5">
                  <c:v>-1.44</c:v>
                </c:pt>
                <c:pt idx="6">
                  <c:v>-1.45</c:v>
                </c:pt>
                <c:pt idx="7">
                  <c:v>-1.268</c:v>
                </c:pt>
                <c:pt idx="8">
                  <c:v>-1.2030000000000001</c:v>
                </c:pt>
                <c:pt idx="9">
                  <c:v>-0.99399999999999999</c:v>
                </c:pt>
                <c:pt idx="10">
                  <c:v>-0.624</c:v>
                </c:pt>
                <c:pt idx="11">
                  <c:v>-0.33200099999999999</c:v>
                </c:pt>
                <c:pt idx="12">
                  <c:v>-0.60499999999999998</c:v>
                </c:pt>
                <c:pt idx="13">
                  <c:v>-1.145</c:v>
                </c:pt>
                <c:pt idx="14">
                  <c:v>-2.3490000000000002</c:v>
                </c:pt>
                <c:pt idx="15">
                  <c:v>-6.798</c:v>
                </c:pt>
                <c:pt idx="16">
                  <c:v>-5.76</c:v>
                </c:pt>
                <c:pt idx="17">
                  <c:v>-0.57499999999999996</c:v>
                </c:pt>
                <c:pt idx="18">
                  <c:v>0.113</c:v>
                </c:pt>
                <c:pt idx="19">
                  <c:v>3.0329999999999999</c:v>
                </c:pt>
                <c:pt idx="20">
                  <c:v>4.9459999999999997</c:v>
                </c:pt>
                <c:pt idx="21">
                  <c:v>1.782</c:v>
                </c:pt>
                <c:pt idx="22">
                  <c:v>-1.9059999999999999</c:v>
                </c:pt>
                <c:pt idx="23">
                  <c:v>-2.6349999999999998</c:v>
                </c:pt>
                <c:pt idx="24">
                  <c:v>-3.0649999999999999</c:v>
                </c:pt>
                <c:pt idx="25">
                  <c:v>-2.903</c:v>
                </c:pt>
                <c:pt idx="26">
                  <c:v>-1.034</c:v>
                </c:pt>
                <c:pt idx="27">
                  <c:v>-1.091</c:v>
                </c:pt>
                <c:pt idx="28">
                  <c:v>-1.643</c:v>
                </c:pt>
                <c:pt idx="29">
                  <c:v>-1.46</c:v>
                </c:pt>
                <c:pt idx="30">
                  <c:v>-0.86599999999999999</c:v>
                </c:pt>
                <c:pt idx="31">
                  <c:v>-0.65800000000000003</c:v>
                </c:pt>
                <c:pt idx="32">
                  <c:v>-0.78300000000000003</c:v>
                </c:pt>
                <c:pt idx="33">
                  <c:v>-0.99099999999999999</c:v>
                </c:pt>
                <c:pt idx="34">
                  <c:v>-1.0840000000000001</c:v>
                </c:pt>
                <c:pt idx="35">
                  <c:v>-2.4780000000000002</c:v>
                </c:pt>
                <c:pt idx="36">
                  <c:v>-1.726</c:v>
                </c:pt>
                <c:pt idx="37">
                  <c:v>-1.544</c:v>
                </c:pt>
                <c:pt idx="38">
                  <c:v>-1.3460000000000001</c:v>
                </c:pt>
                <c:pt idx="39">
                  <c:v>-1.2689999999999999</c:v>
                </c:pt>
                <c:pt idx="40">
                  <c:v>-1.3839999999999999</c:v>
                </c:pt>
                <c:pt idx="41">
                  <c:v>-1.448</c:v>
                </c:pt>
                <c:pt idx="42">
                  <c:v>-1.4470000000000001</c:v>
                </c:pt>
                <c:pt idx="43">
                  <c:v>-1.1970000000000001</c:v>
                </c:pt>
                <c:pt idx="44">
                  <c:v>-1.486</c:v>
                </c:pt>
                <c:pt idx="45">
                  <c:v>-0.68500000000000005</c:v>
                </c:pt>
                <c:pt idx="46">
                  <c:v>-0.78500000000000003</c:v>
                </c:pt>
                <c:pt idx="47">
                  <c:v>-3.98</c:v>
                </c:pt>
                <c:pt idx="48">
                  <c:v>-4.2949999999999999</c:v>
                </c:pt>
                <c:pt idx="49">
                  <c:v>-2.984</c:v>
                </c:pt>
                <c:pt idx="50">
                  <c:v>-3.988</c:v>
                </c:pt>
                <c:pt idx="51">
                  <c:v>-0.80699900000000002</c:v>
                </c:pt>
                <c:pt idx="52">
                  <c:v>-1.373</c:v>
                </c:pt>
                <c:pt idx="53">
                  <c:v>-0.97199999999999998</c:v>
                </c:pt>
                <c:pt idx="54">
                  <c:v>-1.1599999999999999</c:v>
                </c:pt>
                <c:pt idx="55">
                  <c:v>-1.673</c:v>
                </c:pt>
                <c:pt idx="56">
                  <c:v>-0.749</c:v>
                </c:pt>
                <c:pt idx="57">
                  <c:v>-0.83599999999999997</c:v>
                </c:pt>
                <c:pt idx="58">
                  <c:v>-0.84</c:v>
                </c:pt>
                <c:pt idx="59">
                  <c:v>-0.79900000000000004</c:v>
                </c:pt>
                <c:pt idx="60">
                  <c:v>-1.1259999999999999</c:v>
                </c:pt>
                <c:pt idx="61">
                  <c:v>-1.468</c:v>
                </c:pt>
                <c:pt idx="62">
                  <c:v>-1.3660000000000001</c:v>
                </c:pt>
                <c:pt idx="63">
                  <c:v>-0.82799999999999996</c:v>
                </c:pt>
                <c:pt idx="64">
                  <c:v>-1.452</c:v>
                </c:pt>
                <c:pt idx="65">
                  <c:v>-1.145</c:v>
                </c:pt>
                <c:pt idx="66">
                  <c:v>-1.252</c:v>
                </c:pt>
                <c:pt idx="67">
                  <c:v>1.506</c:v>
                </c:pt>
                <c:pt idx="68">
                  <c:v>-3.754</c:v>
                </c:pt>
                <c:pt idx="69">
                  <c:v>-2.6520000000000001</c:v>
                </c:pt>
                <c:pt idx="70">
                  <c:v>-2.7229999999999999</c:v>
                </c:pt>
                <c:pt idx="71">
                  <c:v>-2.1890000000000001</c:v>
                </c:pt>
                <c:pt idx="72">
                  <c:v>-1.256</c:v>
                </c:pt>
                <c:pt idx="73">
                  <c:v>-1.2450000000000001</c:v>
                </c:pt>
                <c:pt idx="74">
                  <c:v>2.5920000000000001</c:v>
                </c:pt>
                <c:pt idx="75">
                  <c:v>2.1150000000000002</c:v>
                </c:pt>
                <c:pt idx="76">
                  <c:v>2.282</c:v>
                </c:pt>
                <c:pt idx="77">
                  <c:v>-1.766</c:v>
                </c:pt>
                <c:pt idx="78">
                  <c:v>-1.8919999999999999</c:v>
                </c:pt>
                <c:pt idx="79">
                  <c:v>-0.95499999999999996</c:v>
                </c:pt>
                <c:pt idx="80">
                  <c:v>-0.54800000000000004</c:v>
                </c:pt>
                <c:pt idx="81">
                  <c:v>-0.93100000000000005</c:v>
                </c:pt>
                <c:pt idx="82">
                  <c:v>-0.98899999999999999</c:v>
                </c:pt>
                <c:pt idx="83">
                  <c:v>-0.90400000000000003</c:v>
                </c:pt>
                <c:pt idx="84">
                  <c:v>-1.083</c:v>
                </c:pt>
                <c:pt idx="85">
                  <c:v>-1.1950000000000001</c:v>
                </c:pt>
                <c:pt idx="86">
                  <c:v>-0.95099999999999996</c:v>
                </c:pt>
                <c:pt idx="87">
                  <c:v>-1.5680000000000001</c:v>
                </c:pt>
                <c:pt idx="88">
                  <c:v>-2.673</c:v>
                </c:pt>
                <c:pt idx="89">
                  <c:v>-6.1630000000000003</c:v>
                </c:pt>
                <c:pt idx="90">
                  <c:v>-0.47199999999999998</c:v>
                </c:pt>
                <c:pt idx="91">
                  <c:v>-3.40004E-2</c:v>
                </c:pt>
                <c:pt idx="92">
                  <c:v>-3.0779999999999998</c:v>
                </c:pt>
                <c:pt idx="93">
                  <c:v>-0.44800000000000001</c:v>
                </c:pt>
                <c:pt idx="94">
                  <c:v>-0.96899999999999997</c:v>
                </c:pt>
                <c:pt idx="95">
                  <c:v>-0.91500000000000004</c:v>
                </c:pt>
                <c:pt idx="96">
                  <c:v>-1.33</c:v>
                </c:pt>
                <c:pt idx="97">
                  <c:v>-1.151</c:v>
                </c:pt>
                <c:pt idx="98">
                  <c:v>-1.016</c:v>
                </c:pt>
                <c:pt idx="99">
                  <c:v>-1.2090000000000001</c:v>
                </c:pt>
                <c:pt idx="100">
                  <c:v>-0.98199999999999998</c:v>
                </c:pt>
                <c:pt idx="101">
                  <c:v>-0.66200000000000003</c:v>
                </c:pt>
                <c:pt idx="102">
                  <c:v>-0.308</c:v>
                </c:pt>
                <c:pt idx="103">
                  <c:v>-7.9000000000000001E-2</c:v>
                </c:pt>
                <c:pt idx="104">
                  <c:v>-0.71199999999999997</c:v>
                </c:pt>
                <c:pt idx="105">
                  <c:v>-2.359</c:v>
                </c:pt>
                <c:pt idx="106">
                  <c:v>-1.409</c:v>
                </c:pt>
                <c:pt idx="107">
                  <c:v>-2.0630000000000002</c:v>
                </c:pt>
                <c:pt idx="108">
                  <c:v>-1.6910000000000001</c:v>
                </c:pt>
                <c:pt idx="109">
                  <c:v>-1.1000000000000001</c:v>
                </c:pt>
                <c:pt idx="110">
                  <c:v>-0.88800000000000001</c:v>
                </c:pt>
                <c:pt idx="111">
                  <c:v>-1.181</c:v>
                </c:pt>
                <c:pt idx="112">
                  <c:v>-1.2390000000000001</c:v>
                </c:pt>
                <c:pt idx="113">
                  <c:v>-0.64600000000000002</c:v>
                </c:pt>
                <c:pt idx="114">
                  <c:v>-1.1000000000000001</c:v>
                </c:pt>
                <c:pt idx="115">
                  <c:v>-1.9259999999999999</c:v>
                </c:pt>
                <c:pt idx="116">
                  <c:v>-2.5409999999999999</c:v>
                </c:pt>
                <c:pt idx="117">
                  <c:v>-0.503</c:v>
                </c:pt>
                <c:pt idx="118">
                  <c:v>-0.55600000000000005</c:v>
                </c:pt>
                <c:pt idx="119">
                  <c:v>-1.617</c:v>
                </c:pt>
                <c:pt idx="120">
                  <c:v>-0.247</c:v>
                </c:pt>
                <c:pt idx="121">
                  <c:v>-0.376</c:v>
                </c:pt>
                <c:pt idx="122">
                  <c:v>-1.08</c:v>
                </c:pt>
                <c:pt idx="123">
                  <c:v>-0.64500000000000002</c:v>
                </c:pt>
                <c:pt idx="124">
                  <c:v>-1.0229999999999999</c:v>
                </c:pt>
                <c:pt idx="125">
                  <c:v>-0.92300000000000004</c:v>
                </c:pt>
                <c:pt idx="126">
                  <c:v>-0.91900000000000004</c:v>
                </c:pt>
                <c:pt idx="127">
                  <c:v>-1.1539999999999999</c:v>
                </c:pt>
                <c:pt idx="128">
                  <c:v>-0.97799999999999998</c:v>
                </c:pt>
                <c:pt idx="129">
                  <c:v>-0.14699899999999999</c:v>
                </c:pt>
                <c:pt idx="130">
                  <c:v>0.285001</c:v>
                </c:pt>
                <c:pt idx="131">
                  <c:v>-0.42699999999999999</c:v>
                </c:pt>
                <c:pt idx="132">
                  <c:v>-0.17100000000000001</c:v>
                </c:pt>
                <c:pt idx="133">
                  <c:v>-0.98199899999999996</c:v>
                </c:pt>
                <c:pt idx="134">
                  <c:v>0.39500000000000002</c:v>
                </c:pt>
                <c:pt idx="135">
                  <c:v>-0.183</c:v>
                </c:pt>
                <c:pt idx="136">
                  <c:v>0.13700000000000001</c:v>
                </c:pt>
                <c:pt idx="137">
                  <c:v>-0.14799999999999999</c:v>
                </c:pt>
                <c:pt idx="138">
                  <c:v>-0.51900000000000002</c:v>
                </c:pt>
                <c:pt idx="139">
                  <c:v>-0.57299999999999995</c:v>
                </c:pt>
                <c:pt idx="140">
                  <c:v>-0.77500000000000002</c:v>
                </c:pt>
                <c:pt idx="141">
                  <c:v>-0.98899999999999999</c:v>
                </c:pt>
                <c:pt idx="142">
                  <c:v>-1.2909999999999999</c:v>
                </c:pt>
                <c:pt idx="143">
                  <c:v>-1.4650000000000001</c:v>
                </c:pt>
                <c:pt idx="144">
                  <c:v>-1.603</c:v>
                </c:pt>
                <c:pt idx="145">
                  <c:v>-1.52</c:v>
                </c:pt>
                <c:pt idx="146">
                  <c:v>-1.075</c:v>
                </c:pt>
                <c:pt idx="147">
                  <c:v>-3.677</c:v>
                </c:pt>
                <c:pt idx="148">
                  <c:v>-7.1740000000000004</c:v>
                </c:pt>
                <c:pt idx="149">
                  <c:v>-5.4029999999999996</c:v>
                </c:pt>
                <c:pt idx="150">
                  <c:v>-5.4569999999999999</c:v>
                </c:pt>
                <c:pt idx="151">
                  <c:v>-6.1589999999999998</c:v>
                </c:pt>
                <c:pt idx="152">
                  <c:v>-6.4180000000000001</c:v>
                </c:pt>
                <c:pt idx="153">
                  <c:v>-9.1029999999999998</c:v>
                </c:pt>
                <c:pt idx="154">
                  <c:v>-14.663</c:v>
                </c:pt>
                <c:pt idx="155">
                  <c:v>-6.7949999999999999</c:v>
                </c:pt>
                <c:pt idx="156">
                  <c:v>-6.97</c:v>
                </c:pt>
                <c:pt idx="157">
                  <c:v>-6.6349999999999998</c:v>
                </c:pt>
                <c:pt idx="158">
                  <c:v>-6.1230000000000002</c:v>
                </c:pt>
                <c:pt idx="159">
                  <c:v>-6.7549999999999999</c:v>
                </c:pt>
                <c:pt idx="160">
                  <c:v>-6.056</c:v>
                </c:pt>
                <c:pt idx="161">
                  <c:v>-5.89</c:v>
                </c:pt>
                <c:pt idx="162">
                  <c:v>-6.1669999999999998</c:v>
                </c:pt>
                <c:pt idx="163">
                  <c:v>-5.3920000000000003</c:v>
                </c:pt>
                <c:pt idx="164">
                  <c:v>-5.0650000000000004</c:v>
                </c:pt>
                <c:pt idx="165">
                  <c:v>-5.3760000000000003</c:v>
                </c:pt>
                <c:pt idx="166">
                  <c:v>-4.452</c:v>
                </c:pt>
                <c:pt idx="167">
                  <c:v>-4.516</c:v>
                </c:pt>
                <c:pt idx="168">
                  <c:v>1.113</c:v>
                </c:pt>
                <c:pt idx="169">
                  <c:v>4.3010000000000002</c:v>
                </c:pt>
                <c:pt idx="170">
                  <c:v>9.3219999999999992</c:v>
                </c:pt>
                <c:pt idx="171">
                  <c:v>10.497999999999999</c:v>
                </c:pt>
                <c:pt idx="172">
                  <c:v>14.494999999999999</c:v>
                </c:pt>
                <c:pt idx="173">
                  <c:v>19.989999999999998</c:v>
                </c:pt>
                <c:pt idx="174">
                  <c:v>21.158999999999999</c:v>
                </c:pt>
                <c:pt idx="175">
                  <c:v>20.792000000000002</c:v>
                </c:pt>
                <c:pt idx="176">
                  <c:v>21.745000000000001</c:v>
                </c:pt>
                <c:pt idx="177">
                  <c:v>21.31</c:v>
                </c:pt>
                <c:pt idx="178">
                  <c:v>21.5</c:v>
                </c:pt>
                <c:pt idx="179">
                  <c:v>20.948</c:v>
                </c:pt>
                <c:pt idx="180">
                  <c:v>21.984999999999999</c:v>
                </c:pt>
                <c:pt idx="181">
                  <c:v>18.417000000000002</c:v>
                </c:pt>
                <c:pt idx="182">
                  <c:v>19.149999999999999</c:v>
                </c:pt>
                <c:pt idx="183">
                  <c:v>18.094000000000001</c:v>
                </c:pt>
                <c:pt idx="184">
                  <c:v>14.571999999999999</c:v>
                </c:pt>
                <c:pt idx="185">
                  <c:v>14.59</c:v>
                </c:pt>
                <c:pt idx="186">
                  <c:v>11.964</c:v>
                </c:pt>
                <c:pt idx="187">
                  <c:v>13.765000000000001</c:v>
                </c:pt>
                <c:pt idx="188">
                  <c:v>14.154999999999999</c:v>
                </c:pt>
                <c:pt idx="189">
                  <c:v>2.5299999999999998</c:v>
                </c:pt>
                <c:pt idx="190">
                  <c:v>-0.90600000000000003</c:v>
                </c:pt>
                <c:pt idx="191">
                  <c:v>-0.76900100000000005</c:v>
                </c:pt>
                <c:pt idx="192">
                  <c:v>-0.124001</c:v>
                </c:pt>
                <c:pt idx="193">
                  <c:v>-0.82200099999999998</c:v>
                </c:pt>
                <c:pt idx="194">
                  <c:v>-0.37300100000000003</c:v>
                </c:pt>
                <c:pt idx="195">
                  <c:v>-0.48400100000000001</c:v>
                </c:pt>
                <c:pt idx="196">
                  <c:v>-8.3000199999999996E-2</c:v>
                </c:pt>
                <c:pt idx="197">
                  <c:v>-0.106</c:v>
                </c:pt>
                <c:pt idx="198">
                  <c:v>0.29699999999999999</c:v>
                </c:pt>
                <c:pt idx="199">
                  <c:v>8.6000400000000005E-2</c:v>
                </c:pt>
                <c:pt idx="200">
                  <c:v>4.1999799999999997E-2</c:v>
                </c:pt>
                <c:pt idx="201">
                  <c:v>0.107</c:v>
                </c:pt>
                <c:pt idx="202">
                  <c:v>0.57899999999999996</c:v>
                </c:pt>
                <c:pt idx="203">
                  <c:v>0.24299999999999999</c:v>
                </c:pt>
                <c:pt idx="204">
                  <c:v>0.255</c:v>
                </c:pt>
                <c:pt idx="205">
                  <c:v>4.8999800000000003E-2</c:v>
                </c:pt>
                <c:pt idx="206">
                  <c:v>9.7999600000000006E-2</c:v>
                </c:pt>
                <c:pt idx="207">
                  <c:v>0.41299999999999998</c:v>
                </c:pt>
                <c:pt idx="208">
                  <c:v>3.016</c:v>
                </c:pt>
                <c:pt idx="209">
                  <c:v>6.1109999999999998</c:v>
                </c:pt>
                <c:pt idx="210">
                  <c:v>4.12</c:v>
                </c:pt>
                <c:pt idx="211">
                  <c:v>-0.80600000000000005</c:v>
                </c:pt>
                <c:pt idx="212">
                  <c:v>-0.79200000000000004</c:v>
                </c:pt>
                <c:pt idx="213">
                  <c:v>-0.35099999999999998</c:v>
                </c:pt>
                <c:pt idx="214">
                  <c:v>-0.35099999999999998</c:v>
                </c:pt>
                <c:pt idx="215">
                  <c:v>0.31</c:v>
                </c:pt>
                <c:pt idx="216">
                  <c:v>-3.2000000000000001E-2</c:v>
                </c:pt>
                <c:pt idx="217">
                  <c:v>0.28999999999999998</c:v>
                </c:pt>
                <c:pt idx="218">
                  <c:v>0.28000000000000003</c:v>
                </c:pt>
                <c:pt idx="219">
                  <c:v>0.150001</c:v>
                </c:pt>
                <c:pt idx="220">
                  <c:v>0.152</c:v>
                </c:pt>
                <c:pt idx="221">
                  <c:v>-2.8380000000000001</c:v>
                </c:pt>
                <c:pt idx="222">
                  <c:v>0.218</c:v>
                </c:pt>
                <c:pt idx="223">
                  <c:v>1.9570000000000001</c:v>
                </c:pt>
                <c:pt idx="224">
                  <c:v>-2.7370000000000001</c:v>
                </c:pt>
                <c:pt idx="225">
                  <c:v>-2.6419999999999999</c:v>
                </c:pt>
                <c:pt idx="226">
                  <c:v>-0.91500000000000004</c:v>
                </c:pt>
                <c:pt idx="227">
                  <c:v>-2.1019999999999999</c:v>
                </c:pt>
                <c:pt idx="228">
                  <c:v>-0.47599999999999998</c:v>
                </c:pt>
                <c:pt idx="229">
                  <c:v>0.89700000000000002</c:v>
                </c:pt>
                <c:pt idx="230">
                  <c:v>-1.8640000000000001</c:v>
                </c:pt>
                <c:pt idx="231">
                  <c:v>-2.1909999999999998</c:v>
                </c:pt>
                <c:pt idx="232">
                  <c:v>-4.59</c:v>
                </c:pt>
                <c:pt idx="233">
                  <c:v>-2.9550000000000001</c:v>
                </c:pt>
                <c:pt idx="234">
                  <c:v>-3.6739999999999999</c:v>
                </c:pt>
                <c:pt idx="235">
                  <c:v>-5.5380000000000003</c:v>
                </c:pt>
                <c:pt idx="236">
                  <c:v>-2.431</c:v>
                </c:pt>
                <c:pt idx="237">
                  <c:v>-0.21099899999999999</c:v>
                </c:pt>
                <c:pt idx="238">
                  <c:v>-0.33600000000000002</c:v>
                </c:pt>
                <c:pt idx="239">
                  <c:v>-0.26699800000000001</c:v>
                </c:pt>
                <c:pt idx="240">
                  <c:v>0.53600000000000003</c:v>
                </c:pt>
                <c:pt idx="241">
                  <c:v>0.17</c:v>
                </c:pt>
                <c:pt idx="242">
                  <c:v>5.9995700000000001E-3</c:v>
                </c:pt>
                <c:pt idx="243">
                  <c:v>0.245</c:v>
                </c:pt>
                <c:pt idx="244">
                  <c:v>-5.2999999999999999E-2</c:v>
                </c:pt>
                <c:pt idx="245">
                  <c:v>-0.27600000000000002</c:v>
                </c:pt>
                <c:pt idx="246">
                  <c:v>-7.1999999999999995E-2</c:v>
                </c:pt>
                <c:pt idx="247">
                  <c:v>-0.85399999999999998</c:v>
                </c:pt>
                <c:pt idx="248">
                  <c:v>-0.88700000000000001</c:v>
                </c:pt>
                <c:pt idx="249">
                  <c:v>-1.2589999999999999</c:v>
                </c:pt>
                <c:pt idx="250">
                  <c:v>-0.88400000000000001</c:v>
                </c:pt>
                <c:pt idx="251">
                  <c:v>-0.36299999999999999</c:v>
                </c:pt>
                <c:pt idx="252">
                  <c:v>1.042</c:v>
                </c:pt>
                <c:pt idx="253">
                  <c:v>1.2090000000000001</c:v>
                </c:pt>
                <c:pt idx="254">
                  <c:v>-0.221001</c:v>
                </c:pt>
                <c:pt idx="255">
                  <c:v>-0.28499999999999998</c:v>
                </c:pt>
                <c:pt idx="256">
                  <c:v>-2.7000400000000001E-2</c:v>
                </c:pt>
                <c:pt idx="257">
                  <c:v>-0.30499900000000002</c:v>
                </c:pt>
                <c:pt idx="258">
                  <c:v>-0.46200000000000002</c:v>
                </c:pt>
                <c:pt idx="259">
                  <c:v>-0.81100000000000005</c:v>
                </c:pt>
                <c:pt idx="260">
                  <c:v>-0.47699999999999998</c:v>
                </c:pt>
                <c:pt idx="261">
                  <c:v>-0.84299999999999997</c:v>
                </c:pt>
                <c:pt idx="262">
                  <c:v>-9.9999900000000003E-2</c:v>
                </c:pt>
                <c:pt idx="263">
                  <c:v>8.2000299999999998E-2</c:v>
                </c:pt>
                <c:pt idx="264">
                  <c:v>5.4999399999999997E-2</c:v>
                </c:pt>
                <c:pt idx="265">
                  <c:v>0.39100000000000001</c:v>
                </c:pt>
                <c:pt idx="266">
                  <c:v>0.33799899999999999</c:v>
                </c:pt>
                <c:pt idx="267">
                  <c:v>0.24</c:v>
                </c:pt>
                <c:pt idx="268">
                  <c:v>3.573</c:v>
                </c:pt>
                <c:pt idx="269">
                  <c:v>-0.90700000000000003</c:v>
                </c:pt>
                <c:pt idx="270">
                  <c:v>-0.93400000000000005</c:v>
                </c:pt>
                <c:pt idx="271">
                  <c:v>-0.39500000000000002</c:v>
                </c:pt>
                <c:pt idx="272">
                  <c:v>1.5049999999999999</c:v>
                </c:pt>
                <c:pt idx="273">
                  <c:v>1.6819999999999999</c:v>
                </c:pt>
                <c:pt idx="274">
                  <c:v>3.605</c:v>
                </c:pt>
                <c:pt idx="275">
                  <c:v>2.633</c:v>
                </c:pt>
                <c:pt idx="276">
                  <c:v>-2.6001E-2</c:v>
                </c:pt>
                <c:pt idx="277">
                  <c:v>0.121</c:v>
                </c:pt>
                <c:pt idx="278">
                  <c:v>-0.53700099999999995</c:v>
                </c:pt>
                <c:pt idx="279">
                  <c:v>-0.24399999999999999</c:v>
                </c:pt>
                <c:pt idx="280">
                  <c:v>-0.151</c:v>
                </c:pt>
                <c:pt idx="281">
                  <c:v>-0.312</c:v>
                </c:pt>
                <c:pt idx="282">
                  <c:v>0.10299999999999999</c:v>
                </c:pt>
                <c:pt idx="283">
                  <c:v>-0.442</c:v>
                </c:pt>
                <c:pt idx="284">
                  <c:v>-0.16200000000000001</c:v>
                </c:pt>
                <c:pt idx="285">
                  <c:v>-0.54700000000000004</c:v>
                </c:pt>
                <c:pt idx="286">
                  <c:v>-0.432</c:v>
                </c:pt>
                <c:pt idx="287">
                  <c:v>-0.53500000000000003</c:v>
                </c:pt>
                <c:pt idx="288">
                  <c:v>-0.40799999999999997</c:v>
                </c:pt>
                <c:pt idx="289">
                  <c:v>-0.435</c:v>
                </c:pt>
                <c:pt idx="290">
                  <c:v>-1.069</c:v>
                </c:pt>
                <c:pt idx="291">
                  <c:v>-0.82099999999999995</c:v>
                </c:pt>
                <c:pt idx="292">
                  <c:v>-0.54900000000000004</c:v>
                </c:pt>
                <c:pt idx="293">
                  <c:v>-0.67500000000000004</c:v>
                </c:pt>
                <c:pt idx="294">
                  <c:v>-0.55700000000000005</c:v>
                </c:pt>
                <c:pt idx="295">
                  <c:v>-0.621</c:v>
                </c:pt>
                <c:pt idx="296">
                  <c:v>-0.74</c:v>
                </c:pt>
                <c:pt idx="297">
                  <c:v>-0.51400000000000001</c:v>
                </c:pt>
                <c:pt idx="298">
                  <c:v>-0.39600000000000002</c:v>
                </c:pt>
                <c:pt idx="299">
                  <c:v>-4.5000100000000001E-2</c:v>
                </c:pt>
                <c:pt idx="300">
                  <c:v>-0.44700099999999998</c:v>
                </c:pt>
                <c:pt idx="301">
                  <c:v>-0.52700000000000002</c:v>
                </c:pt>
                <c:pt idx="302">
                  <c:v>-0.44600000000000001</c:v>
                </c:pt>
                <c:pt idx="303">
                  <c:v>-0.16700000000000001</c:v>
                </c:pt>
                <c:pt idx="304">
                  <c:v>0.16899900000000001</c:v>
                </c:pt>
                <c:pt idx="305">
                  <c:v>-0.96799999999999997</c:v>
                </c:pt>
                <c:pt idx="306">
                  <c:v>1.7310000000000001</c:v>
                </c:pt>
                <c:pt idx="307">
                  <c:v>-1.133</c:v>
                </c:pt>
                <c:pt idx="308">
                  <c:v>0.67</c:v>
                </c:pt>
                <c:pt idx="309">
                  <c:v>1.8129999999999999</c:v>
                </c:pt>
                <c:pt idx="310">
                  <c:v>-0.219999</c:v>
                </c:pt>
                <c:pt idx="311">
                  <c:v>0.43900099999999997</c:v>
                </c:pt>
                <c:pt idx="312">
                  <c:v>-0.48800100000000002</c:v>
                </c:pt>
                <c:pt idx="313">
                  <c:v>-0.786999</c:v>
                </c:pt>
                <c:pt idx="314">
                  <c:v>-0.436</c:v>
                </c:pt>
                <c:pt idx="315">
                  <c:v>-2.7000400000000001E-2</c:v>
                </c:pt>
                <c:pt idx="316">
                  <c:v>-0.629</c:v>
                </c:pt>
                <c:pt idx="317">
                  <c:v>-0.6</c:v>
                </c:pt>
                <c:pt idx="318">
                  <c:v>-0.64500000000000002</c:v>
                </c:pt>
                <c:pt idx="319">
                  <c:v>-0.73299999999999998</c:v>
                </c:pt>
                <c:pt idx="320">
                  <c:v>-0.65</c:v>
                </c:pt>
                <c:pt idx="321">
                  <c:v>-0.58299999999999996</c:v>
                </c:pt>
                <c:pt idx="322">
                  <c:v>-0.64100000000000001</c:v>
                </c:pt>
                <c:pt idx="323">
                  <c:v>-0.58199999999999996</c:v>
                </c:pt>
                <c:pt idx="324">
                  <c:v>-1.673</c:v>
                </c:pt>
                <c:pt idx="325">
                  <c:v>-2.4449999999999998</c:v>
                </c:pt>
                <c:pt idx="326">
                  <c:v>-0.77300000000000002</c:v>
                </c:pt>
                <c:pt idx="327">
                  <c:v>0.96299999999999997</c:v>
                </c:pt>
                <c:pt idx="328">
                  <c:v>-0.400001</c:v>
                </c:pt>
                <c:pt idx="329">
                  <c:v>-0.35599999999999998</c:v>
                </c:pt>
                <c:pt idx="330">
                  <c:v>-0.77600000000000002</c:v>
                </c:pt>
                <c:pt idx="331">
                  <c:v>-1.353</c:v>
                </c:pt>
                <c:pt idx="332">
                  <c:v>-0.72399999999999998</c:v>
                </c:pt>
                <c:pt idx="333">
                  <c:v>-1.9870000000000001</c:v>
                </c:pt>
                <c:pt idx="334">
                  <c:v>-1.556</c:v>
                </c:pt>
                <c:pt idx="335">
                  <c:v>-1.034</c:v>
                </c:pt>
                <c:pt idx="336">
                  <c:v>-1.0309999999999999</c:v>
                </c:pt>
                <c:pt idx="337">
                  <c:v>-0.72199999999999998</c:v>
                </c:pt>
                <c:pt idx="338">
                  <c:v>-0.66400000000000003</c:v>
                </c:pt>
                <c:pt idx="339">
                  <c:v>-0.60899999999999999</c:v>
                </c:pt>
                <c:pt idx="340">
                  <c:v>-0.60099999999999998</c:v>
                </c:pt>
                <c:pt idx="341">
                  <c:v>-0.35699999999999998</c:v>
                </c:pt>
                <c:pt idx="342">
                  <c:v>-0.278999</c:v>
                </c:pt>
                <c:pt idx="343">
                  <c:v>-7.9999899999999999E-2</c:v>
                </c:pt>
                <c:pt idx="344">
                  <c:v>-0.31799899999999998</c:v>
                </c:pt>
                <c:pt idx="345">
                  <c:v>-0.30699900000000002</c:v>
                </c:pt>
                <c:pt idx="346">
                  <c:v>2.4430000000000001</c:v>
                </c:pt>
                <c:pt idx="347">
                  <c:v>-2.8740000000000001</c:v>
                </c:pt>
                <c:pt idx="348">
                  <c:v>-1.56</c:v>
                </c:pt>
                <c:pt idx="349">
                  <c:v>1.4379999999999999</c:v>
                </c:pt>
                <c:pt idx="350">
                  <c:v>-4.5599999999999996</c:v>
                </c:pt>
                <c:pt idx="351">
                  <c:v>-3.8279999999999998</c:v>
                </c:pt>
                <c:pt idx="352">
                  <c:v>-1.6140000000000001</c:v>
                </c:pt>
                <c:pt idx="353">
                  <c:v>-7.6429999999999998</c:v>
                </c:pt>
                <c:pt idx="354">
                  <c:v>-12.218999999999999</c:v>
                </c:pt>
                <c:pt idx="355">
                  <c:v>-18.341000000000001</c:v>
                </c:pt>
                <c:pt idx="356">
                  <c:v>-17.238</c:v>
                </c:pt>
                <c:pt idx="357">
                  <c:v>-11.156000000000001</c:v>
                </c:pt>
                <c:pt idx="358">
                  <c:v>-7.327</c:v>
                </c:pt>
                <c:pt idx="359">
                  <c:v>-4.0279999999999996</c:v>
                </c:pt>
                <c:pt idx="360">
                  <c:v>-2.9359999999999999</c:v>
                </c:pt>
                <c:pt idx="361">
                  <c:v>-2.9590000000000001</c:v>
                </c:pt>
                <c:pt idx="362">
                  <c:v>-2.2240000000000002</c:v>
                </c:pt>
                <c:pt idx="363">
                  <c:v>-1.4330000000000001</c:v>
                </c:pt>
                <c:pt idx="364">
                  <c:v>-1.6839999999999999</c:v>
                </c:pt>
                <c:pt idx="365">
                  <c:v>-1.722</c:v>
                </c:pt>
                <c:pt idx="366">
                  <c:v>-0.97899899999999995</c:v>
                </c:pt>
                <c:pt idx="367">
                  <c:v>-0.72899999999999998</c:v>
                </c:pt>
                <c:pt idx="368">
                  <c:v>-0.92</c:v>
                </c:pt>
                <c:pt idx="369">
                  <c:v>-0.753</c:v>
                </c:pt>
                <c:pt idx="370">
                  <c:v>-0.86899999999999999</c:v>
                </c:pt>
                <c:pt idx="371">
                  <c:v>-0.98899999999999999</c:v>
                </c:pt>
                <c:pt idx="372">
                  <c:v>-1.081</c:v>
                </c:pt>
                <c:pt idx="373">
                  <c:v>-1.2170000000000001</c:v>
                </c:pt>
                <c:pt idx="374">
                  <c:v>-1.3160000000000001</c:v>
                </c:pt>
                <c:pt idx="375">
                  <c:v>-1.5109999999999999</c:v>
                </c:pt>
                <c:pt idx="376">
                  <c:v>-1.4490000000000001</c:v>
                </c:pt>
                <c:pt idx="377">
                  <c:v>-1.6379999999999999</c:v>
                </c:pt>
              </c:numCache>
            </c:numRef>
          </c:val>
        </c:ser>
        <c:dLbls>
          <c:showLegendKey val="0"/>
          <c:showVal val="0"/>
          <c:showCatName val="0"/>
          <c:showSerName val="0"/>
          <c:showPercent val="0"/>
          <c:showBubbleSize val="0"/>
        </c:dLbls>
        <c:gapWidth val="150"/>
        <c:axId val="138025984"/>
        <c:axId val="173042496"/>
      </c:barChart>
      <c:catAx>
        <c:axId val="138025984"/>
        <c:scaling>
          <c:orientation val="minMax"/>
        </c:scaling>
        <c:delete val="0"/>
        <c:axPos val="b"/>
        <c:title>
          <c:tx>
            <c:rich>
              <a:bodyPr/>
              <a:lstStyle/>
              <a:p>
                <a:pPr>
                  <a:defRPr/>
                </a:pPr>
                <a:r>
                  <a:rPr lang="en-US"/>
                  <a:t>residue number, disregarding residues aligned with gaps</a:t>
                </a:r>
              </a:p>
            </c:rich>
          </c:tx>
          <c:overlay val="0"/>
        </c:title>
        <c:majorTickMark val="out"/>
        <c:minorTickMark val="none"/>
        <c:tickLblPos val="nextTo"/>
        <c:crossAx val="173042496"/>
        <c:crosses val="autoZero"/>
        <c:auto val="1"/>
        <c:lblAlgn val="ctr"/>
        <c:lblOffset val="100"/>
        <c:tickLblSkip val="15"/>
        <c:noMultiLvlLbl val="0"/>
      </c:catAx>
      <c:valAx>
        <c:axId val="173042496"/>
        <c:scaling>
          <c:orientation val="minMax"/>
          <c:max val="30"/>
          <c:min val="-40"/>
        </c:scaling>
        <c:delete val="0"/>
        <c:axPos val="l"/>
        <c:majorGridlines/>
        <c:title>
          <c:tx>
            <c:rich>
              <a:bodyPr rot="0" vert="horz"/>
              <a:lstStyle/>
              <a:p>
                <a:pPr>
                  <a:defRPr/>
                </a:pPr>
                <a:r>
                  <a:rPr lang="en-US" sz="1000" b="1" i="0" u="none" strike="noStrike" baseline="0">
                    <a:effectLst/>
                  </a:rPr>
                  <a:t>zdiff (Å)</a:t>
                </a:r>
                <a:endParaRPr lang="en-US"/>
              </a:p>
            </c:rich>
          </c:tx>
          <c:overlay val="0"/>
        </c:title>
        <c:numFmt formatCode="General" sourceLinked="1"/>
        <c:majorTickMark val="out"/>
        <c:minorTickMark val="none"/>
        <c:tickLblPos val="nextTo"/>
        <c:crossAx val="138025984"/>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baseline="0">
                <a:effectLst/>
              </a:rPr>
              <a:t>Sequence identity between 1A0S and each sequence in cluster73</a:t>
            </a:r>
            <a:endParaRPr lang="en-US">
              <a:effectLst/>
            </a:endParaRPr>
          </a:p>
        </c:rich>
      </c:tx>
      <c:overlay val="0"/>
    </c:title>
    <c:autoTitleDeleted val="0"/>
    <c:plotArea>
      <c:layout/>
      <c:barChart>
        <c:barDir val="col"/>
        <c:grouping val="clustered"/>
        <c:varyColors val="0"/>
        <c:ser>
          <c:idx val="0"/>
          <c:order val="0"/>
          <c:invertIfNegative val="0"/>
          <c:cat>
            <c:strRef>
              <c:f>Sheet1!$A$3:$A$12</c:f>
              <c:strCache>
                <c:ptCount val="10"/>
                <c:pt idx="0">
                  <c:v>0</c:v>
                </c:pt>
                <c:pt idx="1">
                  <c:v>10%</c:v>
                </c:pt>
                <c:pt idx="2">
                  <c:v>20%</c:v>
                </c:pt>
                <c:pt idx="3">
                  <c:v>30%</c:v>
                </c:pt>
                <c:pt idx="4">
                  <c:v>40%</c:v>
                </c:pt>
                <c:pt idx="5">
                  <c:v>50%</c:v>
                </c:pt>
                <c:pt idx="6">
                  <c:v>60%</c:v>
                </c:pt>
                <c:pt idx="7">
                  <c:v>70%</c:v>
                </c:pt>
                <c:pt idx="8">
                  <c:v>80%</c:v>
                </c:pt>
                <c:pt idx="9">
                  <c:v>90%</c:v>
                </c:pt>
              </c:strCache>
            </c:strRef>
          </c:cat>
          <c:val>
            <c:numRef>
              <c:f>Sheet1!$B$3:$B$12</c:f>
              <c:numCache>
                <c:formatCode>General</c:formatCode>
                <c:ptCount val="10"/>
                <c:pt idx="0">
                  <c:v>1</c:v>
                </c:pt>
                <c:pt idx="1">
                  <c:v>36</c:v>
                </c:pt>
                <c:pt idx="2">
                  <c:v>1</c:v>
                </c:pt>
                <c:pt idx="3">
                  <c:v>4</c:v>
                </c:pt>
                <c:pt idx="4">
                  <c:v>3</c:v>
                </c:pt>
                <c:pt idx="5">
                  <c:v>3</c:v>
                </c:pt>
                <c:pt idx="6">
                  <c:v>1</c:v>
                </c:pt>
                <c:pt idx="7">
                  <c:v>1</c:v>
                </c:pt>
                <c:pt idx="8">
                  <c:v>1</c:v>
                </c:pt>
                <c:pt idx="9">
                  <c:v>0</c:v>
                </c:pt>
              </c:numCache>
            </c:numRef>
          </c:val>
        </c:ser>
        <c:dLbls>
          <c:showLegendKey val="0"/>
          <c:showVal val="0"/>
          <c:showCatName val="0"/>
          <c:showSerName val="0"/>
          <c:showPercent val="0"/>
          <c:showBubbleSize val="0"/>
        </c:dLbls>
        <c:gapWidth val="150"/>
        <c:axId val="138026496"/>
        <c:axId val="173046528"/>
      </c:barChart>
      <c:catAx>
        <c:axId val="138026496"/>
        <c:scaling>
          <c:orientation val="minMax"/>
        </c:scaling>
        <c:delete val="0"/>
        <c:axPos val="b"/>
        <c:title>
          <c:tx>
            <c:rich>
              <a:bodyPr/>
              <a:lstStyle/>
              <a:p>
                <a:pPr>
                  <a:defRPr/>
                </a:pPr>
                <a:r>
                  <a:rPr lang="en-US"/>
                  <a:t>Sequence identity bin</a:t>
                </a:r>
              </a:p>
            </c:rich>
          </c:tx>
          <c:overlay val="0"/>
        </c:title>
        <c:majorTickMark val="out"/>
        <c:minorTickMark val="none"/>
        <c:tickLblPos val="nextTo"/>
        <c:crossAx val="173046528"/>
        <c:crosses val="autoZero"/>
        <c:auto val="1"/>
        <c:lblAlgn val="ctr"/>
        <c:lblOffset val="100"/>
        <c:noMultiLvlLbl val="0"/>
      </c:catAx>
      <c:valAx>
        <c:axId val="173046528"/>
        <c:scaling>
          <c:orientation val="minMax"/>
        </c:scaling>
        <c:delete val="0"/>
        <c:axPos val="l"/>
        <c:majorGridlines/>
        <c:title>
          <c:tx>
            <c:rich>
              <a:bodyPr rot="0" vert="horz"/>
              <a:lstStyle/>
              <a:p>
                <a:pPr>
                  <a:defRPr/>
                </a:pPr>
                <a:r>
                  <a:rPr lang="en-US"/>
                  <a:t>Number of sequences</a:t>
                </a:r>
              </a:p>
            </c:rich>
          </c:tx>
          <c:overlay val="0"/>
        </c:title>
        <c:numFmt formatCode="General" sourceLinked="1"/>
        <c:majorTickMark val="out"/>
        <c:minorTickMark val="none"/>
        <c:tickLblPos val="nextTo"/>
        <c:crossAx val="13802649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723121-D8BC-461B-881B-394805180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6</Pages>
  <Words>1836</Words>
  <Characters>10468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Nanda Lab</dc:creator>
  <cp:lastModifiedBy>Nanda Lab</cp:lastModifiedBy>
  <cp:revision>83</cp:revision>
  <cp:lastPrinted>1601-01-01T00:00:00Z</cp:lastPrinted>
  <dcterms:created xsi:type="dcterms:W3CDTF">2012-05-02T20:00:00Z</dcterms:created>
  <dcterms:modified xsi:type="dcterms:W3CDTF">2012-05-03T02:38:00Z</dcterms:modified>
</cp:coreProperties>
</file>