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157D7" w14:textId="03770854" w:rsidR="00B86850" w:rsidRPr="00A61F89" w:rsidRDefault="00B86850" w:rsidP="00B656D1">
      <w:pPr>
        <w:rPr>
          <w:rFonts w:ascii="Arial" w:hAnsi="Arial" w:cs="Arial"/>
          <w:sz w:val="36"/>
          <w:szCs w:val="36"/>
        </w:rPr>
      </w:pPr>
      <w:r w:rsidRPr="00A61F89">
        <w:rPr>
          <w:rFonts w:ascii="Arial" w:hAnsi="Arial" w:cs="Arial"/>
          <w:sz w:val="36"/>
          <w:szCs w:val="36"/>
        </w:rPr>
        <w:t>A machine learning approach for the prediction of prokaryotes coding gene functions</w:t>
      </w:r>
    </w:p>
    <w:p w14:paraId="674C3E76" w14:textId="228529D5" w:rsidR="00B86850" w:rsidRPr="00A61F89" w:rsidRDefault="00B86850" w:rsidP="00B656D1">
      <w:pPr>
        <w:rPr>
          <w:rFonts w:ascii="Arial" w:hAnsi="Arial" w:cs="Arial"/>
          <w:sz w:val="28"/>
          <w:szCs w:val="28"/>
        </w:rPr>
      </w:pPr>
    </w:p>
    <w:p w14:paraId="1DC54004" w14:textId="33359ACB" w:rsidR="000779A1" w:rsidRPr="00A61F89" w:rsidRDefault="00B86850" w:rsidP="00313AF5">
      <w:pPr>
        <w:rPr>
          <w:rFonts w:ascii="Arial" w:hAnsi="Arial" w:cs="Arial"/>
          <w:sz w:val="32"/>
          <w:szCs w:val="32"/>
          <w:u w:val="single"/>
        </w:rPr>
      </w:pPr>
      <w:r w:rsidRPr="00A61F89">
        <w:rPr>
          <w:rFonts w:ascii="Arial" w:hAnsi="Arial" w:cs="Arial"/>
          <w:sz w:val="32"/>
          <w:szCs w:val="32"/>
          <w:u w:val="single"/>
        </w:rPr>
        <w:t>Introduction:</w:t>
      </w:r>
    </w:p>
    <w:p w14:paraId="469FF7E4" w14:textId="5E25DAE3" w:rsidR="00B86850" w:rsidRPr="00A61F89" w:rsidRDefault="00B86850" w:rsidP="00313AF5">
      <w:pPr>
        <w:rPr>
          <w:rFonts w:ascii="Arial" w:hAnsi="Arial" w:cs="Arial"/>
          <w:color w:val="000000" w:themeColor="text1"/>
          <w:sz w:val="22"/>
          <w:szCs w:val="22"/>
        </w:rPr>
      </w:pPr>
      <w:r w:rsidRPr="00A61F89">
        <w:rPr>
          <w:rFonts w:ascii="Arial" w:hAnsi="Arial" w:cs="Arial"/>
          <w:sz w:val="22"/>
          <w:szCs w:val="22"/>
        </w:rPr>
        <w:t xml:space="preserve">With the development of the field of bioinformatics, many different kinds of </w:t>
      </w:r>
      <w:r w:rsidR="000E5E1D" w:rsidRPr="00A61F89">
        <w:rPr>
          <w:rFonts w:ascii="Arial" w:hAnsi="Arial" w:cs="Arial"/>
          <w:sz w:val="22"/>
          <w:szCs w:val="22"/>
        </w:rPr>
        <w:t>tool</w:t>
      </w:r>
      <w:r w:rsidRPr="00A61F89">
        <w:rPr>
          <w:rFonts w:ascii="Arial" w:hAnsi="Arial" w:cs="Arial"/>
          <w:sz w:val="22"/>
          <w:szCs w:val="22"/>
        </w:rPr>
        <w:t>s have been developed for the prediction</w:t>
      </w:r>
      <w:r w:rsidR="000E5E1D" w:rsidRPr="00A61F89">
        <w:rPr>
          <w:rFonts w:ascii="Arial" w:hAnsi="Arial" w:cs="Arial"/>
          <w:sz w:val="22"/>
          <w:szCs w:val="22"/>
        </w:rPr>
        <w:t xml:space="preserve"> of</w:t>
      </w:r>
      <w:r w:rsidRPr="00A61F89">
        <w:rPr>
          <w:rFonts w:ascii="Arial" w:hAnsi="Arial" w:cs="Arial"/>
          <w:sz w:val="22"/>
          <w:szCs w:val="22"/>
        </w:rPr>
        <w:t xml:space="preserve"> gene functions. Some of the methods are based on the homology of the proteins</w:t>
      </w:r>
      <w:r w:rsidR="000548EE" w:rsidRPr="00A61F89">
        <w:rPr>
          <w:rFonts w:ascii="Arial" w:hAnsi="Arial" w:cs="Arial"/>
          <w:sz w:val="22"/>
          <w:szCs w:val="22"/>
        </w:rPr>
        <w:t xml:space="preserve"> (Loewenstein</w:t>
      </w:r>
      <w:r w:rsidR="00876CCC">
        <w:rPr>
          <w:rFonts w:ascii="Arial" w:hAnsi="Arial" w:cs="Arial"/>
          <w:sz w:val="22"/>
          <w:szCs w:val="22"/>
        </w:rPr>
        <w:t xml:space="preserve"> et al.</w:t>
      </w:r>
      <w:r w:rsidR="000548EE" w:rsidRPr="00A61F89">
        <w:rPr>
          <w:rFonts w:ascii="Arial" w:hAnsi="Arial" w:cs="Arial"/>
          <w:sz w:val="22"/>
          <w:szCs w:val="22"/>
        </w:rPr>
        <w:t>, 2009)</w:t>
      </w:r>
      <w:r w:rsidRPr="00A61F89">
        <w:rPr>
          <w:rFonts w:ascii="Arial" w:hAnsi="Arial" w:cs="Arial"/>
          <w:sz w:val="22"/>
          <w:szCs w:val="22"/>
        </w:rPr>
        <w:t>, some of the methods are structure-based</w:t>
      </w:r>
      <w:r w:rsidR="000548EE" w:rsidRPr="00A61F89">
        <w:rPr>
          <w:rFonts w:ascii="Arial" w:hAnsi="Arial" w:cs="Arial"/>
          <w:sz w:val="22"/>
          <w:szCs w:val="22"/>
        </w:rPr>
        <w:t xml:space="preserve"> (</w:t>
      </w:r>
      <w:proofErr w:type="spellStart"/>
      <w:r w:rsidR="000548EE" w:rsidRPr="00A61F89">
        <w:rPr>
          <w:rFonts w:ascii="Arial" w:hAnsi="Arial" w:cs="Arial"/>
          <w:sz w:val="22"/>
          <w:szCs w:val="22"/>
        </w:rPr>
        <w:t>Sael</w:t>
      </w:r>
      <w:proofErr w:type="spellEnd"/>
      <w:r w:rsidR="00FA15B8">
        <w:rPr>
          <w:rFonts w:ascii="Arial" w:hAnsi="Arial" w:cs="Arial"/>
          <w:sz w:val="22"/>
          <w:szCs w:val="22"/>
        </w:rPr>
        <w:t xml:space="preserve"> et al.</w:t>
      </w:r>
      <w:r w:rsidR="000548EE" w:rsidRPr="00A61F89">
        <w:rPr>
          <w:rFonts w:ascii="Arial" w:hAnsi="Arial" w:cs="Arial"/>
          <w:sz w:val="22"/>
          <w:szCs w:val="22"/>
        </w:rPr>
        <w:t>, 2012)</w:t>
      </w:r>
      <w:r w:rsidRPr="00A61F89">
        <w:rPr>
          <w:rFonts w:ascii="Arial" w:hAnsi="Arial" w:cs="Arial"/>
          <w:sz w:val="22"/>
          <w:szCs w:val="22"/>
        </w:rPr>
        <w:t>, and some of the methods are based on the conserved co-</w:t>
      </w:r>
      <w:proofErr w:type="gramStart"/>
      <w:r w:rsidRPr="00A61F89">
        <w:rPr>
          <w:rFonts w:ascii="Arial" w:hAnsi="Arial" w:cs="Arial"/>
          <w:sz w:val="22"/>
          <w:szCs w:val="22"/>
        </w:rPr>
        <w:t>expression,</w:t>
      </w:r>
      <w:r w:rsidR="000548EE" w:rsidRPr="00A61F89">
        <w:rPr>
          <w:rFonts w:ascii="Arial" w:hAnsi="Arial" w:cs="Arial"/>
          <w:sz w:val="22"/>
          <w:szCs w:val="22"/>
        </w:rPr>
        <w:t>(</w:t>
      </w:r>
      <w:proofErr w:type="gramEnd"/>
      <w:r w:rsidR="000548EE" w:rsidRPr="00A61F89">
        <w:rPr>
          <w:rFonts w:ascii="Arial" w:hAnsi="Arial" w:cs="Arial"/>
          <w:sz w:val="22"/>
          <w:szCs w:val="22"/>
        </w:rPr>
        <w:t xml:space="preserve">van </w:t>
      </w:r>
      <w:proofErr w:type="spellStart"/>
      <w:r w:rsidR="000548EE" w:rsidRPr="00A61F89">
        <w:rPr>
          <w:rFonts w:ascii="Arial" w:hAnsi="Arial" w:cs="Arial"/>
          <w:sz w:val="22"/>
          <w:szCs w:val="22"/>
        </w:rPr>
        <w:t>Noort</w:t>
      </w:r>
      <w:proofErr w:type="spellEnd"/>
      <w:r w:rsidR="00FA15B8">
        <w:rPr>
          <w:rFonts w:ascii="Arial" w:hAnsi="Arial" w:cs="Arial"/>
          <w:sz w:val="22"/>
          <w:szCs w:val="22"/>
        </w:rPr>
        <w:t xml:space="preserve"> et al.</w:t>
      </w:r>
      <w:r w:rsidR="000548EE" w:rsidRPr="00A61F89">
        <w:rPr>
          <w:rFonts w:ascii="Arial" w:hAnsi="Arial" w:cs="Arial"/>
          <w:sz w:val="22"/>
          <w:szCs w:val="22"/>
        </w:rPr>
        <w:t>, 2003)</w:t>
      </w:r>
      <w:r w:rsidRPr="00A61F89">
        <w:rPr>
          <w:rFonts w:ascii="Arial" w:hAnsi="Arial" w:cs="Arial"/>
          <w:sz w:val="22"/>
          <w:szCs w:val="22"/>
        </w:rPr>
        <w:t xml:space="preserve"> etc. </w:t>
      </w:r>
      <w:r w:rsidR="000E5E1D" w:rsidRPr="00A61F89">
        <w:rPr>
          <w:rFonts w:ascii="Arial" w:hAnsi="Arial" w:cs="Arial"/>
          <w:sz w:val="22"/>
          <w:szCs w:val="22"/>
        </w:rPr>
        <w:t xml:space="preserve">In my research, I will discuss the </w:t>
      </w:r>
      <w:r w:rsidR="000E5E1D" w:rsidRPr="00A61F89">
        <w:rPr>
          <w:rFonts w:ascii="Arial" w:hAnsi="Arial" w:cs="Arial"/>
          <w:color w:val="000000" w:themeColor="text1"/>
          <w:sz w:val="22"/>
          <w:szCs w:val="22"/>
        </w:rPr>
        <w:t xml:space="preserve">feasibility of developing a method to predict the gene functions of some not well-studied prokaryotes by machine learning on the genomes of some well-studied </w:t>
      </w:r>
      <w:r w:rsidR="003B025B">
        <w:rPr>
          <w:rFonts w:ascii="Arial" w:hAnsi="Arial" w:cs="Arial"/>
          <w:color w:val="000000" w:themeColor="text1"/>
          <w:sz w:val="22"/>
          <w:szCs w:val="22"/>
        </w:rPr>
        <w:t xml:space="preserve">and annotated </w:t>
      </w:r>
      <w:r w:rsidR="000E5E1D" w:rsidRPr="00A61F89">
        <w:rPr>
          <w:rFonts w:ascii="Arial" w:hAnsi="Arial" w:cs="Arial"/>
          <w:color w:val="000000" w:themeColor="text1"/>
          <w:sz w:val="22"/>
          <w:szCs w:val="22"/>
        </w:rPr>
        <w:t>prokaryotes.</w:t>
      </w:r>
    </w:p>
    <w:p w14:paraId="12AE975A" w14:textId="24E4751F" w:rsidR="000E5E1D" w:rsidRPr="00A61F89" w:rsidRDefault="000E5E1D" w:rsidP="00313AF5">
      <w:pPr>
        <w:rPr>
          <w:rFonts w:ascii="Arial" w:hAnsi="Arial" w:cs="Arial"/>
          <w:color w:val="000000" w:themeColor="text1"/>
          <w:sz w:val="22"/>
          <w:szCs w:val="22"/>
        </w:rPr>
      </w:pPr>
      <w:r w:rsidRPr="00A61F89">
        <w:rPr>
          <w:rFonts w:ascii="Arial" w:hAnsi="Arial" w:cs="Arial"/>
          <w:color w:val="000000" w:themeColor="text1"/>
          <w:sz w:val="22"/>
          <w:szCs w:val="22"/>
        </w:rPr>
        <w:t>As we all known, E. coli (</w:t>
      </w:r>
      <w:r w:rsidRPr="00A61F89">
        <w:rPr>
          <w:rFonts w:ascii="Arial" w:hAnsi="Arial" w:cs="Arial"/>
          <w:i/>
          <w:iCs/>
          <w:color w:val="000000" w:themeColor="text1"/>
          <w:sz w:val="22"/>
          <w:szCs w:val="22"/>
        </w:rPr>
        <w:t xml:space="preserve">Escherichia coli str. K-12 </w:t>
      </w:r>
      <w:proofErr w:type="spellStart"/>
      <w:r w:rsidRPr="00A61F89">
        <w:rPr>
          <w:rFonts w:ascii="Arial" w:hAnsi="Arial" w:cs="Arial"/>
          <w:i/>
          <w:iCs/>
          <w:color w:val="000000" w:themeColor="text1"/>
          <w:sz w:val="22"/>
          <w:szCs w:val="22"/>
        </w:rPr>
        <w:t>substr</w:t>
      </w:r>
      <w:proofErr w:type="spellEnd"/>
      <w:r w:rsidRPr="00A61F89">
        <w:rPr>
          <w:rFonts w:ascii="Arial" w:hAnsi="Arial" w:cs="Arial"/>
          <w:i/>
          <w:iCs/>
          <w:color w:val="000000" w:themeColor="text1"/>
          <w:sz w:val="22"/>
          <w:szCs w:val="22"/>
        </w:rPr>
        <w:t>.)</w:t>
      </w:r>
      <w:r w:rsidRPr="00A61F89">
        <w:rPr>
          <w:rFonts w:ascii="Arial" w:hAnsi="Arial" w:cs="Arial"/>
          <w:color w:val="000000" w:themeColor="text1"/>
          <w:sz w:val="22"/>
          <w:szCs w:val="22"/>
        </w:rPr>
        <w:t xml:space="preserve"> is one of the prokaryotes that we have done most research on. According to the data from NCBI, </w:t>
      </w:r>
      <w:r w:rsidR="000548EE" w:rsidRPr="00A61F89">
        <w:rPr>
          <w:rFonts w:ascii="Arial" w:hAnsi="Arial" w:cs="Arial"/>
          <w:color w:val="000000" w:themeColor="text1"/>
          <w:sz w:val="22"/>
          <w:szCs w:val="22"/>
        </w:rPr>
        <w:t xml:space="preserve">among the ~4400 of the coding genes of E. coli genome, </w:t>
      </w:r>
      <w:r w:rsidRPr="00A61F89">
        <w:rPr>
          <w:rFonts w:ascii="Arial" w:hAnsi="Arial" w:cs="Arial"/>
          <w:color w:val="000000" w:themeColor="text1"/>
          <w:sz w:val="22"/>
          <w:szCs w:val="22"/>
        </w:rPr>
        <w:t>more than 3/4 of the genes</w:t>
      </w:r>
      <w:r w:rsidR="009550F3" w:rsidRPr="00A61F89">
        <w:rPr>
          <w:rFonts w:ascii="Arial" w:hAnsi="Arial" w:cs="Arial"/>
          <w:color w:val="000000" w:themeColor="text1"/>
          <w:sz w:val="22"/>
          <w:szCs w:val="22"/>
        </w:rPr>
        <w:t xml:space="preserve"> </w:t>
      </w:r>
      <w:r w:rsidRPr="00A61F89">
        <w:rPr>
          <w:rFonts w:ascii="Arial" w:hAnsi="Arial" w:cs="Arial"/>
          <w:color w:val="000000" w:themeColor="text1"/>
          <w:sz w:val="22"/>
          <w:szCs w:val="22"/>
        </w:rPr>
        <w:t xml:space="preserve">have been clearly annotated with particular functions. Therefore, for my study, I will use the </w:t>
      </w:r>
      <w:r w:rsidR="00EF3079" w:rsidRPr="00A61F89">
        <w:rPr>
          <w:rFonts w:ascii="Arial" w:hAnsi="Arial" w:cs="Arial"/>
          <w:color w:val="000000" w:themeColor="text1"/>
          <w:sz w:val="22"/>
          <w:szCs w:val="22"/>
        </w:rPr>
        <w:t xml:space="preserve">annotated </w:t>
      </w:r>
      <w:r w:rsidRPr="00A61F89">
        <w:rPr>
          <w:rFonts w:ascii="Arial" w:hAnsi="Arial" w:cs="Arial"/>
          <w:color w:val="000000" w:themeColor="text1"/>
          <w:sz w:val="22"/>
          <w:szCs w:val="22"/>
        </w:rPr>
        <w:t xml:space="preserve">genome of E. coli </w:t>
      </w:r>
      <w:r w:rsidR="009550F3" w:rsidRPr="00A61F89">
        <w:rPr>
          <w:rFonts w:ascii="Arial" w:hAnsi="Arial" w:cs="Arial"/>
          <w:color w:val="000000" w:themeColor="text1"/>
          <w:sz w:val="22"/>
          <w:szCs w:val="22"/>
        </w:rPr>
        <w:t>a</w:t>
      </w:r>
      <w:r w:rsidRPr="00A61F89">
        <w:rPr>
          <w:rFonts w:ascii="Arial" w:hAnsi="Arial" w:cs="Arial"/>
          <w:color w:val="000000" w:themeColor="text1"/>
          <w:sz w:val="22"/>
          <w:szCs w:val="22"/>
        </w:rPr>
        <w:t>s my training group.</w:t>
      </w:r>
      <w:r w:rsidR="009550F3" w:rsidRPr="00A61F89">
        <w:rPr>
          <w:rFonts w:ascii="Arial" w:hAnsi="Arial" w:cs="Arial"/>
          <w:color w:val="000000" w:themeColor="text1"/>
          <w:sz w:val="22"/>
          <w:szCs w:val="22"/>
        </w:rPr>
        <w:t xml:space="preserve"> After the training, I will use the </w:t>
      </w:r>
      <w:r w:rsidR="00EF3079" w:rsidRPr="00A61F89">
        <w:rPr>
          <w:rFonts w:ascii="Arial" w:hAnsi="Arial" w:cs="Arial"/>
          <w:color w:val="000000" w:themeColor="text1"/>
          <w:sz w:val="22"/>
          <w:szCs w:val="22"/>
        </w:rPr>
        <w:t xml:space="preserve">annotated </w:t>
      </w:r>
      <w:r w:rsidR="009550F3" w:rsidRPr="00A61F89">
        <w:rPr>
          <w:rFonts w:ascii="Arial" w:hAnsi="Arial" w:cs="Arial"/>
          <w:color w:val="000000" w:themeColor="text1"/>
          <w:sz w:val="22"/>
          <w:szCs w:val="22"/>
        </w:rPr>
        <w:t xml:space="preserve">genome of another prokaryote </w:t>
      </w:r>
      <w:proofErr w:type="spellStart"/>
      <w:r w:rsidR="009550F3" w:rsidRPr="00A61F89">
        <w:rPr>
          <w:rFonts w:ascii="Arial" w:hAnsi="Arial" w:cs="Arial"/>
          <w:i/>
          <w:iCs/>
          <w:color w:val="000000" w:themeColor="text1"/>
          <w:sz w:val="22"/>
          <w:szCs w:val="22"/>
        </w:rPr>
        <w:t>Granulosicoccus</w:t>
      </w:r>
      <w:proofErr w:type="spellEnd"/>
      <w:r w:rsidR="009550F3" w:rsidRPr="00A61F89">
        <w:rPr>
          <w:rFonts w:ascii="Arial" w:hAnsi="Arial" w:cs="Arial"/>
          <w:i/>
          <w:iCs/>
          <w:color w:val="000000" w:themeColor="text1"/>
          <w:sz w:val="22"/>
          <w:szCs w:val="22"/>
        </w:rPr>
        <w:t xml:space="preserve"> </w:t>
      </w:r>
      <w:proofErr w:type="spellStart"/>
      <w:r w:rsidR="009550F3" w:rsidRPr="00A61F89">
        <w:rPr>
          <w:rFonts w:ascii="Arial" w:hAnsi="Arial" w:cs="Arial"/>
          <w:i/>
          <w:iCs/>
          <w:color w:val="000000" w:themeColor="text1"/>
          <w:sz w:val="22"/>
          <w:szCs w:val="22"/>
        </w:rPr>
        <w:t>antarcticus</w:t>
      </w:r>
      <w:proofErr w:type="spellEnd"/>
      <w:r w:rsidR="009550F3" w:rsidRPr="00A61F89">
        <w:rPr>
          <w:rFonts w:ascii="Arial" w:hAnsi="Arial" w:cs="Arial"/>
          <w:i/>
          <w:iCs/>
          <w:color w:val="000000" w:themeColor="text1"/>
          <w:sz w:val="22"/>
          <w:szCs w:val="22"/>
        </w:rPr>
        <w:t xml:space="preserve"> IMCC3135 </w:t>
      </w:r>
      <w:r w:rsidR="009550F3" w:rsidRPr="00A61F89">
        <w:rPr>
          <w:rFonts w:ascii="Arial" w:hAnsi="Arial" w:cs="Arial"/>
          <w:color w:val="000000" w:themeColor="text1"/>
          <w:sz w:val="22"/>
          <w:szCs w:val="22"/>
        </w:rPr>
        <w:t>as the test group</w:t>
      </w:r>
      <w:r w:rsidR="00EF3079" w:rsidRPr="00A61F89">
        <w:rPr>
          <w:rFonts w:ascii="Arial" w:hAnsi="Arial" w:cs="Arial"/>
          <w:color w:val="000000" w:themeColor="text1"/>
          <w:sz w:val="22"/>
          <w:szCs w:val="22"/>
        </w:rPr>
        <w:t>, to see if the method works.</w:t>
      </w:r>
      <w:r w:rsidR="00072101">
        <w:rPr>
          <w:rFonts w:ascii="Arial" w:hAnsi="Arial" w:cs="Arial"/>
          <w:color w:val="000000" w:themeColor="text1"/>
          <w:sz w:val="22"/>
          <w:szCs w:val="22"/>
        </w:rPr>
        <w:t xml:space="preserve"> By the testing results, the prediction accuracy is pretty high.</w:t>
      </w:r>
    </w:p>
    <w:p w14:paraId="7FA634FA" w14:textId="3EAC368B" w:rsidR="009550F3" w:rsidRPr="00A61F89" w:rsidRDefault="009550F3" w:rsidP="00313AF5">
      <w:pPr>
        <w:rPr>
          <w:rFonts w:ascii="Arial" w:hAnsi="Arial" w:cs="Arial"/>
          <w:sz w:val="28"/>
          <w:szCs w:val="28"/>
        </w:rPr>
      </w:pPr>
    </w:p>
    <w:p w14:paraId="30AED093" w14:textId="2A802036" w:rsidR="000779A1" w:rsidRPr="00A61F89" w:rsidRDefault="00313AF5" w:rsidP="00313AF5">
      <w:pPr>
        <w:rPr>
          <w:rFonts w:ascii="Arial" w:hAnsi="Arial" w:cs="Arial"/>
          <w:sz w:val="32"/>
          <w:szCs w:val="32"/>
          <w:u w:val="single"/>
        </w:rPr>
      </w:pPr>
      <w:r w:rsidRPr="00A61F89">
        <w:rPr>
          <w:rFonts w:ascii="Arial" w:hAnsi="Arial" w:cs="Arial"/>
          <w:sz w:val="32"/>
          <w:szCs w:val="32"/>
          <w:u w:val="single"/>
        </w:rPr>
        <w:t>Methods</w:t>
      </w:r>
      <w:r w:rsidR="00EF3079" w:rsidRPr="00A61F89">
        <w:rPr>
          <w:rFonts w:ascii="Arial" w:hAnsi="Arial" w:cs="Arial"/>
          <w:sz w:val="32"/>
          <w:szCs w:val="32"/>
          <w:u w:val="single"/>
        </w:rPr>
        <w:t>:</w:t>
      </w:r>
    </w:p>
    <w:p w14:paraId="1151B807" w14:textId="47B7D306" w:rsidR="00EF3079" w:rsidRDefault="00EF3079" w:rsidP="00313AF5">
      <w:pPr>
        <w:rPr>
          <w:rFonts w:ascii="Arial" w:hAnsi="Arial" w:cs="Arial"/>
          <w:sz w:val="22"/>
          <w:szCs w:val="22"/>
        </w:rPr>
      </w:pPr>
      <w:r w:rsidRPr="00A61F89">
        <w:rPr>
          <w:rFonts w:ascii="Arial" w:hAnsi="Arial" w:cs="Arial"/>
          <w:sz w:val="22"/>
          <w:szCs w:val="22"/>
        </w:rPr>
        <w:t xml:space="preserve">The central idea of the method is to train a set of classifiers for some particular functional categories to make predictions </w:t>
      </w:r>
      <w:r w:rsidR="00313AF5" w:rsidRPr="00A61F89">
        <w:rPr>
          <w:rFonts w:ascii="Arial" w:hAnsi="Arial" w:cs="Arial"/>
          <w:sz w:val="22"/>
          <w:szCs w:val="22"/>
        </w:rPr>
        <w:t>on</w:t>
      </w:r>
      <w:r w:rsidRPr="00A61F89">
        <w:rPr>
          <w:rFonts w:ascii="Arial" w:hAnsi="Arial" w:cs="Arial"/>
          <w:sz w:val="22"/>
          <w:szCs w:val="22"/>
        </w:rPr>
        <w:t xml:space="preserve"> whether a gene belongs to this functional category. In this project, I will choose </w:t>
      </w:r>
      <w:r w:rsidR="00072101">
        <w:rPr>
          <w:rFonts w:ascii="Arial" w:hAnsi="Arial" w:cs="Arial"/>
          <w:sz w:val="22"/>
          <w:szCs w:val="22"/>
        </w:rPr>
        <w:t>7</w:t>
      </w:r>
      <w:r w:rsidRPr="00A61F89">
        <w:rPr>
          <w:rFonts w:ascii="Arial" w:hAnsi="Arial" w:cs="Arial"/>
          <w:sz w:val="22"/>
          <w:szCs w:val="22"/>
        </w:rPr>
        <w:t xml:space="preserve"> different functional categories to work </w:t>
      </w:r>
      <w:r w:rsidR="00313AF5" w:rsidRPr="00A61F89">
        <w:rPr>
          <w:rFonts w:ascii="Arial" w:hAnsi="Arial" w:cs="Arial"/>
          <w:sz w:val="22"/>
          <w:szCs w:val="22"/>
        </w:rPr>
        <w:t>on and</w:t>
      </w:r>
      <w:r w:rsidRPr="00A61F89">
        <w:rPr>
          <w:rFonts w:ascii="Arial" w:hAnsi="Arial" w:cs="Arial"/>
          <w:sz w:val="22"/>
          <w:szCs w:val="22"/>
        </w:rPr>
        <w:t xml:space="preserve"> </w:t>
      </w:r>
      <w:r w:rsidR="00737E71" w:rsidRPr="00A61F89">
        <w:rPr>
          <w:rFonts w:ascii="Arial" w:hAnsi="Arial" w:cs="Arial"/>
          <w:sz w:val="22"/>
          <w:szCs w:val="22"/>
        </w:rPr>
        <w:t>use both support vector machine (SVM) and logistic regression methods to train the classifier and compare the</w:t>
      </w:r>
      <w:r w:rsidR="000548EE" w:rsidRPr="00A61F89">
        <w:rPr>
          <w:rFonts w:ascii="Arial" w:hAnsi="Arial" w:cs="Arial"/>
          <w:sz w:val="22"/>
          <w:szCs w:val="22"/>
        </w:rPr>
        <w:t>ir</w:t>
      </w:r>
      <w:r w:rsidR="00737E71" w:rsidRPr="00A61F89">
        <w:rPr>
          <w:rFonts w:ascii="Arial" w:hAnsi="Arial" w:cs="Arial"/>
          <w:sz w:val="22"/>
          <w:szCs w:val="22"/>
        </w:rPr>
        <w:t xml:space="preserve"> </w:t>
      </w:r>
      <w:r w:rsidR="000548EE" w:rsidRPr="00A61F89">
        <w:rPr>
          <w:rFonts w:ascii="Arial" w:hAnsi="Arial" w:cs="Arial"/>
          <w:sz w:val="22"/>
          <w:szCs w:val="22"/>
        </w:rPr>
        <w:t>prediction accuracy</w:t>
      </w:r>
      <w:r w:rsidR="00737E71" w:rsidRPr="00A61F89">
        <w:rPr>
          <w:rFonts w:ascii="Arial" w:hAnsi="Arial" w:cs="Arial"/>
          <w:sz w:val="22"/>
          <w:szCs w:val="22"/>
        </w:rPr>
        <w:t xml:space="preserve"> </w:t>
      </w:r>
      <w:r w:rsidR="000548EE" w:rsidRPr="00A61F89">
        <w:rPr>
          <w:rFonts w:ascii="Arial" w:hAnsi="Arial" w:cs="Arial"/>
          <w:sz w:val="22"/>
          <w:szCs w:val="22"/>
        </w:rPr>
        <w:t>on</w:t>
      </w:r>
      <w:r w:rsidR="00737E71" w:rsidRPr="00A61F89">
        <w:rPr>
          <w:rFonts w:ascii="Arial" w:hAnsi="Arial" w:cs="Arial"/>
          <w:sz w:val="22"/>
          <w:szCs w:val="22"/>
        </w:rPr>
        <w:t xml:space="preserve"> the test results. The</w:t>
      </w:r>
      <w:r w:rsidRPr="00A61F89">
        <w:rPr>
          <w:rFonts w:ascii="Arial" w:hAnsi="Arial" w:cs="Arial"/>
          <w:sz w:val="22"/>
          <w:szCs w:val="22"/>
        </w:rPr>
        <w:t xml:space="preserve"> number of times each amino acid </w:t>
      </w:r>
      <w:r w:rsidR="003C4D2F" w:rsidRPr="00A61F89">
        <w:rPr>
          <w:rFonts w:ascii="Arial" w:hAnsi="Arial" w:cs="Arial"/>
          <w:sz w:val="22"/>
          <w:szCs w:val="22"/>
        </w:rPr>
        <w:t>k</w:t>
      </w:r>
      <w:r w:rsidRPr="00A61F89">
        <w:rPr>
          <w:rFonts w:ascii="Arial" w:hAnsi="Arial" w:cs="Arial"/>
          <w:sz w:val="22"/>
          <w:szCs w:val="22"/>
        </w:rPr>
        <w:t>-</w:t>
      </w:r>
      <w:proofErr w:type="spellStart"/>
      <w:r w:rsidRPr="00A61F89">
        <w:rPr>
          <w:rFonts w:ascii="Arial" w:hAnsi="Arial" w:cs="Arial"/>
          <w:sz w:val="22"/>
          <w:szCs w:val="22"/>
        </w:rPr>
        <w:t>mer</w:t>
      </w:r>
      <w:proofErr w:type="spellEnd"/>
      <w:r w:rsidRPr="00A61F89">
        <w:rPr>
          <w:rFonts w:ascii="Arial" w:hAnsi="Arial" w:cs="Arial"/>
          <w:sz w:val="22"/>
          <w:szCs w:val="22"/>
        </w:rPr>
        <w:t xml:space="preserve"> </w:t>
      </w:r>
      <w:r w:rsidR="003C4D2F" w:rsidRPr="00A61F89">
        <w:rPr>
          <w:rFonts w:ascii="Arial" w:hAnsi="Arial" w:cs="Arial"/>
          <w:sz w:val="22"/>
          <w:szCs w:val="22"/>
        </w:rPr>
        <w:t xml:space="preserve">(3-mer for my project) </w:t>
      </w:r>
      <w:r w:rsidRPr="00A61F89">
        <w:rPr>
          <w:rFonts w:ascii="Arial" w:hAnsi="Arial" w:cs="Arial"/>
          <w:sz w:val="22"/>
          <w:szCs w:val="22"/>
        </w:rPr>
        <w:t xml:space="preserve">occurs in the protein sequence </w:t>
      </w:r>
      <w:r w:rsidR="00737E71" w:rsidRPr="00A61F89">
        <w:rPr>
          <w:rFonts w:ascii="Arial" w:hAnsi="Arial" w:cs="Arial"/>
          <w:sz w:val="22"/>
          <w:szCs w:val="22"/>
        </w:rPr>
        <w:t>of</w:t>
      </w:r>
      <w:r w:rsidRPr="00A61F89">
        <w:rPr>
          <w:rFonts w:ascii="Arial" w:hAnsi="Arial" w:cs="Arial"/>
          <w:sz w:val="22"/>
          <w:szCs w:val="22"/>
        </w:rPr>
        <w:t xml:space="preserve"> each gene</w:t>
      </w:r>
      <w:r w:rsidR="00737E71" w:rsidRPr="00A61F89">
        <w:rPr>
          <w:rFonts w:ascii="Arial" w:hAnsi="Arial" w:cs="Arial"/>
          <w:sz w:val="22"/>
          <w:szCs w:val="22"/>
        </w:rPr>
        <w:t xml:space="preserve"> will be used</w:t>
      </w:r>
      <w:r w:rsidRPr="00A61F89">
        <w:rPr>
          <w:rFonts w:ascii="Arial" w:hAnsi="Arial" w:cs="Arial"/>
          <w:sz w:val="22"/>
          <w:szCs w:val="22"/>
        </w:rPr>
        <w:t xml:space="preserve"> as </w:t>
      </w:r>
      <w:r w:rsidR="003C4D2F" w:rsidRPr="00A61F89">
        <w:rPr>
          <w:rFonts w:ascii="Arial" w:hAnsi="Arial" w:cs="Arial"/>
          <w:sz w:val="22"/>
          <w:szCs w:val="22"/>
        </w:rPr>
        <w:t>features</w:t>
      </w:r>
      <w:r w:rsidR="00737E71" w:rsidRPr="00A61F89">
        <w:rPr>
          <w:rFonts w:ascii="Arial" w:hAnsi="Arial" w:cs="Arial"/>
          <w:sz w:val="22"/>
          <w:szCs w:val="22"/>
        </w:rPr>
        <w:t xml:space="preserve"> </w:t>
      </w:r>
      <w:r w:rsidRPr="00A61F89">
        <w:rPr>
          <w:rFonts w:ascii="Arial" w:hAnsi="Arial" w:cs="Arial"/>
          <w:sz w:val="22"/>
          <w:szCs w:val="22"/>
        </w:rPr>
        <w:t xml:space="preserve">for </w:t>
      </w:r>
      <w:r w:rsidR="00737E71" w:rsidRPr="00A61F89">
        <w:rPr>
          <w:rFonts w:ascii="Arial" w:hAnsi="Arial" w:cs="Arial"/>
          <w:sz w:val="22"/>
          <w:szCs w:val="22"/>
        </w:rPr>
        <w:t>the</w:t>
      </w:r>
      <w:r w:rsidRPr="00A61F89">
        <w:rPr>
          <w:rFonts w:ascii="Arial" w:hAnsi="Arial" w:cs="Arial"/>
          <w:sz w:val="22"/>
          <w:szCs w:val="22"/>
        </w:rPr>
        <w:t xml:space="preserve"> </w:t>
      </w:r>
      <w:r w:rsidR="00737E71" w:rsidRPr="00A61F89">
        <w:rPr>
          <w:rFonts w:ascii="Arial" w:hAnsi="Arial" w:cs="Arial"/>
          <w:sz w:val="22"/>
          <w:szCs w:val="22"/>
        </w:rPr>
        <w:t xml:space="preserve">SVM </w:t>
      </w:r>
      <w:r w:rsidRPr="00A61F89">
        <w:rPr>
          <w:rFonts w:ascii="Arial" w:hAnsi="Arial" w:cs="Arial"/>
          <w:sz w:val="22"/>
          <w:szCs w:val="22"/>
        </w:rPr>
        <w:t>classifier</w:t>
      </w:r>
      <w:r w:rsidR="00737E71" w:rsidRPr="00A61F89">
        <w:rPr>
          <w:rFonts w:ascii="Arial" w:hAnsi="Arial" w:cs="Arial"/>
          <w:sz w:val="22"/>
          <w:szCs w:val="22"/>
        </w:rPr>
        <w:t>s</w:t>
      </w:r>
      <w:r w:rsidRPr="00A61F89">
        <w:rPr>
          <w:rFonts w:ascii="Arial" w:hAnsi="Arial" w:cs="Arial"/>
          <w:sz w:val="22"/>
          <w:szCs w:val="22"/>
        </w:rPr>
        <w:t xml:space="preserve"> training </w:t>
      </w:r>
      <w:r w:rsidR="00737E71" w:rsidRPr="00A61F89">
        <w:rPr>
          <w:rFonts w:ascii="Arial" w:hAnsi="Arial" w:cs="Arial"/>
          <w:sz w:val="22"/>
          <w:szCs w:val="22"/>
        </w:rPr>
        <w:t>(Leslie</w:t>
      </w:r>
      <w:r w:rsidR="00895CAF">
        <w:rPr>
          <w:rFonts w:ascii="Arial" w:hAnsi="Arial" w:cs="Arial"/>
          <w:sz w:val="22"/>
          <w:szCs w:val="22"/>
        </w:rPr>
        <w:t xml:space="preserve"> et al.</w:t>
      </w:r>
      <w:r w:rsidR="00737E71" w:rsidRPr="00A61F89">
        <w:rPr>
          <w:rFonts w:ascii="Arial" w:hAnsi="Arial" w:cs="Arial"/>
          <w:sz w:val="22"/>
          <w:szCs w:val="22"/>
        </w:rPr>
        <w:t xml:space="preserve">, 2002) </w:t>
      </w:r>
      <w:r w:rsidRPr="00A61F89">
        <w:rPr>
          <w:rFonts w:ascii="Arial" w:hAnsi="Arial" w:cs="Arial"/>
          <w:sz w:val="22"/>
          <w:szCs w:val="22"/>
        </w:rPr>
        <w:t>and for the logistic regression classifier</w:t>
      </w:r>
      <w:r w:rsidR="00737E71" w:rsidRPr="00A61F89">
        <w:rPr>
          <w:rFonts w:ascii="Arial" w:hAnsi="Arial" w:cs="Arial"/>
          <w:sz w:val="22"/>
          <w:szCs w:val="22"/>
        </w:rPr>
        <w:t>s</w:t>
      </w:r>
      <w:r w:rsidRPr="00A61F89">
        <w:rPr>
          <w:rFonts w:ascii="Arial" w:hAnsi="Arial" w:cs="Arial"/>
          <w:sz w:val="22"/>
          <w:szCs w:val="22"/>
        </w:rPr>
        <w:t xml:space="preserve"> training.</w:t>
      </w:r>
    </w:p>
    <w:p w14:paraId="3CB7A49D" w14:textId="08B32E5F" w:rsidR="007041F9" w:rsidRPr="00A61F89" w:rsidRDefault="007041F9" w:rsidP="007041F9">
      <w:pPr>
        <w:rPr>
          <w:rFonts w:ascii="Arial" w:hAnsi="Arial" w:cs="Arial"/>
          <w:sz w:val="22"/>
          <w:szCs w:val="22"/>
        </w:rPr>
      </w:pPr>
      <w:r w:rsidRPr="00A61F89">
        <w:rPr>
          <w:rFonts w:ascii="Arial" w:hAnsi="Arial" w:cs="Arial"/>
          <w:sz w:val="22"/>
          <w:szCs w:val="22"/>
        </w:rPr>
        <w:t>The first step of my work is to find out which functional categories I want to train with. In order to do that, I need to count which key words appear for the most times in the descriptions of the genes. The purpose of this is to make sure that there are enough number of positively labeled samples for the training of each classifier. By the result, I decided to work with the functional categories: transcriptional, transporter, membrane, dehydrogenase, kinase, prophage and synthase.</w:t>
      </w:r>
      <w:r w:rsidR="00C66E3F">
        <w:rPr>
          <w:rFonts w:ascii="Arial" w:hAnsi="Arial" w:cs="Arial"/>
          <w:sz w:val="22"/>
          <w:szCs w:val="22"/>
        </w:rPr>
        <w:t xml:space="preserve"> </w:t>
      </w:r>
      <w:r w:rsidRPr="00A61F89">
        <w:rPr>
          <w:rFonts w:ascii="Arial" w:hAnsi="Arial" w:cs="Arial"/>
          <w:sz w:val="22"/>
          <w:szCs w:val="22"/>
        </w:rPr>
        <w:t>A gene is assumed to be</w:t>
      </w:r>
      <w:r>
        <w:rPr>
          <w:rFonts w:ascii="Arial" w:hAnsi="Arial" w:cs="Arial"/>
          <w:sz w:val="22"/>
          <w:szCs w:val="22"/>
        </w:rPr>
        <w:t>long</w:t>
      </w:r>
      <w:r w:rsidRPr="00A61F89">
        <w:rPr>
          <w:rFonts w:ascii="Arial" w:hAnsi="Arial" w:cs="Arial"/>
          <w:sz w:val="22"/>
          <w:szCs w:val="22"/>
        </w:rPr>
        <w:t xml:space="preserve"> to this particular category if this keyword appears in the description of the gene.</w:t>
      </w:r>
      <w:r w:rsidR="00C66E3F">
        <w:rPr>
          <w:rFonts w:ascii="Arial" w:hAnsi="Arial" w:cs="Arial"/>
          <w:sz w:val="22"/>
          <w:szCs w:val="22"/>
        </w:rPr>
        <w:t xml:space="preserve"> </w:t>
      </w:r>
      <w:r w:rsidR="00C66E3F">
        <w:rPr>
          <w:rFonts w:ascii="Arial" w:hAnsi="Arial" w:cs="Arial"/>
          <w:sz w:val="22"/>
          <w:szCs w:val="22"/>
        </w:rPr>
        <w:t xml:space="preserve">Each of </w:t>
      </w:r>
      <w:r w:rsidR="00F22568">
        <w:rPr>
          <w:rFonts w:ascii="Arial" w:hAnsi="Arial" w:cs="Arial"/>
          <w:sz w:val="22"/>
          <w:szCs w:val="22"/>
        </w:rPr>
        <w:t xml:space="preserve">the </w:t>
      </w:r>
      <w:r w:rsidR="00C66E3F">
        <w:rPr>
          <w:rFonts w:ascii="Arial" w:hAnsi="Arial" w:cs="Arial"/>
          <w:sz w:val="22"/>
          <w:szCs w:val="22"/>
        </w:rPr>
        <w:t>category has around 1</w:t>
      </w:r>
      <w:r w:rsidR="002B4BF3">
        <w:rPr>
          <w:rFonts w:ascii="Arial" w:hAnsi="Arial" w:cs="Arial"/>
          <w:sz w:val="22"/>
          <w:szCs w:val="22"/>
        </w:rPr>
        <w:t>5</w:t>
      </w:r>
      <w:r w:rsidR="00C66E3F">
        <w:rPr>
          <w:rFonts w:ascii="Arial" w:hAnsi="Arial" w:cs="Arial"/>
          <w:sz w:val="22"/>
          <w:szCs w:val="22"/>
        </w:rPr>
        <w:t>0-300</w:t>
      </w:r>
      <w:r w:rsidR="00C66E3F">
        <w:rPr>
          <w:rFonts w:ascii="Arial" w:hAnsi="Arial" w:cs="Arial"/>
          <w:sz w:val="22"/>
          <w:szCs w:val="22"/>
        </w:rPr>
        <w:t xml:space="preserve"> positively labeled</w:t>
      </w:r>
      <w:r w:rsidR="00C66E3F">
        <w:rPr>
          <w:rFonts w:ascii="Arial" w:hAnsi="Arial" w:cs="Arial"/>
          <w:sz w:val="22"/>
          <w:szCs w:val="22"/>
        </w:rPr>
        <w:t xml:space="preserve"> genes.</w:t>
      </w:r>
    </w:p>
    <w:p w14:paraId="6C32F745" w14:textId="0B59527E" w:rsidR="007041F9" w:rsidRPr="00A61F89" w:rsidRDefault="007041F9" w:rsidP="007041F9">
      <w:pPr>
        <w:rPr>
          <w:rFonts w:ascii="Arial" w:hAnsi="Arial" w:cs="Arial"/>
          <w:sz w:val="22"/>
          <w:szCs w:val="22"/>
        </w:rPr>
      </w:pPr>
      <w:r w:rsidRPr="00A61F89">
        <w:rPr>
          <w:rFonts w:ascii="Arial" w:hAnsi="Arial" w:cs="Arial"/>
          <w:sz w:val="22"/>
          <w:szCs w:val="22"/>
        </w:rPr>
        <w:t xml:space="preserve">Then, for the training procedure of each functional category classifier, </w:t>
      </w:r>
      <w:r w:rsidR="005A4DEE">
        <w:rPr>
          <w:rFonts w:ascii="Arial" w:hAnsi="Arial" w:cs="Arial"/>
          <w:sz w:val="22"/>
          <w:szCs w:val="22"/>
        </w:rPr>
        <w:t>it</w:t>
      </w:r>
      <w:bookmarkStart w:id="0" w:name="_GoBack"/>
      <w:bookmarkEnd w:id="0"/>
      <w:r w:rsidRPr="00A61F89">
        <w:rPr>
          <w:rFonts w:ascii="Arial" w:hAnsi="Arial" w:cs="Arial"/>
          <w:sz w:val="22"/>
          <w:szCs w:val="22"/>
        </w:rPr>
        <w:t xml:space="preserve"> is done in following way: for each gene, the k-spectrum of the gene will be the x-value; if the keyword of the functional category is in the description of the gene, the y-value of the gene will be 1, if not, the y-value of the gene will be 0. </w:t>
      </w:r>
    </w:p>
    <w:p w14:paraId="2F5E3287" w14:textId="61D17171" w:rsidR="007041F9" w:rsidRPr="00A61F89" w:rsidRDefault="007041F9" w:rsidP="00313AF5">
      <w:pPr>
        <w:rPr>
          <w:rFonts w:ascii="Arial" w:hAnsi="Arial" w:cs="Arial"/>
          <w:sz w:val="22"/>
          <w:szCs w:val="22"/>
        </w:rPr>
      </w:pPr>
      <w:r w:rsidRPr="00A61F89">
        <w:rPr>
          <w:rFonts w:ascii="Arial" w:hAnsi="Arial" w:cs="Arial"/>
          <w:sz w:val="22"/>
          <w:szCs w:val="22"/>
        </w:rPr>
        <w:t>The k-spectrum is a vector of the number of times each</w:t>
      </w:r>
      <w:r>
        <w:rPr>
          <w:rFonts w:ascii="Arial" w:hAnsi="Arial" w:cs="Arial"/>
          <w:sz w:val="22"/>
          <w:szCs w:val="22"/>
        </w:rPr>
        <w:t xml:space="preserve"> amino acid</w:t>
      </w:r>
      <w:r w:rsidRPr="00A61F89">
        <w:rPr>
          <w:rFonts w:ascii="Arial" w:hAnsi="Arial" w:cs="Arial"/>
          <w:sz w:val="22"/>
          <w:szCs w:val="22"/>
        </w:rPr>
        <w:t xml:space="preserve"> k-</w:t>
      </w:r>
      <w:proofErr w:type="spellStart"/>
      <w:r w:rsidRPr="00A61F89">
        <w:rPr>
          <w:rFonts w:ascii="Arial" w:hAnsi="Arial" w:cs="Arial"/>
          <w:sz w:val="22"/>
          <w:szCs w:val="22"/>
        </w:rPr>
        <w:t>mer</w:t>
      </w:r>
      <w:proofErr w:type="spellEnd"/>
      <w:r w:rsidRPr="00A61F89">
        <w:rPr>
          <w:rFonts w:ascii="Arial" w:hAnsi="Arial" w:cs="Arial"/>
          <w:sz w:val="22"/>
          <w:szCs w:val="22"/>
        </w:rPr>
        <w:t xml:space="preserve"> of a fixed length occurs. For the 3-mer case I use, there are totally 20**3 = 8000 kinds of k-</w:t>
      </w:r>
      <w:proofErr w:type="spellStart"/>
      <w:r w:rsidRPr="00A61F89">
        <w:rPr>
          <w:rFonts w:ascii="Arial" w:hAnsi="Arial" w:cs="Arial"/>
          <w:sz w:val="22"/>
          <w:szCs w:val="22"/>
        </w:rPr>
        <w:t>mers</w:t>
      </w:r>
      <w:proofErr w:type="spellEnd"/>
      <w:r w:rsidRPr="00A61F89">
        <w:rPr>
          <w:rFonts w:ascii="Arial" w:hAnsi="Arial" w:cs="Arial"/>
          <w:sz w:val="22"/>
          <w:szCs w:val="22"/>
        </w:rPr>
        <w:t>, so the length of the k-spectrum vector is 8000. The kernel function used in the SVM training will simply be the dot product of two k-spectrum vectors.</w:t>
      </w:r>
    </w:p>
    <w:p w14:paraId="7E793544" w14:textId="3BCD3817" w:rsidR="000548EE" w:rsidRPr="00A61F89" w:rsidRDefault="000548EE" w:rsidP="00313AF5">
      <w:pPr>
        <w:rPr>
          <w:rFonts w:ascii="Arial" w:hAnsi="Arial" w:cs="Arial"/>
          <w:sz w:val="22"/>
          <w:szCs w:val="22"/>
        </w:rPr>
      </w:pPr>
      <w:r w:rsidRPr="00A61F89">
        <w:rPr>
          <w:rFonts w:ascii="Arial" w:hAnsi="Arial" w:cs="Arial"/>
          <w:noProof/>
          <w:sz w:val="22"/>
          <w:szCs w:val="22"/>
        </w:rPr>
        <w:drawing>
          <wp:inline distT="0" distB="0" distL="0" distR="0" wp14:anchorId="47AFB234" wp14:editId="23F75054">
            <wp:extent cx="5779477" cy="61870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2 at 1.06.27 AM.png"/>
                    <pic:cNvPicPr/>
                  </pic:nvPicPr>
                  <pic:blipFill>
                    <a:blip r:embed="rId5">
                      <a:extLst>
                        <a:ext uri="{28A0092B-C50C-407E-A947-70E740481C1C}">
                          <a14:useLocalDpi xmlns:a14="http://schemas.microsoft.com/office/drawing/2010/main" val="0"/>
                        </a:ext>
                      </a:extLst>
                    </a:blip>
                    <a:stretch>
                      <a:fillRect/>
                    </a:stretch>
                  </pic:blipFill>
                  <pic:spPr>
                    <a:xfrm>
                      <a:off x="0" y="0"/>
                      <a:ext cx="5788642" cy="619682"/>
                    </a:xfrm>
                    <a:prstGeom prst="rect">
                      <a:avLst/>
                    </a:prstGeom>
                  </pic:spPr>
                </pic:pic>
              </a:graphicData>
            </a:graphic>
          </wp:inline>
        </w:drawing>
      </w:r>
    </w:p>
    <w:p w14:paraId="4AED9402" w14:textId="6D1C088B" w:rsidR="003C4D2F" w:rsidRPr="00A61F89" w:rsidRDefault="003C4D2F" w:rsidP="00313AF5">
      <w:pPr>
        <w:rPr>
          <w:rFonts w:ascii="Arial" w:hAnsi="Arial" w:cs="Arial"/>
          <w:sz w:val="22"/>
          <w:szCs w:val="22"/>
        </w:rPr>
      </w:pPr>
      <w:r w:rsidRPr="00A61F89">
        <w:rPr>
          <w:rFonts w:ascii="Arial" w:hAnsi="Arial" w:cs="Arial"/>
          <w:sz w:val="22"/>
          <w:szCs w:val="22"/>
        </w:rPr>
        <w:t xml:space="preserve">Figure 1. The formula for the training of support vector machine, </w:t>
      </w:r>
      <w:proofErr w:type="gramStart"/>
      <w:r w:rsidRPr="00A61F89">
        <w:rPr>
          <w:rFonts w:ascii="Arial" w:hAnsi="Arial" w:cs="Arial"/>
          <w:sz w:val="22"/>
          <w:szCs w:val="22"/>
        </w:rPr>
        <w:t>K(</w:t>
      </w:r>
      <w:proofErr w:type="gramEnd"/>
      <w:r w:rsidRPr="00A61F89">
        <w:rPr>
          <w:rFonts w:ascii="Arial" w:hAnsi="Arial" w:cs="Arial"/>
          <w:sz w:val="22"/>
          <w:szCs w:val="22"/>
        </w:rPr>
        <w:t xml:space="preserve">xi, </w:t>
      </w:r>
      <w:proofErr w:type="spellStart"/>
      <w:r w:rsidRPr="00A61F89">
        <w:rPr>
          <w:rFonts w:ascii="Arial" w:hAnsi="Arial" w:cs="Arial"/>
          <w:sz w:val="22"/>
          <w:szCs w:val="22"/>
        </w:rPr>
        <w:t>xj</w:t>
      </w:r>
      <w:proofErr w:type="spellEnd"/>
      <w:r w:rsidRPr="00A61F89">
        <w:rPr>
          <w:rFonts w:ascii="Arial" w:hAnsi="Arial" w:cs="Arial"/>
          <w:sz w:val="22"/>
          <w:szCs w:val="22"/>
        </w:rPr>
        <w:t>) denotes the kernel function.</w:t>
      </w:r>
    </w:p>
    <w:p w14:paraId="6057B760" w14:textId="77777777" w:rsidR="007041F9" w:rsidRDefault="007041F9" w:rsidP="00313AF5">
      <w:pPr>
        <w:rPr>
          <w:rFonts w:ascii="Arial" w:hAnsi="Arial" w:cs="Arial"/>
          <w:sz w:val="22"/>
          <w:szCs w:val="22"/>
        </w:rPr>
      </w:pPr>
    </w:p>
    <w:p w14:paraId="1B49257C" w14:textId="027BBEEA" w:rsidR="00B656D1" w:rsidRPr="00A61F89" w:rsidRDefault="00B656D1" w:rsidP="00313AF5">
      <w:pPr>
        <w:rPr>
          <w:rFonts w:ascii="Arial" w:hAnsi="Arial" w:cs="Arial"/>
          <w:sz w:val="22"/>
          <w:szCs w:val="22"/>
        </w:rPr>
      </w:pPr>
      <w:r w:rsidRPr="00A61F89">
        <w:rPr>
          <w:rFonts w:ascii="Arial" w:hAnsi="Arial" w:cs="Arial"/>
          <w:sz w:val="22"/>
          <w:szCs w:val="22"/>
        </w:rPr>
        <w:t>One potential problem for the training is that there are always less training samples labeled as 1 than labeled as 0, so we need to find a way to make the sample size in both groups equal. Use the category “transcriptional” as the example, there are 291 genes annotated as “transcriptional” regulators (activators, repressors, etc.), 4066 not annotated as “transcriptional” in the description. Then, when we are creating the training set, if the keyword “transcriptional” is not in the description, I would generate a random number between 0 and 1. Only if the number &lt; 0.072 (291/4066), the gene will be put into the training set. In this way, approximately same number of samples labeled as 1 or 0 in y-value.</w:t>
      </w:r>
    </w:p>
    <w:p w14:paraId="17A5477E" w14:textId="5F796284" w:rsidR="00B656D1" w:rsidRDefault="008273B1" w:rsidP="00313AF5">
      <w:pPr>
        <w:rPr>
          <w:rFonts w:ascii="Arial" w:hAnsi="Arial" w:cs="Arial"/>
          <w:sz w:val="22"/>
          <w:szCs w:val="22"/>
        </w:rPr>
      </w:pPr>
      <w:r w:rsidRPr="00A61F89">
        <w:rPr>
          <w:rFonts w:ascii="Arial" w:hAnsi="Arial" w:cs="Arial"/>
          <w:sz w:val="22"/>
          <w:szCs w:val="22"/>
        </w:rPr>
        <w:t>After the X and Y sets are all ready to be used, an SVM and a logistic regression are trained for each functional category.</w:t>
      </w:r>
    </w:p>
    <w:p w14:paraId="4EC54AB4" w14:textId="77777777" w:rsidR="003C678D" w:rsidRPr="00A61F89" w:rsidRDefault="003C678D" w:rsidP="00313AF5">
      <w:pPr>
        <w:rPr>
          <w:rFonts w:ascii="Arial" w:hAnsi="Arial" w:cs="Arial"/>
          <w:sz w:val="22"/>
          <w:szCs w:val="22"/>
        </w:rPr>
      </w:pPr>
    </w:p>
    <w:p w14:paraId="67AF99C9" w14:textId="75B722AE" w:rsidR="00172DEE" w:rsidRPr="00A61F89" w:rsidRDefault="00313AF5" w:rsidP="00313AF5">
      <w:pPr>
        <w:rPr>
          <w:rFonts w:ascii="Arial" w:hAnsi="Arial" w:cs="Arial"/>
          <w:sz w:val="22"/>
          <w:szCs w:val="22"/>
        </w:rPr>
      </w:pPr>
      <w:r w:rsidRPr="00A61F89">
        <w:rPr>
          <w:rFonts w:ascii="Arial" w:hAnsi="Arial" w:cs="Arial"/>
          <w:noProof/>
          <w:sz w:val="22"/>
          <w:szCs w:val="22"/>
        </w:rPr>
        <w:drawing>
          <wp:inline distT="0" distB="0" distL="0" distR="0" wp14:anchorId="262145CD" wp14:editId="1763A682">
            <wp:extent cx="3514725" cy="2902311"/>
            <wp:effectExtent l="0" t="0" r="3175" b="6350"/>
            <wp:docPr id="5" name="Picture 4" descr="A screenshot of a cell phone&#10;&#10;Description automatically generated">
              <a:extLst xmlns:a="http://schemas.openxmlformats.org/drawingml/2006/main">
                <a:ext uri="{FF2B5EF4-FFF2-40B4-BE49-F238E27FC236}">
                  <a16:creationId xmlns:a16="http://schemas.microsoft.com/office/drawing/2014/main" id="{55282920-57E2-B544-A6F0-DEBF2EEF1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55282920-57E2-B544-A6F0-DEBF2EEF169F}"/>
                        </a:ext>
                      </a:extLst>
                    </pic:cNvPr>
                    <pic:cNvPicPr>
                      <a:picLocks noChangeAspect="1"/>
                    </pic:cNvPicPr>
                  </pic:nvPicPr>
                  <pic:blipFill>
                    <a:blip r:embed="rId6"/>
                    <a:stretch>
                      <a:fillRect/>
                    </a:stretch>
                  </pic:blipFill>
                  <pic:spPr>
                    <a:xfrm>
                      <a:off x="0" y="0"/>
                      <a:ext cx="3516067" cy="2903419"/>
                    </a:xfrm>
                    <a:prstGeom prst="rect">
                      <a:avLst/>
                    </a:prstGeom>
                  </pic:spPr>
                </pic:pic>
              </a:graphicData>
            </a:graphic>
          </wp:inline>
        </w:drawing>
      </w:r>
    </w:p>
    <w:p w14:paraId="62569CAB" w14:textId="0B304426" w:rsidR="000548EE" w:rsidRPr="00A61F89" w:rsidRDefault="000548EE" w:rsidP="00313AF5">
      <w:pPr>
        <w:rPr>
          <w:rFonts w:ascii="Arial" w:hAnsi="Arial" w:cs="Arial"/>
          <w:sz w:val="22"/>
          <w:szCs w:val="22"/>
        </w:rPr>
      </w:pPr>
      <w:r w:rsidRPr="00A61F89">
        <w:rPr>
          <w:rFonts w:ascii="Arial" w:hAnsi="Arial" w:cs="Arial"/>
          <w:sz w:val="22"/>
          <w:szCs w:val="22"/>
        </w:rPr>
        <w:t xml:space="preserve">Figure </w:t>
      </w:r>
      <w:r w:rsidR="00B656D1" w:rsidRPr="00A61F89">
        <w:rPr>
          <w:rFonts w:ascii="Arial" w:hAnsi="Arial" w:cs="Arial"/>
          <w:sz w:val="22"/>
          <w:szCs w:val="22"/>
        </w:rPr>
        <w:t>2</w:t>
      </w:r>
      <w:r w:rsidRPr="00A61F89">
        <w:rPr>
          <w:rFonts w:ascii="Arial" w:hAnsi="Arial" w:cs="Arial"/>
          <w:sz w:val="22"/>
          <w:szCs w:val="22"/>
        </w:rPr>
        <w:t>. The python code used for the training the classifier of “transcriptional” related genes with SVM method.</w:t>
      </w:r>
    </w:p>
    <w:p w14:paraId="3ACB2660" w14:textId="1E8C15E1" w:rsidR="00F31B48" w:rsidRPr="00A61F89" w:rsidRDefault="00F31B48" w:rsidP="00F31B48">
      <w:pPr>
        <w:rPr>
          <w:rFonts w:ascii="Arial" w:hAnsi="Arial" w:cs="Arial"/>
          <w:sz w:val="22"/>
          <w:szCs w:val="22"/>
        </w:rPr>
      </w:pPr>
    </w:p>
    <w:p w14:paraId="4017E826" w14:textId="56ABA3BD" w:rsidR="00E87172" w:rsidRDefault="00F31B48" w:rsidP="00F31B48">
      <w:pPr>
        <w:rPr>
          <w:rFonts w:ascii="Arial" w:hAnsi="Arial" w:cs="Arial"/>
          <w:sz w:val="32"/>
          <w:szCs w:val="32"/>
          <w:u w:val="single"/>
        </w:rPr>
      </w:pPr>
      <w:r w:rsidRPr="00A61F89">
        <w:rPr>
          <w:rFonts w:ascii="Arial" w:hAnsi="Arial" w:cs="Arial"/>
          <w:sz w:val="32"/>
          <w:szCs w:val="32"/>
          <w:u w:val="single"/>
        </w:rPr>
        <w:t>Results:</w:t>
      </w:r>
    </w:p>
    <w:p w14:paraId="11B55CD5" w14:textId="77777777" w:rsidR="00172DEE" w:rsidRPr="00A61F89" w:rsidRDefault="00172DEE" w:rsidP="00F31B48">
      <w:pPr>
        <w:rPr>
          <w:rFonts w:ascii="Arial" w:hAnsi="Arial" w:cs="Arial"/>
          <w:sz w:val="32"/>
          <w:szCs w:val="32"/>
          <w:u w:val="single"/>
        </w:rPr>
      </w:pPr>
    </w:p>
    <w:tbl>
      <w:tblPr>
        <w:tblStyle w:val="TableGrid"/>
        <w:tblW w:w="9355" w:type="dxa"/>
        <w:tblLook w:val="04A0" w:firstRow="1" w:lastRow="0" w:firstColumn="1" w:lastColumn="0" w:noHBand="0" w:noVBand="1"/>
      </w:tblPr>
      <w:tblGrid>
        <w:gridCol w:w="2402"/>
        <w:gridCol w:w="1578"/>
        <w:gridCol w:w="1685"/>
        <w:gridCol w:w="1689"/>
        <w:gridCol w:w="2001"/>
      </w:tblGrid>
      <w:tr w:rsidR="00F31B48" w:rsidRPr="00A61F89" w14:paraId="723273D2" w14:textId="77777777" w:rsidTr="003960DA">
        <w:trPr>
          <w:trHeight w:val="791"/>
        </w:trPr>
        <w:tc>
          <w:tcPr>
            <w:tcW w:w="2402" w:type="dxa"/>
          </w:tcPr>
          <w:p w14:paraId="48C2D695" w14:textId="77777777" w:rsidR="00F31B48" w:rsidRPr="00A61F89" w:rsidRDefault="00F31B48" w:rsidP="00F31B48">
            <w:pPr>
              <w:rPr>
                <w:rFonts w:ascii="Arial" w:hAnsi="Arial" w:cs="Arial"/>
                <w:sz w:val="22"/>
                <w:szCs w:val="22"/>
              </w:rPr>
            </w:pPr>
          </w:p>
        </w:tc>
        <w:tc>
          <w:tcPr>
            <w:tcW w:w="1578" w:type="dxa"/>
          </w:tcPr>
          <w:p w14:paraId="75AEF6AE" w14:textId="3CB68611" w:rsidR="00F31B48" w:rsidRPr="00A61F89" w:rsidRDefault="00F31B48" w:rsidP="00F31B48">
            <w:pPr>
              <w:rPr>
                <w:rFonts w:ascii="Arial" w:hAnsi="Arial" w:cs="Arial"/>
                <w:sz w:val="22"/>
                <w:szCs w:val="22"/>
              </w:rPr>
            </w:pPr>
            <w:r w:rsidRPr="00A61F89">
              <w:rPr>
                <w:rFonts w:ascii="Arial" w:hAnsi="Arial" w:cs="Arial"/>
                <w:sz w:val="22"/>
                <w:szCs w:val="22"/>
              </w:rPr>
              <w:t>SVM, with keyword</w:t>
            </w:r>
            <w:r w:rsidR="00580B2F" w:rsidRPr="00A61F89">
              <w:rPr>
                <w:rFonts w:ascii="Arial" w:hAnsi="Arial" w:cs="Arial"/>
                <w:sz w:val="22"/>
                <w:szCs w:val="22"/>
              </w:rPr>
              <w:t xml:space="preserve"> (sensitivity)</w:t>
            </w:r>
          </w:p>
        </w:tc>
        <w:tc>
          <w:tcPr>
            <w:tcW w:w="1685" w:type="dxa"/>
          </w:tcPr>
          <w:p w14:paraId="543A6845" w14:textId="5DF69A7B" w:rsidR="00F31B48" w:rsidRPr="00A61F89" w:rsidRDefault="00F31B48" w:rsidP="00F31B48">
            <w:pPr>
              <w:rPr>
                <w:rFonts w:ascii="Arial" w:hAnsi="Arial" w:cs="Arial"/>
                <w:sz w:val="22"/>
                <w:szCs w:val="22"/>
              </w:rPr>
            </w:pPr>
            <w:r w:rsidRPr="00A61F89">
              <w:rPr>
                <w:rFonts w:ascii="Arial" w:hAnsi="Arial" w:cs="Arial"/>
                <w:sz w:val="22"/>
                <w:szCs w:val="22"/>
              </w:rPr>
              <w:t>SVM, without keyword</w:t>
            </w:r>
            <w:r w:rsidR="00580B2F" w:rsidRPr="00A61F89">
              <w:rPr>
                <w:rFonts w:ascii="Arial" w:hAnsi="Arial" w:cs="Arial"/>
                <w:sz w:val="22"/>
                <w:szCs w:val="22"/>
              </w:rPr>
              <w:t xml:space="preserve"> (specificity)</w:t>
            </w:r>
          </w:p>
        </w:tc>
        <w:tc>
          <w:tcPr>
            <w:tcW w:w="1689" w:type="dxa"/>
          </w:tcPr>
          <w:p w14:paraId="5FBF1108" w14:textId="481167BC" w:rsidR="00F31B48" w:rsidRPr="00A61F89" w:rsidRDefault="00F31B48" w:rsidP="00F31B48">
            <w:pPr>
              <w:rPr>
                <w:rFonts w:ascii="Arial" w:hAnsi="Arial" w:cs="Arial"/>
                <w:sz w:val="22"/>
                <w:szCs w:val="22"/>
              </w:rPr>
            </w:pPr>
            <w:r w:rsidRPr="00A61F89">
              <w:rPr>
                <w:rFonts w:ascii="Arial" w:hAnsi="Arial" w:cs="Arial"/>
                <w:sz w:val="22"/>
                <w:szCs w:val="22"/>
              </w:rPr>
              <w:t>Logistic, with keyword</w:t>
            </w:r>
            <w:r w:rsidR="00580B2F" w:rsidRPr="00A61F89">
              <w:rPr>
                <w:rFonts w:ascii="Arial" w:hAnsi="Arial" w:cs="Arial"/>
                <w:sz w:val="22"/>
                <w:szCs w:val="22"/>
              </w:rPr>
              <w:t xml:space="preserve"> (sensitivity)</w:t>
            </w:r>
          </w:p>
        </w:tc>
        <w:tc>
          <w:tcPr>
            <w:tcW w:w="2001" w:type="dxa"/>
          </w:tcPr>
          <w:p w14:paraId="3FFD444F" w14:textId="13E51905" w:rsidR="00F31B48" w:rsidRPr="00A61F89" w:rsidRDefault="00F31B48" w:rsidP="00F31B48">
            <w:pPr>
              <w:rPr>
                <w:rFonts w:ascii="Arial" w:hAnsi="Arial" w:cs="Arial"/>
                <w:sz w:val="22"/>
                <w:szCs w:val="22"/>
              </w:rPr>
            </w:pPr>
            <w:r w:rsidRPr="00A61F89">
              <w:rPr>
                <w:rFonts w:ascii="Arial" w:hAnsi="Arial" w:cs="Arial"/>
                <w:sz w:val="22"/>
                <w:szCs w:val="22"/>
              </w:rPr>
              <w:t>Logistic, without keyword</w:t>
            </w:r>
            <w:r w:rsidR="00580B2F" w:rsidRPr="00A61F89">
              <w:rPr>
                <w:rFonts w:ascii="Arial" w:hAnsi="Arial" w:cs="Arial"/>
                <w:sz w:val="22"/>
                <w:szCs w:val="22"/>
              </w:rPr>
              <w:t xml:space="preserve"> (specificity)</w:t>
            </w:r>
          </w:p>
        </w:tc>
      </w:tr>
      <w:tr w:rsidR="00F31B48" w:rsidRPr="00A61F89" w14:paraId="19EBC7F9" w14:textId="77777777" w:rsidTr="003960DA">
        <w:trPr>
          <w:trHeight w:val="399"/>
        </w:trPr>
        <w:tc>
          <w:tcPr>
            <w:tcW w:w="2402" w:type="dxa"/>
          </w:tcPr>
          <w:p w14:paraId="1492396D" w14:textId="3CE323F4" w:rsidR="00F31B48" w:rsidRPr="00A61F89" w:rsidRDefault="00F31B48" w:rsidP="00F31B48">
            <w:pPr>
              <w:rPr>
                <w:rFonts w:ascii="Arial" w:hAnsi="Arial" w:cs="Arial"/>
                <w:sz w:val="22"/>
                <w:szCs w:val="22"/>
              </w:rPr>
            </w:pPr>
            <w:r w:rsidRPr="00A61F89">
              <w:rPr>
                <w:rFonts w:ascii="Arial" w:hAnsi="Arial" w:cs="Arial"/>
                <w:sz w:val="22"/>
                <w:szCs w:val="22"/>
              </w:rPr>
              <w:t>Transcriptional</w:t>
            </w:r>
          </w:p>
        </w:tc>
        <w:tc>
          <w:tcPr>
            <w:tcW w:w="1578" w:type="dxa"/>
          </w:tcPr>
          <w:p w14:paraId="48B1C112" w14:textId="70E72F0A" w:rsidR="00F31B48" w:rsidRPr="00A61F89" w:rsidRDefault="00F31B48" w:rsidP="00F31B48">
            <w:pPr>
              <w:rPr>
                <w:rFonts w:ascii="Arial" w:hAnsi="Arial" w:cs="Arial"/>
                <w:sz w:val="22"/>
                <w:szCs w:val="22"/>
              </w:rPr>
            </w:pPr>
            <w:r w:rsidRPr="00A61F89">
              <w:rPr>
                <w:rFonts w:ascii="Arial" w:hAnsi="Arial" w:cs="Arial"/>
                <w:sz w:val="22"/>
                <w:szCs w:val="22"/>
              </w:rPr>
              <w:t>0.78</w:t>
            </w:r>
          </w:p>
        </w:tc>
        <w:tc>
          <w:tcPr>
            <w:tcW w:w="1685" w:type="dxa"/>
          </w:tcPr>
          <w:p w14:paraId="6648AB66" w14:textId="700485F2" w:rsidR="00F31B48" w:rsidRPr="00A61F89" w:rsidRDefault="00F31B48" w:rsidP="00F31B48">
            <w:pPr>
              <w:rPr>
                <w:rFonts w:ascii="Arial" w:hAnsi="Arial" w:cs="Arial"/>
                <w:sz w:val="22"/>
                <w:szCs w:val="22"/>
              </w:rPr>
            </w:pPr>
            <w:r w:rsidRPr="00A61F89">
              <w:rPr>
                <w:rFonts w:ascii="Arial" w:hAnsi="Arial" w:cs="Arial"/>
                <w:sz w:val="22"/>
                <w:szCs w:val="22"/>
              </w:rPr>
              <w:t>0.72</w:t>
            </w:r>
          </w:p>
        </w:tc>
        <w:tc>
          <w:tcPr>
            <w:tcW w:w="1689" w:type="dxa"/>
          </w:tcPr>
          <w:p w14:paraId="0CE45C6C" w14:textId="789383BB" w:rsidR="00F31B48" w:rsidRPr="00A61F89" w:rsidRDefault="00F31B48" w:rsidP="00F31B48">
            <w:pPr>
              <w:rPr>
                <w:rFonts w:ascii="Arial" w:hAnsi="Arial" w:cs="Arial"/>
                <w:sz w:val="22"/>
                <w:szCs w:val="22"/>
              </w:rPr>
            </w:pPr>
            <w:r w:rsidRPr="00A61F89">
              <w:rPr>
                <w:rFonts w:ascii="Arial" w:hAnsi="Arial" w:cs="Arial"/>
                <w:sz w:val="22"/>
                <w:szCs w:val="22"/>
              </w:rPr>
              <w:t>0.735</w:t>
            </w:r>
          </w:p>
        </w:tc>
        <w:tc>
          <w:tcPr>
            <w:tcW w:w="2001" w:type="dxa"/>
          </w:tcPr>
          <w:p w14:paraId="2FBA5215" w14:textId="4E318FA6" w:rsidR="00F31B48" w:rsidRPr="00A61F89" w:rsidRDefault="00F31B48" w:rsidP="00F31B48">
            <w:pPr>
              <w:rPr>
                <w:rFonts w:ascii="Arial" w:hAnsi="Arial" w:cs="Arial"/>
                <w:sz w:val="22"/>
                <w:szCs w:val="22"/>
              </w:rPr>
            </w:pPr>
            <w:r w:rsidRPr="00A61F89">
              <w:rPr>
                <w:rFonts w:ascii="Arial" w:hAnsi="Arial" w:cs="Arial"/>
                <w:sz w:val="22"/>
                <w:szCs w:val="22"/>
              </w:rPr>
              <w:t>0.71</w:t>
            </w:r>
          </w:p>
        </w:tc>
      </w:tr>
      <w:tr w:rsidR="00F31B48" w:rsidRPr="00A61F89" w14:paraId="754711BE" w14:textId="77777777" w:rsidTr="003960DA">
        <w:trPr>
          <w:trHeight w:val="359"/>
        </w:trPr>
        <w:tc>
          <w:tcPr>
            <w:tcW w:w="2402" w:type="dxa"/>
          </w:tcPr>
          <w:p w14:paraId="056354DB" w14:textId="3CFC5992" w:rsidR="00F31B48" w:rsidRPr="00A61F89" w:rsidRDefault="00F31B48" w:rsidP="00F31B48">
            <w:pPr>
              <w:rPr>
                <w:rFonts w:ascii="Arial" w:hAnsi="Arial" w:cs="Arial"/>
                <w:sz w:val="22"/>
                <w:szCs w:val="22"/>
              </w:rPr>
            </w:pPr>
            <w:r w:rsidRPr="00A61F89">
              <w:rPr>
                <w:rFonts w:ascii="Arial" w:hAnsi="Arial" w:cs="Arial"/>
                <w:sz w:val="22"/>
                <w:szCs w:val="22"/>
              </w:rPr>
              <w:t>Transport</w:t>
            </w:r>
            <w:r w:rsidR="00581D89" w:rsidRPr="00A61F89">
              <w:rPr>
                <w:rFonts w:ascii="Arial" w:hAnsi="Arial" w:cs="Arial"/>
                <w:sz w:val="22"/>
                <w:szCs w:val="22"/>
              </w:rPr>
              <w:t>er</w:t>
            </w:r>
          </w:p>
        </w:tc>
        <w:tc>
          <w:tcPr>
            <w:tcW w:w="1578" w:type="dxa"/>
          </w:tcPr>
          <w:p w14:paraId="4EBB0E47" w14:textId="3E692FE8" w:rsidR="00F31B48" w:rsidRPr="00A61F89" w:rsidRDefault="00F31B48" w:rsidP="00F31B48">
            <w:pPr>
              <w:rPr>
                <w:rFonts w:ascii="Arial" w:hAnsi="Arial" w:cs="Arial"/>
                <w:sz w:val="22"/>
                <w:szCs w:val="22"/>
              </w:rPr>
            </w:pPr>
            <w:r w:rsidRPr="00A61F89">
              <w:rPr>
                <w:rFonts w:ascii="Arial" w:hAnsi="Arial" w:cs="Arial"/>
                <w:sz w:val="22"/>
                <w:szCs w:val="22"/>
              </w:rPr>
              <w:t>0.81</w:t>
            </w:r>
          </w:p>
        </w:tc>
        <w:tc>
          <w:tcPr>
            <w:tcW w:w="1685" w:type="dxa"/>
          </w:tcPr>
          <w:p w14:paraId="791FA6E3" w14:textId="645FAAAD" w:rsidR="00F31B48" w:rsidRPr="00A61F89" w:rsidRDefault="00F31B48" w:rsidP="00F31B48">
            <w:pPr>
              <w:rPr>
                <w:rFonts w:ascii="Arial" w:hAnsi="Arial" w:cs="Arial"/>
                <w:sz w:val="22"/>
                <w:szCs w:val="22"/>
              </w:rPr>
            </w:pPr>
            <w:r w:rsidRPr="00A61F89">
              <w:rPr>
                <w:rFonts w:ascii="Arial" w:hAnsi="Arial" w:cs="Arial"/>
                <w:sz w:val="22"/>
                <w:szCs w:val="22"/>
              </w:rPr>
              <w:t>0.81</w:t>
            </w:r>
          </w:p>
        </w:tc>
        <w:tc>
          <w:tcPr>
            <w:tcW w:w="1689" w:type="dxa"/>
          </w:tcPr>
          <w:p w14:paraId="4E523E49" w14:textId="45238F0E" w:rsidR="00F31B48" w:rsidRPr="00A61F89" w:rsidRDefault="00F31B48" w:rsidP="00F31B48">
            <w:pPr>
              <w:rPr>
                <w:rFonts w:ascii="Arial" w:hAnsi="Arial" w:cs="Arial"/>
                <w:sz w:val="22"/>
                <w:szCs w:val="22"/>
              </w:rPr>
            </w:pPr>
            <w:r w:rsidRPr="00A61F89">
              <w:rPr>
                <w:rFonts w:ascii="Arial" w:hAnsi="Arial" w:cs="Arial"/>
                <w:sz w:val="22"/>
                <w:szCs w:val="22"/>
              </w:rPr>
              <w:t>0.79</w:t>
            </w:r>
          </w:p>
        </w:tc>
        <w:tc>
          <w:tcPr>
            <w:tcW w:w="2001" w:type="dxa"/>
          </w:tcPr>
          <w:p w14:paraId="442C5F0B" w14:textId="0033EE9F" w:rsidR="00F31B48" w:rsidRPr="00A61F89" w:rsidRDefault="00F31B48" w:rsidP="00F31B48">
            <w:pPr>
              <w:rPr>
                <w:rFonts w:ascii="Arial" w:hAnsi="Arial" w:cs="Arial"/>
                <w:sz w:val="22"/>
                <w:szCs w:val="22"/>
              </w:rPr>
            </w:pPr>
            <w:r w:rsidRPr="00A61F89">
              <w:rPr>
                <w:rFonts w:ascii="Arial" w:hAnsi="Arial" w:cs="Arial"/>
                <w:sz w:val="22"/>
                <w:szCs w:val="22"/>
              </w:rPr>
              <w:t>0.8</w:t>
            </w:r>
          </w:p>
        </w:tc>
      </w:tr>
      <w:tr w:rsidR="00F31B48" w:rsidRPr="00A61F89" w14:paraId="07006541" w14:textId="77777777" w:rsidTr="003960DA">
        <w:trPr>
          <w:trHeight w:val="305"/>
        </w:trPr>
        <w:tc>
          <w:tcPr>
            <w:tcW w:w="2402" w:type="dxa"/>
          </w:tcPr>
          <w:p w14:paraId="4280A3AE" w14:textId="10B80BDB" w:rsidR="00F31B48" w:rsidRPr="00A61F89" w:rsidRDefault="00DC0DD0" w:rsidP="00F31B48">
            <w:pPr>
              <w:rPr>
                <w:rFonts w:ascii="Arial" w:hAnsi="Arial" w:cs="Arial"/>
                <w:sz w:val="22"/>
                <w:szCs w:val="22"/>
              </w:rPr>
            </w:pPr>
            <w:r w:rsidRPr="00A61F89">
              <w:rPr>
                <w:rFonts w:ascii="Arial" w:hAnsi="Arial" w:cs="Arial"/>
                <w:sz w:val="22"/>
                <w:szCs w:val="22"/>
              </w:rPr>
              <w:t>Dehydrogenase</w:t>
            </w:r>
          </w:p>
        </w:tc>
        <w:tc>
          <w:tcPr>
            <w:tcW w:w="1578" w:type="dxa"/>
          </w:tcPr>
          <w:p w14:paraId="5C141536" w14:textId="2EC41FBD" w:rsidR="00F31B48" w:rsidRPr="00A61F89" w:rsidRDefault="00DC0DD0" w:rsidP="00F31B48">
            <w:pPr>
              <w:rPr>
                <w:rFonts w:ascii="Arial" w:hAnsi="Arial" w:cs="Arial"/>
                <w:sz w:val="22"/>
                <w:szCs w:val="22"/>
              </w:rPr>
            </w:pPr>
            <w:r w:rsidRPr="00A61F89">
              <w:rPr>
                <w:rFonts w:ascii="Arial" w:hAnsi="Arial" w:cs="Arial"/>
                <w:sz w:val="22"/>
                <w:szCs w:val="22"/>
              </w:rPr>
              <w:t>0.75</w:t>
            </w:r>
          </w:p>
        </w:tc>
        <w:tc>
          <w:tcPr>
            <w:tcW w:w="1685" w:type="dxa"/>
          </w:tcPr>
          <w:p w14:paraId="097EB201" w14:textId="0A29043A" w:rsidR="00F31B48" w:rsidRPr="00A61F89" w:rsidRDefault="00DC0DD0" w:rsidP="00F31B48">
            <w:pPr>
              <w:rPr>
                <w:rFonts w:ascii="Arial" w:hAnsi="Arial" w:cs="Arial"/>
                <w:sz w:val="22"/>
                <w:szCs w:val="22"/>
              </w:rPr>
            </w:pPr>
            <w:r w:rsidRPr="00A61F89">
              <w:rPr>
                <w:rFonts w:ascii="Arial" w:hAnsi="Arial" w:cs="Arial"/>
                <w:sz w:val="22"/>
                <w:szCs w:val="22"/>
              </w:rPr>
              <w:t>0.74</w:t>
            </w:r>
          </w:p>
        </w:tc>
        <w:tc>
          <w:tcPr>
            <w:tcW w:w="1689" w:type="dxa"/>
          </w:tcPr>
          <w:p w14:paraId="5C7F8DBA" w14:textId="6D7424BE" w:rsidR="00F31B48" w:rsidRPr="00A61F89" w:rsidRDefault="00DC0DD0" w:rsidP="00F31B48">
            <w:pPr>
              <w:rPr>
                <w:rFonts w:ascii="Arial" w:hAnsi="Arial" w:cs="Arial"/>
                <w:sz w:val="22"/>
                <w:szCs w:val="22"/>
              </w:rPr>
            </w:pPr>
            <w:r w:rsidRPr="00A61F89">
              <w:rPr>
                <w:rFonts w:ascii="Arial" w:hAnsi="Arial" w:cs="Arial"/>
                <w:sz w:val="22"/>
                <w:szCs w:val="22"/>
              </w:rPr>
              <w:t>0.83</w:t>
            </w:r>
          </w:p>
        </w:tc>
        <w:tc>
          <w:tcPr>
            <w:tcW w:w="2001" w:type="dxa"/>
          </w:tcPr>
          <w:p w14:paraId="246D0FB5" w14:textId="6C5E4795" w:rsidR="00F31B48" w:rsidRPr="00A61F89" w:rsidRDefault="00DC0DD0" w:rsidP="00F31B48">
            <w:pPr>
              <w:rPr>
                <w:rFonts w:ascii="Arial" w:hAnsi="Arial" w:cs="Arial"/>
                <w:sz w:val="22"/>
                <w:szCs w:val="22"/>
              </w:rPr>
            </w:pPr>
            <w:r w:rsidRPr="00A61F89">
              <w:rPr>
                <w:rFonts w:ascii="Arial" w:hAnsi="Arial" w:cs="Arial"/>
                <w:sz w:val="22"/>
                <w:szCs w:val="22"/>
              </w:rPr>
              <w:t>0.71</w:t>
            </w:r>
          </w:p>
        </w:tc>
      </w:tr>
      <w:tr w:rsidR="00F31B48" w:rsidRPr="00A61F89" w14:paraId="7CAC67BB" w14:textId="77777777" w:rsidTr="003960DA">
        <w:trPr>
          <w:trHeight w:val="341"/>
        </w:trPr>
        <w:tc>
          <w:tcPr>
            <w:tcW w:w="2402" w:type="dxa"/>
          </w:tcPr>
          <w:p w14:paraId="35392191" w14:textId="40C2EAD7" w:rsidR="00F31B48" w:rsidRPr="00A61F89" w:rsidRDefault="00DC0DD0" w:rsidP="00F31B48">
            <w:pPr>
              <w:rPr>
                <w:rFonts w:ascii="Arial" w:hAnsi="Arial" w:cs="Arial"/>
                <w:sz w:val="22"/>
                <w:szCs w:val="22"/>
              </w:rPr>
            </w:pPr>
            <w:r w:rsidRPr="00A61F89">
              <w:rPr>
                <w:rFonts w:ascii="Arial" w:hAnsi="Arial" w:cs="Arial"/>
                <w:sz w:val="22"/>
                <w:szCs w:val="22"/>
              </w:rPr>
              <w:t>Membrane</w:t>
            </w:r>
          </w:p>
        </w:tc>
        <w:tc>
          <w:tcPr>
            <w:tcW w:w="1578" w:type="dxa"/>
          </w:tcPr>
          <w:p w14:paraId="6BC97EEE" w14:textId="395CB498" w:rsidR="00F31B48" w:rsidRPr="00A61F89" w:rsidRDefault="00DC0DD0" w:rsidP="00F31B48">
            <w:pPr>
              <w:rPr>
                <w:rFonts w:ascii="Arial" w:hAnsi="Arial" w:cs="Arial"/>
                <w:sz w:val="22"/>
                <w:szCs w:val="22"/>
              </w:rPr>
            </w:pPr>
            <w:r w:rsidRPr="00A61F89">
              <w:rPr>
                <w:rFonts w:ascii="Arial" w:hAnsi="Arial" w:cs="Arial"/>
                <w:sz w:val="22"/>
                <w:szCs w:val="22"/>
              </w:rPr>
              <w:t>0.64</w:t>
            </w:r>
          </w:p>
        </w:tc>
        <w:tc>
          <w:tcPr>
            <w:tcW w:w="1685" w:type="dxa"/>
          </w:tcPr>
          <w:p w14:paraId="2C1766B3" w14:textId="5D8DFD07" w:rsidR="00F31B48" w:rsidRPr="00A61F89" w:rsidRDefault="00DC0DD0" w:rsidP="00F31B48">
            <w:pPr>
              <w:rPr>
                <w:rFonts w:ascii="Arial" w:hAnsi="Arial" w:cs="Arial"/>
                <w:sz w:val="22"/>
                <w:szCs w:val="22"/>
              </w:rPr>
            </w:pPr>
            <w:r w:rsidRPr="00A61F89">
              <w:rPr>
                <w:rFonts w:ascii="Arial" w:hAnsi="Arial" w:cs="Arial"/>
                <w:sz w:val="22"/>
                <w:szCs w:val="22"/>
              </w:rPr>
              <w:t>0.68</w:t>
            </w:r>
          </w:p>
        </w:tc>
        <w:tc>
          <w:tcPr>
            <w:tcW w:w="1689" w:type="dxa"/>
          </w:tcPr>
          <w:p w14:paraId="18CBACC8" w14:textId="2A962A9E" w:rsidR="00F31B48" w:rsidRPr="00A61F89" w:rsidRDefault="00DC0DD0" w:rsidP="00F31B48">
            <w:pPr>
              <w:rPr>
                <w:rFonts w:ascii="Arial" w:hAnsi="Arial" w:cs="Arial"/>
                <w:sz w:val="22"/>
                <w:szCs w:val="22"/>
              </w:rPr>
            </w:pPr>
            <w:r w:rsidRPr="00A61F89">
              <w:rPr>
                <w:rFonts w:ascii="Arial" w:hAnsi="Arial" w:cs="Arial"/>
                <w:sz w:val="22"/>
                <w:szCs w:val="22"/>
              </w:rPr>
              <w:t>0.72</w:t>
            </w:r>
          </w:p>
        </w:tc>
        <w:tc>
          <w:tcPr>
            <w:tcW w:w="2001" w:type="dxa"/>
          </w:tcPr>
          <w:p w14:paraId="58B040A2" w14:textId="5C317025" w:rsidR="00F31B48" w:rsidRPr="00A61F89" w:rsidRDefault="00DC0DD0" w:rsidP="00F31B48">
            <w:pPr>
              <w:rPr>
                <w:rFonts w:ascii="Arial" w:hAnsi="Arial" w:cs="Arial"/>
                <w:sz w:val="22"/>
                <w:szCs w:val="22"/>
              </w:rPr>
            </w:pPr>
            <w:r w:rsidRPr="00A61F89">
              <w:rPr>
                <w:rFonts w:ascii="Arial" w:hAnsi="Arial" w:cs="Arial"/>
                <w:sz w:val="22"/>
                <w:szCs w:val="22"/>
              </w:rPr>
              <w:t>0.69</w:t>
            </w:r>
          </w:p>
        </w:tc>
      </w:tr>
      <w:tr w:rsidR="00F31B48" w:rsidRPr="00A61F89" w14:paraId="64182840" w14:textId="77777777" w:rsidTr="003960DA">
        <w:trPr>
          <w:trHeight w:val="305"/>
        </w:trPr>
        <w:tc>
          <w:tcPr>
            <w:tcW w:w="2402" w:type="dxa"/>
          </w:tcPr>
          <w:p w14:paraId="7D146BD0" w14:textId="449DC7BF" w:rsidR="00F31B48" w:rsidRPr="00A61F89" w:rsidRDefault="00F31B48" w:rsidP="00F31B48">
            <w:pPr>
              <w:rPr>
                <w:rFonts w:ascii="Arial" w:hAnsi="Arial" w:cs="Arial"/>
                <w:sz w:val="22"/>
                <w:szCs w:val="22"/>
              </w:rPr>
            </w:pPr>
            <w:r w:rsidRPr="00A61F89">
              <w:rPr>
                <w:rFonts w:ascii="Arial" w:hAnsi="Arial" w:cs="Arial"/>
                <w:sz w:val="22"/>
                <w:szCs w:val="22"/>
              </w:rPr>
              <w:t>Kinase</w:t>
            </w:r>
          </w:p>
        </w:tc>
        <w:tc>
          <w:tcPr>
            <w:tcW w:w="1578" w:type="dxa"/>
          </w:tcPr>
          <w:p w14:paraId="13790692" w14:textId="7404BC48" w:rsidR="00F31B48" w:rsidRPr="00A61F89" w:rsidRDefault="00F31B48" w:rsidP="00F31B48">
            <w:pPr>
              <w:rPr>
                <w:rFonts w:ascii="Arial" w:hAnsi="Arial" w:cs="Arial"/>
                <w:sz w:val="22"/>
                <w:szCs w:val="22"/>
              </w:rPr>
            </w:pPr>
            <w:r w:rsidRPr="00A61F89">
              <w:rPr>
                <w:rFonts w:ascii="Arial" w:hAnsi="Arial" w:cs="Arial"/>
                <w:sz w:val="22"/>
                <w:szCs w:val="22"/>
              </w:rPr>
              <w:t>0.65</w:t>
            </w:r>
          </w:p>
        </w:tc>
        <w:tc>
          <w:tcPr>
            <w:tcW w:w="1685" w:type="dxa"/>
          </w:tcPr>
          <w:p w14:paraId="24FDDA32" w14:textId="079BA7BC" w:rsidR="00F31B48" w:rsidRPr="00A61F89" w:rsidRDefault="00F31B48" w:rsidP="00F31B48">
            <w:pPr>
              <w:rPr>
                <w:rFonts w:ascii="Arial" w:hAnsi="Arial" w:cs="Arial"/>
                <w:sz w:val="22"/>
                <w:szCs w:val="22"/>
              </w:rPr>
            </w:pPr>
            <w:r w:rsidRPr="00A61F89">
              <w:rPr>
                <w:rFonts w:ascii="Arial" w:hAnsi="Arial" w:cs="Arial"/>
                <w:sz w:val="22"/>
                <w:szCs w:val="22"/>
              </w:rPr>
              <w:t>0.</w:t>
            </w:r>
            <w:r w:rsidR="009E320A" w:rsidRPr="00A61F89">
              <w:rPr>
                <w:rFonts w:ascii="Arial" w:hAnsi="Arial" w:cs="Arial"/>
                <w:sz w:val="22"/>
                <w:szCs w:val="22"/>
              </w:rPr>
              <w:t>63</w:t>
            </w:r>
          </w:p>
        </w:tc>
        <w:tc>
          <w:tcPr>
            <w:tcW w:w="1689" w:type="dxa"/>
          </w:tcPr>
          <w:p w14:paraId="39A86AC2" w14:textId="528F9800" w:rsidR="00F31B48" w:rsidRPr="00A61F89" w:rsidRDefault="00F31B48" w:rsidP="00F31B48">
            <w:pPr>
              <w:rPr>
                <w:rFonts w:ascii="Arial" w:hAnsi="Arial" w:cs="Arial"/>
                <w:sz w:val="22"/>
                <w:szCs w:val="22"/>
              </w:rPr>
            </w:pPr>
            <w:r w:rsidRPr="00A61F89">
              <w:rPr>
                <w:rFonts w:ascii="Arial" w:hAnsi="Arial" w:cs="Arial"/>
                <w:sz w:val="22"/>
                <w:szCs w:val="22"/>
              </w:rPr>
              <w:t>0.44</w:t>
            </w:r>
          </w:p>
        </w:tc>
        <w:tc>
          <w:tcPr>
            <w:tcW w:w="2001" w:type="dxa"/>
          </w:tcPr>
          <w:p w14:paraId="0D146FF8" w14:textId="69C72B50" w:rsidR="00F31B48" w:rsidRPr="00A61F89" w:rsidRDefault="00F31B48" w:rsidP="00F31B48">
            <w:pPr>
              <w:rPr>
                <w:rFonts w:ascii="Arial" w:hAnsi="Arial" w:cs="Arial"/>
                <w:sz w:val="22"/>
                <w:szCs w:val="22"/>
              </w:rPr>
            </w:pPr>
            <w:r w:rsidRPr="00A61F89">
              <w:rPr>
                <w:rFonts w:ascii="Arial" w:hAnsi="Arial" w:cs="Arial"/>
                <w:sz w:val="22"/>
                <w:szCs w:val="22"/>
              </w:rPr>
              <w:t>0.69</w:t>
            </w:r>
          </w:p>
        </w:tc>
      </w:tr>
      <w:tr w:rsidR="00F31B48" w:rsidRPr="00A61F89" w14:paraId="4F81155C" w14:textId="77777777" w:rsidTr="003960DA">
        <w:trPr>
          <w:trHeight w:val="350"/>
        </w:trPr>
        <w:tc>
          <w:tcPr>
            <w:tcW w:w="2402" w:type="dxa"/>
          </w:tcPr>
          <w:p w14:paraId="0DCD1112" w14:textId="2DEB2FD3" w:rsidR="00F31B48" w:rsidRPr="00A61F89" w:rsidRDefault="00DC0DD0" w:rsidP="00F31B48">
            <w:pPr>
              <w:rPr>
                <w:rFonts w:ascii="Arial" w:hAnsi="Arial" w:cs="Arial"/>
                <w:sz w:val="22"/>
                <w:szCs w:val="22"/>
              </w:rPr>
            </w:pPr>
            <w:r w:rsidRPr="00A61F89">
              <w:rPr>
                <w:rFonts w:ascii="Arial" w:hAnsi="Arial" w:cs="Arial"/>
                <w:sz w:val="22"/>
                <w:szCs w:val="22"/>
              </w:rPr>
              <w:t>Synthase</w:t>
            </w:r>
          </w:p>
        </w:tc>
        <w:tc>
          <w:tcPr>
            <w:tcW w:w="1578" w:type="dxa"/>
          </w:tcPr>
          <w:p w14:paraId="0F148FA5" w14:textId="47217B32" w:rsidR="00F31B48" w:rsidRPr="00A61F89" w:rsidRDefault="00DC0DD0" w:rsidP="00F31B48">
            <w:pPr>
              <w:rPr>
                <w:rFonts w:ascii="Arial" w:hAnsi="Arial" w:cs="Arial"/>
                <w:sz w:val="22"/>
                <w:szCs w:val="22"/>
              </w:rPr>
            </w:pPr>
            <w:r w:rsidRPr="00A61F89">
              <w:rPr>
                <w:rFonts w:ascii="Arial" w:hAnsi="Arial" w:cs="Arial"/>
                <w:sz w:val="22"/>
                <w:szCs w:val="22"/>
              </w:rPr>
              <w:t>0.61</w:t>
            </w:r>
          </w:p>
        </w:tc>
        <w:tc>
          <w:tcPr>
            <w:tcW w:w="1685" w:type="dxa"/>
          </w:tcPr>
          <w:p w14:paraId="22D777F2" w14:textId="58319DA3" w:rsidR="00F31B48" w:rsidRPr="00A61F89" w:rsidRDefault="00DC0DD0" w:rsidP="00F31B48">
            <w:pPr>
              <w:rPr>
                <w:rFonts w:ascii="Arial" w:hAnsi="Arial" w:cs="Arial"/>
                <w:sz w:val="22"/>
                <w:szCs w:val="22"/>
              </w:rPr>
            </w:pPr>
            <w:r w:rsidRPr="00A61F89">
              <w:rPr>
                <w:rFonts w:ascii="Arial" w:hAnsi="Arial" w:cs="Arial"/>
                <w:sz w:val="22"/>
                <w:szCs w:val="22"/>
              </w:rPr>
              <w:t>0.65</w:t>
            </w:r>
          </w:p>
        </w:tc>
        <w:tc>
          <w:tcPr>
            <w:tcW w:w="1689" w:type="dxa"/>
          </w:tcPr>
          <w:p w14:paraId="3F2151EF" w14:textId="2D865891" w:rsidR="00F31B48" w:rsidRPr="00A61F89" w:rsidRDefault="00DC0DD0" w:rsidP="00F31B48">
            <w:pPr>
              <w:rPr>
                <w:rFonts w:ascii="Arial" w:hAnsi="Arial" w:cs="Arial"/>
                <w:sz w:val="22"/>
                <w:szCs w:val="22"/>
              </w:rPr>
            </w:pPr>
            <w:r w:rsidRPr="00A61F89">
              <w:rPr>
                <w:rFonts w:ascii="Arial" w:hAnsi="Arial" w:cs="Arial"/>
                <w:sz w:val="22"/>
                <w:szCs w:val="22"/>
              </w:rPr>
              <w:t>0.75</w:t>
            </w:r>
          </w:p>
        </w:tc>
        <w:tc>
          <w:tcPr>
            <w:tcW w:w="2001" w:type="dxa"/>
          </w:tcPr>
          <w:p w14:paraId="7C51218D" w14:textId="498F8504" w:rsidR="00F31B48" w:rsidRPr="00A61F89" w:rsidRDefault="00DC0DD0" w:rsidP="00F31B48">
            <w:pPr>
              <w:rPr>
                <w:rFonts w:ascii="Arial" w:hAnsi="Arial" w:cs="Arial"/>
                <w:sz w:val="22"/>
                <w:szCs w:val="22"/>
              </w:rPr>
            </w:pPr>
            <w:r w:rsidRPr="00A61F89">
              <w:rPr>
                <w:rFonts w:ascii="Arial" w:hAnsi="Arial" w:cs="Arial"/>
                <w:sz w:val="22"/>
                <w:szCs w:val="22"/>
              </w:rPr>
              <w:t>0.55</w:t>
            </w:r>
          </w:p>
        </w:tc>
      </w:tr>
      <w:tr w:rsidR="00DC0DD0" w:rsidRPr="00A61F89" w14:paraId="66C64403" w14:textId="77777777" w:rsidTr="003960DA">
        <w:trPr>
          <w:trHeight w:val="386"/>
        </w:trPr>
        <w:tc>
          <w:tcPr>
            <w:tcW w:w="2402" w:type="dxa"/>
          </w:tcPr>
          <w:p w14:paraId="261D3D12" w14:textId="4C15CFEF" w:rsidR="00DC0DD0" w:rsidRPr="00A61F89" w:rsidRDefault="00DC0DD0" w:rsidP="00DC0DD0">
            <w:pPr>
              <w:rPr>
                <w:rFonts w:ascii="Arial" w:hAnsi="Arial" w:cs="Arial"/>
                <w:sz w:val="22"/>
                <w:szCs w:val="22"/>
              </w:rPr>
            </w:pPr>
            <w:r w:rsidRPr="00A61F89">
              <w:rPr>
                <w:rFonts w:ascii="Arial" w:hAnsi="Arial" w:cs="Arial"/>
                <w:sz w:val="22"/>
                <w:szCs w:val="22"/>
              </w:rPr>
              <w:t>Prophage</w:t>
            </w:r>
          </w:p>
        </w:tc>
        <w:tc>
          <w:tcPr>
            <w:tcW w:w="1578" w:type="dxa"/>
          </w:tcPr>
          <w:p w14:paraId="4ABC9C6D" w14:textId="47F85E99" w:rsidR="00DC0DD0" w:rsidRPr="00A61F89" w:rsidRDefault="00DC0DD0" w:rsidP="00DC0DD0">
            <w:pPr>
              <w:rPr>
                <w:rFonts w:ascii="Arial" w:hAnsi="Arial" w:cs="Arial"/>
                <w:sz w:val="22"/>
                <w:szCs w:val="22"/>
              </w:rPr>
            </w:pPr>
            <w:r w:rsidRPr="00A61F89">
              <w:rPr>
                <w:rFonts w:ascii="Arial" w:hAnsi="Arial" w:cs="Arial"/>
                <w:sz w:val="22"/>
                <w:szCs w:val="22"/>
              </w:rPr>
              <w:t>0</w:t>
            </w:r>
          </w:p>
        </w:tc>
        <w:tc>
          <w:tcPr>
            <w:tcW w:w="1685" w:type="dxa"/>
          </w:tcPr>
          <w:p w14:paraId="40C9E6FA" w14:textId="69E47E4F" w:rsidR="00DC0DD0" w:rsidRPr="00A61F89" w:rsidRDefault="00DC0DD0" w:rsidP="00DC0DD0">
            <w:pPr>
              <w:rPr>
                <w:rFonts w:ascii="Arial" w:hAnsi="Arial" w:cs="Arial"/>
                <w:sz w:val="22"/>
                <w:szCs w:val="22"/>
              </w:rPr>
            </w:pPr>
            <w:r w:rsidRPr="00A61F89">
              <w:rPr>
                <w:rFonts w:ascii="Arial" w:hAnsi="Arial" w:cs="Arial"/>
                <w:sz w:val="22"/>
                <w:szCs w:val="22"/>
              </w:rPr>
              <w:t>0.65</w:t>
            </w:r>
          </w:p>
        </w:tc>
        <w:tc>
          <w:tcPr>
            <w:tcW w:w="1689" w:type="dxa"/>
          </w:tcPr>
          <w:p w14:paraId="1CAED572" w14:textId="726C5FD5" w:rsidR="00DC0DD0" w:rsidRPr="00A61F89" w:rsidRDefault="00DC0DD0" w:rsidP="00DC0DD0">
            <w:pPr>
              <w:rPr>
                <w:rFonts w:ascii="Arial" w:hAnsi="Arial" w:cs="Arial"/>
                <w:sz w:val="22"/>
                <w:szCs w:val="22"/>
              </w:rPr>
            </w:pPr>
            <w:r w:rsidRPr="00A61F89">
              <w:rPr>
                <w:rFonts w:ascii="Arial" w:hAnsi="Arial" w:cs="Arial"/>
                <w:sz w:val="22"/>
                <w:szCs w:val="22"/>
              </w:rPr>
              <w:t>0</w:t>
            </w:r>
          </w:p>
        </w:tc>
        <w:tc>
          <w:tcPr>
            <w:tcW w:w="2001" w:type="dxa"/>
          </w:tcPr>
          <w:p w14:paraId="7A3F3AF8" w14:textId="42A56058" w:rsidR="00DC0DD0" w:rsidRPr="00A61F89" w:rsidRDefault="00DC0DD0" w:rsidP="00DC0DD0">
            <w:pPr>
              <w:rPr>
                <w:rFonts w:ascii="Arial" w:hAnsi="Arial" w:cs="Arial"/>
                <w:sz w:val="22"/>
                <w:szCs w:val="22"/>
              </w:rPr>
            </w:pPr>
            <w:r w:rsidRPr="00A61F89">
              <w:rPr>
                <w:rFonts w:ascii="Arial" w:hAnsi="Arial" w:cs="Arial"/>
                <w:sz w:val="22"/>
                <w:szCs w:val="22"/>
              </w:rPr>
              <w:t>0.68</w:t>
            </w:r>
          </w:p>
        </w:tc>
      </w:tr>
    </w:tbl>
    <w:p w14:paraId="64EDE794" w14:textId="77777777" w:rsidR="00172DEE" w:rsidRDefault="00172DEE" w:rsidP="00F31B48">
      <w:pPr>
        <w:rPr>
          <w:rFonts w:ascii="Arial" w:hAnsi="Arial" w:cs="Arial"/>
          <w:sz w:val="22"/>
          <w:szCs w:val="22"/>
        </w:rPr>
      </w:pPr>
    </w:p>
    <w:p w14:paraId="3CF4A258" w14:textId="41EE1023" w:rsidR="00F31B48" w:rsidRPr="00A61F89" w:rsidRDefault="00F31B48" w:rsidP="00F31B48">
      <w:pPr>
        <w:rPr>
          <w:rFonts w:ascii="Arial" w:hAnsi="Arial" w:cs="Arial"/>
          <w:sz w:val="22"/>
          <w:szCs w:val="22"/>
        </w:rPr>
      </w:pPr>
      <w:r w:rsidRPr="00A61F89">
        <w:rPr>
          <w:rFonts w:ascii="Arial" w:hAnsi="Arial" w:cs="Arial"/>
          <w:sz w:val="22"/>
          <w:szCs w:val="22"/>
        </w:rPr>
        <w:lastRenderedPageBreak/>
        <w:t>Table</w:t>
      </w:r>
      <w:r w:rsidR="008273B1" w:rsidRPr="00A61F89">
        <w:rPr>
          <w:rFonts w:ascii="Arial" w:hAnsi="Arial" w:cs="Arial"/>
          <w:sz w:val="22"/>
          <w:szCs w:val="22"/>
        </w:rPr>
        <w:t xml:space="preserve"> 1. Results </w:t>
      </w:r>
      <w:r w:rsidR="005703B6" w:rsidRPr="00A61F89">
        <w:rPr>
          <w:rFonts w:ascii="Arial" w:hAnsi="Arial" w:cs="Arial"/>
          <w:sz w:val="22"/>
          <w:szCs w:val="22"/>
        </w:rPr>
        <w:t xml:space="preserve">of prediction accuracy </w:t>
      </w:r>
      <w:r w:rsidR="008273B1" w:rsidRPr="00A61F89">
        <w:rPr>
          <w:rFonts w:ascii="Arial" w:hAnsi="Arial" w:cs="Arial"/>
          <w:sz w:val="22"/>
          <w:szCs w:val="22"/>
        </w:rPr>
        <w:t xml:space="preserve">for the test of the classifiers on </w:t>
      </w:r>
      <w:proofErr w:type="spellStart"/>
      <w:r w:rsidR="008273B1" w:rsidRPr="00A61F89">
        <w:rPr>
          <w:rFonts w:ascii="Arial" w:hAnsi="Arial" w:cs="Arial"/>
          <w:i/>
          <w:iCs/>
          <w:sz w:val="22"/>
          <w:szCs w:val="22"/>
        </w:rPr>
        <w:t>Granulosicoccus</w:t>
      </w:r>
      <w:proofErr w:type="spellEnd"/>
      <w:r w:rsidR="008273B1" w:rsidRPr="00A61F89">
        <w:rPr>
          <w:rFonts w:ascii="Arial" w:hAnsi="Arial" w:cs="Arial"/>
          <w:i/>
          <w:iCs/>
          <w:sz w:val="22"/>
          <w:szCs w:val="22"/>
        </w:rPr>
        <w:t xml:space="preserve"> </w:t>
      </w:r>
      <w:proofErr w:type="spellStart"/>
      <w:r w:rsidR="008273B1" w:rsidRPr="00A61F89">
        <w:rPr>
          <w:rFonts w:ascii="Arial" w:hAnsi="Arial" w:cs="Arial"/>
          <w:i/>
          <w:iCs/>
          <w:sz w:val="22"/>
          <w:szCs w:val="22"/>
        </w:rPr>
        <w:t>antarcticus</w:t>
      </w:r>
      <w:proofErr w:type="spellEnd"/>
      <w:r w:rsidR="008273B1" w:rsidRPr="00A61F89">
        <w:rPr>
          <w:rFonts w:ascii="Arial" w:hAnsi="Arial" w:cs="Arial"/>
          <w:sz w:val="22"/>
          <w:szCs w:val="22"/>
        </w:rPr>
        <w:t xml:space="preserve"> genome. </w:t>
      </w:r>
      <w:r w:rsidR="009E320A" w:rsidRPr="00A61F89">
        <w:rPr>
          <w:rFonts w:ascii="Arial" w:hAnsi="Arial" w:cs="Arial"/>
          <w:sz w:val="22"/>
          <w:szCs w:val="22"/>
        </w:rPr>
        <w:t>“</w:t>
      </w:r>
      <w:r w:rsidR="008273B1" w:rsidRPr="00A61F89">
        <w:rPr>
          <w:rFonts w:ascii="Arial" w:hAnsi="Arial" w:cs="Arial"/>
          <w:sz w:val="22"/>
          <w:szCs w:val="22"/>
        </w:rPr>
        <w:t>With keyword</w:t>
      </w:r>
      <w:r w:rsidR="009E320A" w:rsidRPr="00A61F89">
        <w:rPr>
          <w:rFonts w:ascii="Arial" w:hAnsi="Arial" w:cs="Arial"/>
          <w:sz w:val="22"/>
          <w:szCs w:val="22"/>
        </w:rPr>
        <w:t xml:space="preserve">” </w:t>
      </w:r>
      <w:r w:rsidR="008273B1" w:rsidRPr="00A61F89">
        <w:rPr>
          <w:rFonts w:ascii="Arial" w:hAnsi="Arial" w:cs="Arial"/>
          <w:sz w:val="22"/>
          <w:szCs w:val="22"/>
        </w:rPr>
        <w:t xml:space="preserve">means </w:t>
      </w:r>
      <w:bookmarkStart w:id="1" w:name="OLE_LINK9"/>
      <w:bookmarkStart w:id="2" w:name="OLE_LINK10"/>
      <w:r w:rsidR="008273B1" w:rsidRPr="00A61F89">
        <w:rPr>
          <w:rFonts w:ascii="Arial" w:hAnsi="Arial" w:cs="Arial"/>
          <w:sz w:val="22"/>
          <w:szCs w:val="22"/>
        </w:rPr>
        <w:t>the prediction result should be 1</w:t>
      </w:r>
      <w:bookmarkEnd w:id="1"/>
      <w:bookmarkEnd w:id="2"/>
      <w:r w:rsidR="008273B1" w:rsidRPr="00A61F89">
        <w:rPr>
          <w:rFonts w:ascii="Arial" w:hAnsi="Arial" w:cs="Arial"/>
          <w:sz w:val="22"/>
          <w:szCs w:val="22"/>
        </w:rPr>
        <w:t xml:space="preserve">, </w:t>
      </w:r>
      <w:r w:rsidR="009E320A" w:rsidRPr="00A61F89">
        <w:rPr>
          <w:rFonts w:ascii="Arial" w:hAnsi="Arial" w:cs="Arial"/>
          <w:sz w:val="22"/>
          <w:szCs w:val="22"/>
        </w:rPr>
        <w:t>“</w:t>
      </w:r>
      <w:r w:rsidR="008273B1" w:rsidRPr="00A61F89">
        <w:rPr>
          <w:rFonts w:ascii="Arial" w:hAnsi="Arial" w:cs="Arial"/>
          <w:sz w:val="22"/>
          <w:szCs w:val="22"/>
        </w:rPr>
        <w:t>without keyword</w:t>
      </w:r>
      <w:r w:rsidR="009E320A" w:rsidRPr="00A61F89">
        <w:rPr>
          <w:rFonts w:ascii="Arial" w:hAnsi="Arial" w:cs="Arial"/>
          <w:sz w:val="22"/>
          <w:szCs w:val="22"/>
        </w:rPr>
        <w:t>”</w:t>
      </w:r>
      <w:r w:rsidR="008273B1" w:rsidRPr="00A61F89">
        <w:rPr>
          <w:rFonts w:ascii="Arial" w:hAnsi="Arial" w:cs="Arial"/>
          <w:sz w:val="22"/>
          <w:szCs w:val="22"/>
        </w:rPr>
        <w:t xml:space="preserve"> means the prediction result should be 0.</w:t>
      </w:r>
    </w:p>
    <w:p w14:paraId="21D03EBA" w14:textId="77777777" w:rsidR="008D201E" w:rsidRDefault="008D201E" w:rsidP="00F31B48">
      <w:pPr>
        <w:rPr>
          <w:rFonts w:ascii="Arial" w:hAnsi="Arial" w:cs="Arial"/>
          <w:color w:val="000000" w:themeColor="text1"/>
          <w:sz w:val="22"/>
          <w:szCs w:val="22"/>
        </w:rPr>
      </w:pPr>
    </w:p>
    <w:p w14:paraId="5A9B8260" w14:textId="692A962D" w:rsidR="009B0D3E" w:rsidRPr="00A61F89" w:rsidRDefault="009B0D3E" w:rsidP="00F31B48">
      <w:pPr>
        <w:rPr>
          <w:rFonts w:ascii="Arial" w:hAnsi="Arial" w:cs="Arial"/>
          <w:color w:val="000000" w:themeColor="text1"/>
          <w:sz w:val="22"/>
          <w:szCs w:val="22"/>
        </w:rPr>
      </w:pPr>
      <w:r w:rsidRPr="00A61F89">
        <w:rPr>
          <w:rFonts w:ascii="Arial" w:hAnsi="Arial" w:cs="Arial"/>
          <w:color w:val="000000" w:themeColor="text1"/>
          <w:sz w:val="22"/>
          <w:szCs w:val="22"/>
        </w:rPr>
        <w:t>In the table, the sensitivity means the proportion of genes that got prediction y-value “1” and their expected y-value are “1”, and the specificity is the proportion of genes that got prediction y-value “0” and their expected y-value are “0”.</w:t>
      </w:r>
    </w:p>
    <w:p w14:paraId="2E1A5665" w14:textId="15A036E8" w:rsidR="00BF160C" w:rsidRPr="00A61F89" w:rsidRDefault="00581D89" w:rsidP="00F31B48">
      <w:pPr>
        <w:rPr>
          <w:rFonts w:ascii="Arial" w:hAnsi="Arial" w:cs="Arial"/>
          <w:color w:val="000000" w:themeColor="text1"/>
          <w:sz w:val="22"/>
          <w:szCs w:val="22"/>
        </w:rPr>
      </w:pPr>
      <w:r w:rsidRPr="00A61F89">
        <w:rPr>
          <w:rFonts w:ascii="Arial" w:hAnsi="Arial" w:cs="Arial"/>
          <w:color w:val="000000" w:themeColor="text1"/>
          <w:sz w:val="22"/>
          <w:szCs w:val="22"/>
        </w:rPr>
        <w:t xml:space="preserve">From the </w:t>
      </w:r>
      <w:r w:rsidR="009B0D3E" w:rsidRPr="00A61F89">
        <w:rPr>
          <w:rFonts w:ascii="Arial" w:hAnsi="Arial" w:cs="Arial"/>
          <w:color w:val="000000" w:themeColor="text1"/>
          <w:sz w:val="22"/>
          <w:szCs w:val="22"/>
        </w:rPr>
        <w:t xml:space="preserve">prediction </w:t>
      </w:r>
      <w:r w:rsidRPr="00A61F89">
        <w:rPr>
          <w:rFonts w:ascii="Arial" w:hAnsi="Arial" w:cs="Arial"/>
          <w:color w:val="000000" w:themeColor="text1"/>
          <w:sz w:val="22"/>
          <w:szCs w:val="22"/>
        </w:rPr>
        <w:t>result table, we can see the prediction for transcriptional, transporter, and dehydrogenase are pretty accurate.</w:t>
      </w:r>
      <w:r w:rsidR="009B0D3E" w:rsidRPr="00A61F89">
        <w:rPr>
          <w:rFonts w:ascii="Arial" w:hAnsi="Arial" w:cs="Arial"/>
          <w:color w:val="000000" w:themeColor="text1"/>
          <w:sz w:val="22"/>
          <w:szCs w:val="22"/>
        </w:rPr>
        <w:t xml:space="preserve"> </w:t>
      </w:r>
      <w:r w:rsidR="009E320A" w:rsidRPr="00A61F89">
        <w:rPr>
          <w:rFonts w:ascii="Arial" w:hAnsi="Arial" w:cs="Arial"/>
          <w:color w:val="000000" w:themeColor="text1"/>
          <w:sz w:val="22"/>
          <w:szCs w:val="22"/>
        </w:rPr>
        <w:t>The sensitivities and specificities are all pretty high</w:t>
      </w:r>
      <w:r w:rsidR="009B0D3E" w:rsidRPr="00A61F89">
        <w:rPr>
          <w:rFonts w:ascii="Arial" w:hAnsi="Arial" w:cs="Arial"/>
          <w:color w:val="000000" w:themeColor="text1"/>
          <w:sz w:val="22"/>
          <w:szCs w:val="22"/>
        </w:rPr>
        <w:t xml:space="preserve"> by using both methods</w:t>
      </w:r>
      <w:r w:rsidR="009E320A" w:rsidRPr="00A61F89">
        <w:rPr>
          <w:rFonts w:ascii="Arial" w:hAnsi="Arial" w:cs="Arial"/>
          <w:color w:val="000000" w:themeColor="text1"/>
          <w:sz w:val="22"/>
          <w:szCs w:val="22"/>
        </w:rPr>
        <w:t>.</w:t>
      </w:r>
      <w:r w:rsidRPr="00A61F89">
        <w:rPr>
          <w:rFonts w:ascii="Arial" w:hAnsi="Arial" w:cs="Arial"/>
          <w:color w:val="000000" w:themeColor="text1"/>
          <w:sz w:val="22"/>
          <w:szCs w:val="22"/>
        </w:rPr>
        <w:t xml:space="preserve"> It is reasonable </w:t>
      </w:r>
      <w:r w:rsidR="004E4586" w:rsidRPr="00A61F89">
        <w:rPr>
          <w:rFonts w:ascii="Arial" w:hAnsi="Arial" w:cs="Arial"/>
          <w:color w:val="000000" w:themeColor="text1"/>
          <w:sz w:val="22"/>
          <w:szCs w:val="22"/>
        </w:rPr>
        <w:t>because</w:t>
      </w:r>
      <w:r w:rsidRPr="00A61F89">
        <w:rPr>
          <w:rFonts w:ascii="Arial" w:hAnsi="Arial" w:cs="Arial"/>
          <w:color w:val="000000" w:themeColor="text1"/>
          <w:sz w:val="22"/>
          <w:szCs w:val="22"/>
        </w:rPr>
        <w:t xml:space="preserve"> inside each of these categories, the proteins would share many similar sequences </w:t>
      </w:r>
      <w:r w:rsidR="00D9670F" w:rsidRPr="00A61F89">
        <w:rPr>
          <w:rFonts w:ascii="Arial" w:hAnsi="Arial" w:cs="Arial"/>
          <w:color w:val="000000" w:themeColor="text1"/>
          <w:sz w:val="22"/>
          <w:szCs w:val="22"/>
        </w:rPr>
        <w:t>to do</w:t>
      </w:r>
      <w:r w:rsidRPr="00A61F89">
        <w:rPr>
          <w:rFonts w:ascii="Arial" w:hAnsi="Arial" w:cs="Arial"/>
          <w:color w:val="000000" w:themeColor="text1"/>
          <w:sz w:val="22"/>
          <w:szCs w:val="22"/>
        </w:rPr>
        <w:t xml:space="preserve"> s</w:t>
      </w:r>
      <w:r w:rsidR="00D9670F" w:rsidRPr="00A61F89">
        <w:rPr>
          <w:rFonts w:ascii="Arial" w:hAnsi="Arial" w:cs="Arial"/>
          <w:color w:val="000000" w:themeColor="text1"/>
          <w:sz w:val="22"/>
          <w:szCs w:val="22"/>
        </w:rPr>
        <w:t>ame work</w:t>
      </w:r>
      <w:r w:rsidRPr="00A61F89">
        <w:rPr>
          <w:rFonts w:ascii="Arial" w:hAnsi="Arial" w:cs="Arial"/>
          <w:color w:val="000000" w:themeColor="text1"/>
          <w:sz w:val="22"/>
          <w:szCs w:val="22"/>
        </w:rPr>
        <w:t>.</w:t>
      </w:r>
      <w:r w:rsidR="009B0D3E" w:rsidRPr="00A61F89">
        <w:rPr>
          <w:rFonts w:ascii="Arial" w:hAnsi="Arial" w:cs="Arial"/>
          <w:color w:val="000000" w:themeColor="text1"/>
          <w:sz w:val="22"/>
          <w:szCs w:val="22"/>
        </w:rPr>
        <w:t xml:space="preserve"> For example, for all the transcriptional factor proteins, there are</w:t>
      </w:r>
      <w:r w:rsidRPr="00A61F89">
        <w:rPr>
          <w:rFonts w:ascii="Arial" w:hAnsi="Arial" w:cs="Arial"/>
          <w:color w:val="000000" w:themeColor="text1"/>
          <w:sz w:val="22"/>
          <w:szCs w:val="22"/>
        </w:rPr>
        <w:t xml:space="preserve"> sequences</w:t>
      </w:r>
      <w:r w:rsidR="009B0D3E" w:rsidRPr="00A61F89">
        <w:rPr>
          <w:rFonts w:ascii="Arial" w:hAnsi="Arial" w:cs="Arial"/>
          <w:color w:val="000000" w:themeColor="text1"/>
          <w:sz w:val="22"/>
          <w:szCs w:val="22"/>
        </w:rPr>
        <w:t xml:space="preserve"> that are</w:t>
      </w:r>
      <w:r w:rsidRPr="00A61F89">
        <w:rPr>
          <w:rFonts w:ascii="Arial" w:hAnsi="Arial" w:cs="Arial"/>
          <w:color w:val="000000" w:themeColor="text1"/>
          <w:sz w:val="22"/>
          <w:szCs w:val="22"/>
        </w:rPr>
        <w:t xml:space="preserve"> </w:t>
      </w:r>
      <w:r w:rsidR="009B0D3E" w:rsidRPr="00A61F89">
        <w:rPr>
          <w:rFonts w:ascii="Arial" w:hAnsi="Arial" w:cs="Arial"/>
          <w:color w:val="000000" w:themeColor="text1"/>
          <w:sz w:val="22"/>
          <w:szCs w:val="22"/>
        </w:rPr>
        <w:t>responsible</w:t>
      </w:r>
      <w:r w:rsidRPr="00A61F89">
        <w:rPr>
          <w:rFonts w:ascii="Arial" w:hAnsi="Arial" w:cs="Arial"/>
          <w:color w:val="000000" w:themeColor="text1"/>
          <w:sz w:val="22"/>
          <w:szCs w:val="22"/>
        </w:rPr>
        <w:t xml:space="preserve"> for </w:t>
      </w:r>
      <w:r w:rsidR="00D9670F" w:rsidRPr="00A61F89">
        <w:rPr>
          <w:rFonts w:ascii="Arial" w:hAnsi="Arial" w:cs="Arial"/>
          <w:color w:val="000000" w:themeColor="text1"/>
          <w:sz w:val="22"/>
          <w:szCs w:val="22"/>
        </w:rPr>
        <w:t>DNA binding</w:t>
      </w:r>
      <w:r w:rsidR="00171054">
        <w:rPr>
          <w:rFonts w:ascii="Arial" w:hAnsi="Arial" w:cs="Arial"/>
          <w:color w:val="000000" w:themeColor="text1"/>
          <w:sz w:val="22"/>
          <w:szCs w:val="22"/>
        </w:rPr>
        <w:t xml:space="preserve"> (</w:t>
      </w:r>
      <w:r w:rsidR="00FA15B8">
        <w:rPr>
          <w:rFonts w:ascii="Arial" w:hAnsi="Arial" w:cs="Arial"/>
          <w:color w:val="000000" w:themeColor="text1"/>
          <w:sz w:val="22"/>
          <w:szCs w:val="22"/>
        </w:rPr>
        <w:t>Calvin et al.</w:t>
      </w:r>
      <w:r w:rsidR="00171054">
        <w:rPr>
          <w:rFonts w:ascii="Arial" w:hAnsi="Arial" w:cs="Arial"/>
          <w:color w:val="000000" w:themeColor="text1"/>
          <w:sz w:val="22"/>
          <w:szCs w:val="22"/>
        </w:rPr>
        <w:t>, 1987)</w:t>
      </w:r>
      <w:r w:rsidR="009B0D3E" w:rsidRPr="00A61F89">
        <w:rPr>
          <w:rFonts w:ascii="Arial" w:hAnsi="Arial" w:cs="Arial"/>
          <w:color w:val="000000" w:themeColor="text1"/>
          <w:sz w:val="22"/>
          <w:szCs w:val="22"/>
        </w:rPr>
        <w:t>; for all the “transporter” protein, there are sequences that are responsible for the transmembrane pump.</w:t>
      </w:r>
    </w:p>
    <w:p w14:paraId="6626B1C3" w14:textId="23B90123" w:rsidR="009E320A" w:rsidRPr="00A61F89" w:rsidRDefault="00581D89" w:rsidP="00F31B48">
      <w:pPr>
        <w:rPr>
          <w:rFonts w:ascii="Arial" w:hAnsi="Arial" w:cs="Arial"/>
          <w:color w:val="000000" w:themeColor="text1"/>
          <w:sz w:val="22"/>
          <w:szCs w:val="22"/>
        </w:rPr>
      </w:pPr>
      <w:r w:rsidRPr="00A61F89">
        <w:rPr>
          <w:rFonts w:ascii="Arial" w:hAnsi="Arial" w:cs="Arial"/>
          <w:color w:val="000000" w:themeColor="text1"/>
          <w:sz w:val="22"/>
          <w:szCs w:val="22"/>
        </w:rPr>
        <w:t>The accuracy of</w:t>
      </w:r>
      <w:r w:rsidR="009E320A" w:rsidRPr="00A61F89">
        <w:rPr>
          <w:rFonts w:ascii="Arial" w:hAnsi="Arial" w:cs="Arial"/>
          <w:color w:val="000000" w:themeColor="text1"/>
          <w:sz w:val="22"/>
          <w:szCs w:val="22"/>
        </w:rPr>
        <w:t xml:space="preserve"> the prediction of</w:t>
      </w:r>
      <w:r w:rsidRPr="00A61F89">
        <w:rPr>
          <w:rFonts w:ascii="Arial" w:hAnsi="Arial" w:cs="Arial"/>
          <w:color w:val="000000" w:themeColor="text1"/>
          <w:sz w:val="22"/>
          <w:szCs w:val="22"/>
        </w:rPr>
        <w:t xml:space="preserve"> membrane </w:t>
      </w:r>
      <w:r w:rsidR="009E320A" w:rsidRPr="00A61F89">
        <w:rPr>
          <w:rFonts w:ascii="Arial" w:hAnsi="Arial" w:cs="Arial"/>
          <w:color w:val="000000" w:themeColor="text1"/>
          <w:sz w:val="22"/>
          <w:szCs w:val="22"/>
        </w:rPr>
        <w:t xml:space="preserve">proteins </w:t>
      </w:r>
      <w:r w:rsidRPr="00A61F89">
        <w:rPr>
          <w:rFonts w:ascii="Arial" w:hAnsi="Arial" w:cs="Arial"/>
          <w:color w:val="000000" w:themeColor="text1"/>
          <w:sz w:val="22"/>
          <w:szCs w:val="22"/>
        </w:rPr>
        <w:t xml:space="preserve">is slightly lower than those three categories, that may </w:t>
      </w:r>
      <w:r w:rsidR="00D9670F" w:rsidRPr="00A61F89">
        <w:rPr>
          <w:rFonts w:ascii="Arial" w:hAnsi="Arial" w:cs="Arial"/>
          <w:color w:val="000000" w:themeColor="text1"/>
          <w:sz w:val="22"/>
          <w:szCs w:val="22"/>
        </w:rPr>
        <w:t>because of the fact that some proteins are related to inner membrane and some are related to outer membrane</w:t>
      </w:r>
      <w:r w:rsidR="0068540A">
        <w:rPr>
          <w:rFonts w:ascii="Arial" w:hAnsi="Arial" w:cs="Arial"/>
          <w:color w:val="000000" w:themeColor="text1"/>
          <w:sz w:val="22"/>
          <w:szCs w:val="22"/>
        </w:rPr>
        <w:t xml:space="preserve"> (</w:t>
      </w:r>
      <w:proofErr w:type="spellStart"/>
      <w:r w:rsidR="0068540A">
        <w:rPr>
          <w:rFonts w:ascii="Arial" w:hAnsi="Arial" w:cs="Arial"/>
          <w:color w:val="000000" w:themeColor="text1"/>
          <w:sz w:val="22"/>
          <w:szCs w:val="22"/>
        </w:rPr>
        <w:t>Nakae</w:t>
      </w:r>
      <w:proofErr w:type="spellEnd"/>
      <w:r w:rsidR="0068540A">
        <w:rPr>
          <w:rFonts w:ascii="Arial" w:hAnsi="Arial" w:cs="Arial"/>
          <w:color w:val="000000" w:themeColor="text1"/>
          <w:sz w:val="22"/>
          <w:szCs w:val="22"/>
        </w:rPr>
        <w:t>, 1976)</w:t>
      </w:r>
      <w:r w:rsidR="0068540A" w:rsidRPr="00A61F89">
        <w:rPr>
          <w:rFonts w:ascii="Arial" w:hAnsi="Arial" w:cs="Arial"/>
          <w:color w:val="000000" w:themeColor="text1"/>
          <w:sz w:val="22"/>
          <w:szCs w:val="22"/>
        </w:rPr>
        <w:t>.</w:t>
      </w:r>
      <w:r w:rsidR="009E320A" w:rsidRPr="00A61F89">
        <w:rPr>
          <w:rFonts w:ascii="Arial" w:hAnsi="Arial" w:cs="Arial"/>
          <w:color w:val="000000" w:themeColor="text1"/>
          <w:sz w:val="22"/>
          <w:szCs w:val="22"/>
        </w:rPr>
        <w:t xml:space="preserve"> That means, if we have enough samples for the training,</w:t>
      </w:r>
      <w:r w:rsidR="00D9670F" w:rsidRPr="00A61F89">
        <w:rPr>
          <w:rFonts w:ascii="Arial" w:hAnsi="Arial" w:cs="Arial"/>
          <w:color w:val="000000" w:themeColor="text1"/>
          <w:sz w:val="22"/>
          <w:szCs w:val="22"/>
        </w:rPr>
        <w:t xml:space="preserve"> they should actually belong to two</w:t>
      </w:r>
      <w:r w:rsidR="009E320A" w:rsidRPr="00A61F89">
        <w:rPr>
          <w:rFonts w:ascii="Arial" w:hAnsi="Arial" w:cs="Arial"/>
          <w:color w:val="000000" w:themeColor="text1"/>
          <w:sz w:val="22"/>
          <w:szCs w:val="22"/>
        </w:rPr>
        <w:t xml:space="preserve"> categories</w:t>
      </w:r>
      <w:r w:rsidR="0068540A">
        <w:rPr>
          <w:rFonts w:ascii="Arial" w:hAnsi="Arial" w:cs="Arial"/>
          <w:color w:val="000000" w:themeColor="text1"/>
          <w:sz w:val="22"/>
          <w:szCs w:val="22"/>
        </w:rPr>
        <w:t>.</w:t>
      </w:r>
    </w:p>
    <w:p w14:paraId="0222A7F8" w14:textId="0A31530B" w:rsidR="00D9670F" w:rsidRPr="00A61F89" w:rsidRDefault="00D9670F" w:rsidP="00F31B48">
      <w:pPr>
        <w:rPr>
          <w:rFonts w:ascii="Arial" w:hAnsi="Arial" w:cs="Arial"/>
          <w:color w:val="000000" w:themeColor="text1"/>
          <w:sz w:val="22"/>
          <w:szCs w:val="22"/>
        </w:rPr>
      </w:pPr>
      <w:r w:rsidRPr="00A61F89">
        <w:rPr>
          <w:rFonts w:ascii="Arial" w:hAnsi="Arial" w:cs="Arial"/>
          <w:color w:val="000000" w:themeColor="text1"/>
          <w:sz w:val="22"/>
          <w:szCs w:val="22"/>
        </w:rPr>
        <w:t xml:space="preserve">The </w:t>
      </w:r>
      <w:r w:rsidR="009E320A" w:rsidRPr="00A61F89">
        <w:rPr>
          <w:rFonts w:ascii="Arial" w:hAnsi="Arial" w:cs="Arial"/>
          <w:color w:val="000000" w:themeColor="text1"/>
          <w:sz w:val="22"/>
          <w:szCs w:val="22"/>
        </w:rPr>
        <w:t xml:space="preserve">prediction </w:t>
      </w:r>
      <w:r w:rsidRPr="00A61F89">
        <w:rPr>
          <w:rFonts w:ascii="Arial" w:hAnsi="Arial" w:cs="Arial"/>
          <w:color w:val="000000" w:themeColor="text1"/>
          <w:sz w:val="22"/>
          <w:szCs w:val="22"/>
        </w:rPr>
        <w:t xml:space="preserve">accuracy of kinase </w:t>
      </w:r>
      <w:r w:rsidR="009E320A" w:rsidRPr="00A61F89">
        <w:rPr>
          <w:rFonts w:ascii="Arial" w:hAnsi="Arial" w:cs="Arial"/>
          <w:color w:val="000000" w:themeColor="text1"/>
          <w:sz w:val="22"/>
          <w:szCs w:val="22"/>
        </w:rPr>
        <w:t>and synthase are close, and lower than the others</w:t>
      </w:r>
      <w:r w:rsidRPr="00A61F89">
        <w:rPr>
          <w:rFonts w:ascii="Arial" w:hAnsi="Arial" w:cs="Arial"/>
          <w:color w:val="000000" w:themeColor="text1"/>
          <w:sz w:val="22"/>
          <w:szCs w:val="22"/>
        </w:rPr>
        <w:t xml:space="preserve">. That may because that the kinase </w:t>
      </w:r>
      <w:r w:rsidR="009E320A" w:rsidRPr="00A61F89">
        <w:rPr>
          <w:rFonts w:ascii="Arial" w:hAnsi="Arial" w:cs="Arial"/>
          <w:color w:val="000000" w:themeColor="text1"/>
          <w:sz w:val="22"/>
          <w:szCs w:val="22"/>
        </w:rPr>
        <w:t>and synthase are</w:t>
      </w:r>
      <w:r w:rsidRPr="00A61F89">
        <w:rPr>
          <w:rFonts w:ascii="Arial" w:hAnsi="Arial" w:cs="Arial"/>
          <w:color w:val="000000" w:themeColor="text1"/>
          <w:sz w:val="22"/>
          <w:szCs w:val="22"/>
        </w:rPr>
        <w:t xml:space="preserve"> </w:t>
      </w:r>
      <w:r w:rsidR="009E320A" w:rsidRPr="00A61F89">
        <w:rPr>
          <w:rFonts w:ascii="Arial" w:hAnsi="Arial" w:cs="Arial"/>
          <w:color w:val="000000" w:themeColor="text1"/>
          <w:sz w:val="22"/>
          <w:szCs w:val="22"/>
        </w:rPr>
        <w:t xml:space="preserve">some </w:t>
      </w:r>
      <w:r w:rsidRPr="00A61F89">
        <w:rPr>
          <w:rFonts w:ascii="Arial" w:hAnsi="Arial" w:cs="Arial"/>
          <w:color w:val="000000" w:themeColor="text1"/>
          <w:sz w:val="22"/>
          <w:szCs w:val="22"/>
        </w:rPr>
        <w:t>wide range</w:t>
      </w:r>
      <w:r w:rsidR="009E320A" w:rsidRPr="00A61F89">
        <w:rPr>
          <w:rFonts w:ascii="Arial" w:hAnsi="Arial" w:cs="Arial"/>
          <w:color w:val="000000" w:themeColor="text1"/>
          <w:sz w:val="22"/>
          <w:szCs w:val="22"/>
        </w:rPr>
        <w:t>s</w:t>
      </w:r>
      <w:r w:rsidRPr="00A61F89">
        <w:rPr>
          <w:rFonts w:ascii="Arial" w:hAnsi="Arial" w:cs="Arial"/>
          <w:color w:val="000000" w:themeColor="text1"/>
          <w:sz w:val="22"/>
          <w:szCs w:val="22"/>
        </w:rPr>
        <w:t xml:space="preserve"> of different proteins. It is hard</w:t>
      </w:r>
      <w:r w:rsidR="004E4586" w:rsidRPr="00A61F89">
        <w:rPr>
          <w:rFonts w:ascii="Arial" w:hAnsi="Arial" w:cs="Arial"/>
          <w:color w:val="000000" w:themeColor="text1"/>
          <w:sz w:val="22"/>
          <w:szCs w:val="22"/>
        </w:rPr>
        <w:t>er</w:t>
      </w:r>
      <w:r w:rsidRPr="00A61F89">
        <w:rPr>
          <w:rFonts w:ascii="Arial" w:hAnsi="Arial" w:cs="Arial"/>
          <w:color w:val="000000" w:themeColor="text1"/>
          <w:sz w:val="22"/>
          <w:szCs w:val="22"/>
        </w:rPr>
        <w:t xml:space="preserve"> to regard them a</w:t>
      </w:r>
      <w:r w:rsidR="009E320A" w:rsidRPr="00A61F89">
        <w:rPr>
          <w:rFonts w:ascii="Arial" w:hAnsi="Arial" w:cs="Arial"/>
          <w:color w:val="000000" w:themeColor="text1"/>
          <w:sz w:val="22"/>
          <w:szCs w:val="22"/>
        </w:rPr>
        <w:t>s</w:t>
      </w:r>
      <w:r w:rsidRPr="00A61F89">
        <w:rPr>
          <w:rFonts w:ascii="Arial" w:hAnsi="Arial" w:cs="Arial"/>
          <w:color w:val="000000" w:themeColor="text1"/>
          <w:sz w:val="22"/>
          <w:szCs w:val="22"/>
        </w:rPr>
        <w:t xml:space="preserve"> one single category to </w:t>
      </w:r>
      <w:r w:rsidR="009E320A" w:rsidRPr="00A61F89">
        <w:rPr>
          <w:rFonts w:ascii="Arial" w:hAnsi="Arial" w:cs="Arial"/>
          <w:color w:val="000000" w:themeColor="text1"/>
          <w:sz w:val="22"/>
          <w:szCs w:val="22"/>
        </w:rPr>
        <w:t>train and classify.</w:t>
      </w:r>
    </w:p>
    <w:p w14:paraId="50AE853A" w14:textId="4AC86E6A" w:rsidR="005C5F6A" w:rsidRPr="00A61F89" w:rsidRDefault="005C5F6A" w:rsidP="00F31B48">
      <w:pPr>
        <w:rPr>
          <w:rFonts w:ascii="Arial" w:hAnsi="Arial" w:cs="Arial"/>
          <w:color w:val="000000" w:themeColor="text1"/>
          <w:sz w:val="22"/>
          <w:szCs w:val="22"/>
        </w:rPr>
      </w:pPr>
      <w:r w:rsidRPr="00A61F89">
        <w:rPr>
          <w:rFonts w:ascii="Arial" w:hAnsi="Arial" w:cs="Arial"/>
          <w:color w:val="000000" w:themeColor="text1"/>
          <w:sz w:val="22"/>
          <w:szCs w:val="22"/>
        </w:rPr>
        <w:t xml:space="preserve">The </w:t>
      </w:r>
      <w:r w:rsidR="004E4586" w:rsidRPr="00A61F89">
        <w:rPr>
          <w:rFonts w:ascii="Arial" w:hAnsi="Arial" w:cs="Arial"/>
          <w:color w:val="000000" w:themeColor="text1"/>
          <w:sz w:val="22"/>
          <w:szCs w:val="22"/>
        </w:rPr>
        <w:t>sensitivity</w:t>
      </w:r>
      <w:r w:rsidRPr="00A61F89">
        <w:rPr>
          <w:rFonts w:ascii="Arial" w:hAnsi="Arial" w:cs="Arial"/>
          <w:color w:val="000000" w:themeColor="text1"/>
          <w:sz w:val="22"/>
          <w:szCs w:val="22"/>
        </w:rPr>
        <w:t xml:space="preserve"> </w:t>
      </w:r>
      <w:r w:rsidR="009E320A" w:rsidRPr="00A61F89">
        <w:rPr>
          <w:rFonts w:ascii="Arial" w:hAnsi="Arial" w:cs="Arial"/>
          <w:color w:val="000000" w:themeColor="text1"/>
          <w:sz w:val="22"/>
          <w:szCs w:val="22"/>
        </w:rPr>
        <w:t>for the prophage</w:t>
      </w:r>
      <w:r w:rsidR="004E4586" w:rsidRPr="00A61F89">
        <w:rPr>
          <w:rFonts w:ascii="Arial" w:hAnsi="Arial" w:cs="Arial"/>
          <w:color w:val="000000" w:themeColor="text1"/>
          <w:sz w:val="22"/>
          <w:szCs w:val="22"/>
        </w:rPr>
        <w:t xml:space="preserve"> is 0. That is because there is no protein annotated as prophage in the test group.</w:t>
      </w:r>
    </w:p>
    <w:p w14:paraId="0640AE74" w14:textId="00756467" w:rsidR="004E4586" w:rsidRPr="00A61F89" w:rsidRDefault="004E4586" w:rsidP="00F31B48">
      <w:pPr>
        <w:rPr>
          <w:rFonts w:ascii="Arial" w:hAnsi="Arial" w:cs="Arial"/>
          <w:color w:val="000000" w:themeColor="text1"/>
          <w:sz w:val="22"/>
          <w:szCs w:val="22"/>
        </w:rPr>
      </w:pPr>
      <w:r w:rsidRPr="00A61F89">
        <w:rPr>
          <w:rFonts w:ascii="Arial" w:hAnsi="Arial" w:cs="Arial"/>
          <w:color w:val="000000" w:themeColor="text1"/>
          <w:sz w:val="22"/>
          <w:szCs w:val="22"/>
        </w:rPr>
        <w:t xml:space="preserve">Compare the training method SVM with the method logistic regression, the prediction accuracy results are similar within each category. That means for this task, there no significant difference between using SVM and logistic </w:t>
      </w:r>
      <w:r w:rsidR="009B0D3E" w:rsidRPr="00A61F89">
        <w:rPr>
          <w:rFonts w:ascii="Arial" w:hAnsi="Arial" w:cs="Arial"/>
          <w:color w:val="000000" w:themeColor="text1"/>
          <w:sz w:val="22"/>
          <w:szCs w:val="22"/>
        </w:rPr>
        <w:t>regression</w:t>
      </w:r>
      <w:r w:rsidRPr="00A61F89">
        <w:rPr>
          <w:rFonts w:ascii="Arial" w:hAnsi="Arial" w:cs="Arial"/>
          <w:color w:val="000000" w:themeColor="text1"/>
          <w:sz w:val="22"/>
          <w:szCs w:val="22"/>
        </w:rPr>
        <w:t>.</w:t>
      </w:r>
    </w:p>
    <w:p w14:paraId="56255EB8" w14:textId="77777777" w:rsidR="00581D89" w:rsidRPr="00A61F89" w:rsidRDefault="00581D89" w:rsidP="00F31B48">
      <w:pPr>
        <w:rPr>
          <w:rFonts w:ascii="Arial" w:hAnsi="Arial" w:cs="Arial"/>
          <w:sz w:val="22"/>
          <w:szCs w:val="22"/>
        </w:rPr>
      </w:pPr>
    </w:p>
    <w:p w14:paraId="4587ACCF" w14:textId="00FD4BAF" w:rsidR="00BD30EE" w:rsidRPr="00A61F89" w:rsidRDefault="00581D89" w:rsidP="00F31B48">
      <w:pPr>
        <w:rPr>
          <w:rFonts w:ascii="Arial" w:hAnsi="Arial" w:cs="Arial"/>
          <w:sz w:val="32"/>
          <w:szCs w:val="32"/>
          <w:u w:val="single"/>
        </w:rPr>
      </w:pPr>
      <w:r w:rsidRPr="00A61F89">
        <w:rPr>
          <w:rFonts w:ascii="Arial" w:hAnsi="Arial" w:cs="Arial"/>
          <w:sz w:val="32"/>
          <w:szCs w:val="32"/>
          <w:u w:val="single"/>
        </w:rPr>
        <w:t>Discussion:</w:t>
      </w:r>
    </w:p>
    <w:p w14:paraId="57FF8EDE" w14:textId="4DAD5A7D" w:rsidR="00581D89" w:rsidRDefault="009B0D3E" w:rsidP="00A61F89">
      <w:pPr>
        <w:rPr>
          <w:rFonts w:ascii="Arial" w:hAnsi="Arial" w:cs="Arial"/>
          <w:sz w:val="22"/>
          <w:szCs w:val="22"/>
        </w:rPr>
      </w:pPr>
      <w:r w:rsidRPr="00A61F89">
        <w:rPr>
          <w:rFonts w:ascii="Arial" w:hAnsi="Arial" w:cs="Arial"/>
          <w:sz w:val="22"/>
          <w:szCs w:val="22"/>
        </w:rPr>
        <w:t>By testing the classifiers on the test group, the prediction accuracy results show</w:t>
      </w:r>
      <w:r w:rsidR="00070AEB" w:rsidRPr="00A61F89">
        <w:rPr>
          <w:rFonts w:ascii="Arial" w:hAnsi="Arial" w:cs="Arial"/>
          <w:sz w:val="22"/>
          <w:szCs w:val="22"/>
        </w:rPr>
        <w:t xml:space="preserve"> </w:t>
      </w:r>
      <w:r w:rsidRPr="00A61F89">
        <w:rPr>
          <w:rFonts w:ascii="Arial" w:hAnsi="Arial" w:cs="Arial"/>
          <w:sz w:val="22"/>
          <w:szCs w:val="22"/>
        </w:rPr>
        <w:t>that w</w:t>
      </w:r>
      <w:r w:rsidR="00581D89" w:rsidRPr="00A61F89">
        <w:rPr>
          <w:rFonts w:ascii="Arial" w:hAnsi="Arial" w:cs="Arial"/>
          <w:sz w:val="22"/>
          <w:szCs w:val="22"/>
        </w:rPr>
        <w:t xml:space="preserve">ith enough annotated genes in the training group, using the number of </w:t>
      </w:r>
      <w:r w:rsidR="00AD4F86">
        <w:rPr>
          <w:rFonts w:ascii="Arial" w:hAnsi="Arial" w:cs="Arial"/>
          <w:sz w:val="22"/>
          <w:szCs w:val="22"/>
        </w:rPr>
        <w:t xml:space="preserve">amino acid </w:t>
      </w:r>
      <w:r w:rsidR="00581D89" w:rsidRPr="00A61F89">
        <w:rPr>
          <w:rFonts w:ascii="Arial" w:hAnsi="Arial" w:cs="Arial"/>
          <w:sz w:val="22"/>
          <w:szCs w:val="22"/>
        </w:rPr>
        <w:t>k-</w:t>
      </w:r>
      <w:proofErr w:type="spellStart"/>
      <w:r w:rsidR="00581D89" w:rsidRPr="00A61F89">
        <w:rPr>
          <w:rFonts w:ascii="Arial" w:hAnsi="Arial" w:cs="Arial"/>
          <w:sz w:val="22"/>
          <w:szCs w:val="22"/>
        </w:rPr>
        <w:t>mers</w:t>
      </w:r>
      <w:proofErr w:type="spellEnd"/>
      <w:r w:rsidR="00581D89" w:rsidRPr="00A61F89">
        <w:rPr>
          <w:rFonts w:ascii="Arial" w:hAnsi="Arial" w:cs="Arial"/>
          <w:sz w:val="22"/>
          <w:szCs w:val="22"/>
        </w:rPr>
        <w:t xml:space="preserve"> in protein sequences as </w:t>
      </w:r>
      <w:r w:rsidRPr="00A61F89">
        <w:rPr>
          <w:rFonts w:ascii="Arial" w:hAnsi="Arial" w:cs="Arial"/>
          <w:sz w:val="22"/>
          <w:szCs w:val="22"/>
        </w:rPr>
        <w:t xml:space="preserve">the </w:t>
      </w:r>
      <w:r w:rsidR="00581D89" w:rsidRPr="00A61F89">
        <w:rPr>
          <w:rFonts w:ascii="Arial" w:hAnsi="Arial" w:cs="Arial"/>
          <w:sz w:val="22"/>
          <w:szCs w:val="22"/>
        </w:rPr>
        <w:t>feature to do supervised machine learning may be a feasible way to predict the function of the proteins of the genes. However, different functional categories</w:t>
      </w:r>
      <w:r w:rsidR="004A3C09" w:rsidRPr="00A61F89">
        <w:rPr>
          <w:rFonts w:ascii="Arial" w:hAnsi="Arial" w:cs="Arial"/>
          <w:sz w:val="22"/>
          <w:szCs w:val="22"/>
        </w:rPr>
        <w:t xml:space="preserve"> of proteins may</w:t>
      </w:r>
      <w:r w:rsidR="00581D89" w:rsidRPr="00A61F89">
        <w:rPr>
          <w:rFonts w:ascii="Arial" w:hAnsi="Arial" w:cs="Arial"/>
          <w:sz w:val="22"/>
          <w:szCs w:val="22"/>
        </w:rPr>
        <w:t xml:space="preserve"> also have different prediction accuracies.</w:t>
      </w:r>
    </w:p>
    <w:p w14:paraId="0E755E2E" w14:textId="0853C2C8" w:rsidR="003C678D" w:rsidRPr="00A61F89" w:rsidRDefault="003C678D" w:rsidP="00A61F89">
      <w:pPr>
        <w:rPr>
          <w:rFonts w:ascii="Arial" w:hAnsi="Arial" w:cs="Arial"/>
          <w:sz w:val="22"/>
          <w:szCs w:val="22"/>
        </w:rPr>
      </w:pPr>
      <w:r>
        <w:rPr>
          <w:rFonts w:ascii="Arial" w:hAnsi="Arial" w:cs="Arial"/>
          <w:sz w:val="22"/>
          <w:szCs w:val="22"/>
        </w:rPr>
        <w:t>Besides training the classifiers by the features of amino acid 3-mers, I also tried to use 2-mers and 4-mers as the features, but the result</w:t>
      </w:r>
      <w:r w:rsidR="0090120C">
        <w:rPr>
          <w:rFonts w:ascii="Arial" w:hAnsi="Arial" w:cs="Arial"/>
          <w:sz w:val="22"/>
          <w:szCs w:val="22"/>
        </w:rPr>
        <w:t>s</w:t>
      </w:r>
      <w:r>
        <w:rPr>
          <w:rFonts w:ascii="Arial" w:hAnsi="Arial" w:cs="Arial"/>
          <w:sz w:val="22"/>
          <w:szCs w:val="22"/>
        </w:rPr>
        <w:t xml:space="preserve"> w</w:t>
      </w:r>
      <w:r w:rsidR="0090120C">
        <w:rPr>
          <w:rFonts w:ascii="Arial" w:hAnsi="Arial" w:cs="Arial"/>
          <w:sz w:val="22"/>
          <w:szCs w:val="22"/>
        </w:rPr>
        <w:t>ere</w:t>
      </w:r>
      <w:r>
        <w:rPr>
          <w:rFonts w:ascii="Arial" w:hAnsi="Arial" w:cs="Arial"/>
          <w:sz w:val="22"/>
          <w:szCs w:val="22"/>
        </w:rPr>
        <w:t xml:space="preserve"> not ideal.</w:t>
      </w:r>
    </w:p>
    <w:p w14:paraId="055C6389" w14:textId="335F0617" w:rsidR="00581D89" w:rsidRPr="00A61F89" w:rsidRDefault="00581D89" w:rsidP="00A61F89">
      <w:pPr>
        <w:rPr>
          <w:rFonts w:ascii="Arial" w:hAnsi="Arial" w:cs="Arial"/>
          <w:sz w:val="22"/>
          <w:szCs w:val="22"/>
        </w:rPr>
      </w:pPr>
      <w:r w:rsidRPr="00A61F89">
        <w:rPr>
          <w:rFonts w:ascii="Arial" w:hAnsi="Arial" w:cs="Arial"/>
          <w:sz w:val="22"/>
          <w:szCs w:val="22"/>
        </w:rPr>
        <w:t xml:space="preserve">If there </w:t>
      </w:r>
      <w:proofErr w:type="gramStart"/>
      <w:r w:rsidRPr="00A61F89">
        <w:rPr>
          <w:rFonts w:ascii="Arial" w:hAnsi="Arial" w:cs="Arial"/>
          <w:sz w:val="22"/>
          <w:szCs w:val="22"/>
        </w:rPr>
        <w:t>is</w:t>
      </w:r>
      <w:proofErr w:type="gramEnd"/>
      <w:r w:rsidRPr="00A61F89">
        <w:rPr>
          <w:rFonts w:ascii="Arial" w:hAnsi="Arial" w:cs="Arial"/>
          <w:sz w:val="22"/>
          <w:szCs w:val="22"/>
        </w:rPr>
        <w:t xml:space="preserve"> no enough annotated genes for a specific functional categories in a single </w:t>
      </w:r>
      <w:r w:rsidR="000779A1" w:rsidRPr="00A61F89">
        <w:rPr>
          <w:rFonts w:ascii="Arial" w:hAnsi="Arial" w:cs="Arial"/>
          <w:sz w:val="22"/>
          <w:szCs w:val="22"/>
        </w:rPr>
        <w:t>prokaryote</w:t>
      </w:r>
      <w:r w:rsidR="004A3C09" w:rsidRPr="00A61F89">
        <w:rPr>
          <w:rFonts w:ascii="Arial" w:hAnsi="Arial" w:cs="Arial"/>
          <w:sz w:val="22"/>
          <w:szCs w:val="22"/>
        </w:rPr>
        <w:t xml:space="preserve"> </w:t>
      </w:r>
      <w:r w:rsidRPr="00A61F89">
        <w:rPr>
          <w:rFonts w:ascii="Arial" w:hAnsi="Arial" w:cs="Arial"/>
          <w:sz w:val="22"/>
          <w:szCs w:val="22"/>
        </w:rPr>
        <w:t>genome, we can try to combine different prokaryotes genome together to do training. By doing this, we can make classifiers for some smaller categories</w:t>
      </w:r>
      <w:r w:rsidR="003C678D">
        <w:rPr>
          <w:rFonts w:ascii="Arial" w:hAnsi="Arial" w:cs="Arial"/>
          <w:sz w:val="22"/>
          <w:szCs w:val="22"/>
        </w:rPr>
        <w:t>. For example, if we combine two to three genome annotations together, we can try to train the classifier for inner membrane and outer membrane proteins separately, instead of a classifier just for membrane proteins.</w:t>
      </w:r>
    </w:p>
    <w:p w14:paraId="0861F23E" w14:textId="75774808" w:rsidR="009B0D3E" w:rsidRPr="00A61F89" w:rsidRDefault="00454B94" w:rsidP="00A61F89">
      <w:pPr>
        <w:rPr>
          <w:rFonts w:ascii="Arial" w:hAnsi="Arial" w:cs="Arial"/>
          <w:sz w:val="22"/>
          <w:szCs w:val="22"/>
        </w:rPr>
      </w:pPr>
      <w:r w:rsidRPr="00A61F89">
        <w:rPr>
          <w:rFonts w:ascii="Arial" w:hAnsi="Arial" w:cs="Arial"/>
          <w:sz w:val="22"/>
          <w:szCs w:val="22"/>
        </w:rPr>
        <w:t xml:space="preserve">However, the insufficiency of the method is, although the sensitivity and specificity are high, the PPV </w:t>
      </w:r>
      <w:r w:rsidR="00F76E81" w:rsidRPr="00A61F89">
        <w:rPr>
          <w:rFonts w:ascii="Arial" w:hAnsi="Arial" w:cs="Arial"/>
          <w:sz w:val="22"/>
          <w:szCs w:val="22"/>
        </w:rPr>
        <w:t>(positive predictive value) is low. Which means, if a gene is predicted as positive by a classifier, only small proportion of them are really positive.</w:t>
      </w:r>
      <w:r w:rsidR="000779A1" w:rsidRPr="00A61F89">
        <w:rPr>
          <w:rFonts w:ascii="Arial" w:hAnsi="Arial" w:cs="Arial"/>
          <w:sz w:val="22"/>
          <w:szCs w:val="22"/>
        </w:rPr>
        <w:t xml:space="preserve"> That is because of the fact that, </w:t>
      </w:r>
      <w:r w:rsidR="003D6700">
        <w:rPr>
          <w:rFonts w:ascii="Arial" w:hAnsi="Arial" w:cs="Arial"/>
          <w:sz w:val="22"/>
          <w:szCs w:val="22"/>
        </w:rPr>
        <w:t>among</w:t>
      </w:r>
      <w:r w:rsidR="000779A1" w:rsidRPr="00A61F89">
        <w:rPr>
          <w:rFonts w:ascii="Arial" w:hAnsi="Arial" w:cs="Arial"/>
          <w:sz w:val="22"/>
          <w:szCs w:val="22"/>
        </w:rPr>
        <w:t xml:space="preserve"> to the entire set of coding genes there are always only a small proportion of proteins are belong to a specific functional category. To improve the </w:t>
      </w:r>
      <w:r w:rsidR="00BB2318" w:rsidRPr="00A61F89">
        <w:rPr>
          <w:rFonts w:ascii="Arial" w:hAnsi="Arial" w:cs="Arial"/>
          <w:sz w:val="22"/>
          <w:szCs w:val="22"/>
        </w:rPr>
        <w:t>prediction accuracy and PPV, maybe we can try to use some other more complex model to train the classifier, like gapped k-</w:t>
      </w:r>
      <w:proofErr w:type="spellStart"/>
      <w:r w:rsidR="00BB2318" w:rsidRPr="00A61F89">
        <w:rPr>
          <w:rFonts w:ascii="Arial" w:hAnsi="Arial" w:cs="Arial"/>
          <w:sz w:val="22"/>
          <w:szCs w:val="22"/>
        </w:rPr>
        <w:t>mer</w:t>
      </w:r>
      <w:proofErr w:type="spellEnd"/>
      <w:r w:rsidR="00BB2318" w:rsidRPr="00A61F89">
        <w:rPr>
          <w:rFonts w:ascii="Arial" w:hAnsi="Arial" w:cs="Arial"/>
          <w:sz w:val="22"/>
          <w:szCs w:val="22"/>
        </w:rPr>
        <w:t xml:space="preserve"> (Lee</w:t>
      </w:r>
      <w:r w:rsidR="00B55C25">
        <w:rPr>
          <w:rFonts w:ascii="Arial" w:hAnsi="Arial" w:cs="Arial"/>
          <w:sz w:val="22"/>
          <w:szCs w:val="22"/>
        </w:rPr>
        <w:t xml:space="preserve"> et al.</w:t>
      </w:r>
      <w:r w:rsidR="00BB2318" w:rsidRPr="00A61F89">
        <w:rPr>
          <w:rFonts w:ascii="Arial" w:hAnsi="Arial" w:cs="Arial"/>
          <w:sz w:val="22"/>
          <w:szCs w:val="22"/>
        </w:rPr>
        <w:t>, 2015) or some deep learning methods.</w:t>
      </w:r>
    </w:p>
    <w:p w14:paraId="0932ACB0" w14:textId="1B411D3E" w:rsidR="00581D89" w:rsidRPr="00A61F89" w:rsidRDefault="00BB2318" w:rsidP="00A61F89">
      <w:pPr>
        <w:rPr>
          <w:rFonts w:ascii="Arial" w:hAnsi="Arial" w:cs="Arial"/>
          <w:sz w:val="22"/>
          <w:szCs w:val="22"/>
        </w:rPr>
      </w:pPr>
      <w:r w:rsidRPr="00A61F89">
        <w:rPr>
          <w:rFonts w:ascii="Arial" w:hAnsi="Arial" w:cs="Arial"/>
          <w:sz w:val="22"/>
          <w:szCs w:val="22"/>
        </w:rPr>
        <w:t>In conclusion</w:t>
      </w:r>
      <w:r w:rsidR="00A76A1E" w:rsidRPr="00A61F89">
        <w:rPr>
          <w:rFonts w:ascii="Arial" w:hAnsi="Arial" w:cs="Arial"/>
          <w:sz w:val="22"/>
          <w:szCs w:val="22"/>
        </w:rPr>
        <w:t>, t</w:t>
      </w:r>
      <w:r w:rsidR="00581D89" w:rsidRPr="00A61F89">
        <w:rPr>
          <w:rFonts w:ascii="Arial" w:hAnsi="Arial" w:cs="Arial"/>
          <w:sz w:val="22"/>
          <w:szCs w:val="22"/>
        </w:rPr>
        <w:t>his research may provide some new idea for future study about how to utilize the knowledge we’ve got to do supervised machine learnings</w:t>
      </w:r>
      <w:r w:rsidR="004E4586" w:rsidRPr="00A61F89">
        <w:rPr>
          <w:rFonts w:ascii="Arial" w:hAnsi="Arial" w:cs="Arial"/>
          <w:sz w:val="22"/>
          <w:szCs w:val="22"/>
        </w:rPr>
        <w:t xml:space="preserve"> then make predictions</w:t>
      </w:r>
      <w:r w:rsidR="00581D89" w:rsidRPr="00A61F89">
        <w:rPr>
          <w:rFonts w:ascii="Arial" w:hAnsi="Arial" w:cs="Arial"/>
          <w:sz w:val="22"/>
          <w:szCs w:val="22"/>
        </w:rPr>
        <w:t>.</w:t>
      </w:r>
    </w:p>
    <w:p w14:paraId="66D85F79" w14:textId="57EF9205" w:rsidR="003743FB" w:rsidRDefault="003743FB" w:rsidP="00A61F89">
      <w:pPr>
        <w:rPr>
          <w:rFonts w:ascii="Arial" w:hAnsi="Arial" w:cs="Arial"/>
          <w:sz w:val="22"/>
          <w:szCs w:val="22"/>
        </w:rPr>
      </w:pPr>
    </w:p>
    <w:p w14:paraId="7329D3C4" w14:textId="77777777" w:rsidR="00876CCC" w:rsidRDefault="00876CCC" w:rsidP="00A61F89">
      <w:pPr>
        <w:rPr>
          <w:rFonts w:ascii="Arial" w:hAnsi="Arial" w:cs="Arial"/>
          <w:sz w:val="22"/>
          <w:szCs w:val="22"/>
        </w:rPr>
      </w:pPr>
    </w:p>
    <w:p w14:paraId="73236B2F" w14:textId="17632867" w:rsidR="003743FB" w:rsidRPr="00336DAB" w:rsidRDefault="003743FB" w:rsidP="003743FB">
      <w:pPr>
        <w:jc w:val="center"/>
        <w:rPr>
          <w:rFonts w:ascii="Arial" w:eastAsiaTheme="minorEastAsia" w:hAnsi="Arial" w:cs="Arial"/>
          <w:sz w:val="44"/>
          <w:szCs w:val="44"/>
        </w:rPr>
      </w:pPr>
      <w:r w:rsidRPr="00336DAB">
        <w:rPr>
          <w:rFonts w:ascii="Arial" w:eastAsiaTheme="minorEastAsia" w:hAnsi="Arial" w:cs="Arial"/>
          <w:sz w:val="44"/>
          <w:szCs w:val="44"/>
        </w:rPr>
        <w:t>References</w:t>
      </w:r>
    </w:p>
    <w:p w14:paraId="61FECBB8" w14:textId="77777777" w:rsidR="00336DAB" w:rsidRDefault="00336DAB" w:rsidP="00FA15B8">
      <w:pPr>
        <w:ind w:left="720" w:hanging="720"/>
        <w:rPr>
          <w:rFonts w:ascii="Arial" w:eastAsiaTheme="minorEastAsia" w:hAnsi="Arial" w:cs="Arial"/>
          <w:sz w:val="22"/>
          <w:szCs w:val="22"/>
        </w:rPr>
      </w:pPr>
    </w:p>
    <w:p w14:paraId="6FB1B1E6" w14:textId="759B4DA6" w:rsidR="00FA15B8" w:rsidRPr="00FA15B8" w:rsidRDefault="00FA15B8" w:rsidP="00FA15B8">
      <w:pPr>
        <w:ind w:left="720" w:hanging="720"/>
        <w:rPr>
          <w:rFonts w:ascii="Arial" w:eastAsiaTheme="minorEastAsia" w:hAnsi="Arial" w:cs="Arial"/>
          <w:sz w:val="22"/>
          <w:szCs w:val="22"/>
        </w:rPr>
      </w:pPr>
      <w:r w:rsidRPr="00FA15B8">
        <w:rPr>
          <w:rFonts w:ascii="Arial" w:eastAsiaTheme="minorEastAsia" w:hAnsi="Arial" w:cs="Arial"/>
          <w:sz w:val="22"/>
          <w:szCs w:val="22"/>
        </w:rPr>
        <w:t xml:space="preserve">Calvin B. Harley, Robert P. Reynolds, </w:t>
      </w:r>
      <w:r w:rsidRPr="00FA15B8">
        <w:rPr>
          <w:rFonts w:ascii="Arial" w:eastAsiaTheme="minorEastAsia" w:hAnsi="Arial" w:cs="Arial"/>
          <w:i/>
          <w:iCs/>
          <w:sz w:val="22"/>
          <w:szCs w:val="22"/>
        </w:rPr>
        <w:t xml:space="preserve">Analysis of </w:t>
      </w:r>
      <w:proofErr w:type="spellStart"/>
      <w:proofErr w:type="gramStart"/>
      <w:r w:rsidRPr="00FA15B8">
        <w:rPr>
          <w:rFonts w:ascii="Arial" w:eastAsiaTheme="minorEastAsia" w:hAnsi="Arial" w:cs="Arial"/>
          <w:i/>
          <w:iCs/>
          <w:sz w:val="22"/>
          <w:szCs w:val="22"/>
        </w:rPr>
        <w:t>E.Coli</w:t>
      </w:r>
      <w:proofErr w:type="spellEnd"/>
      <w:proofErr w:type="gramEnd"/>
      <w:r w:rsidRPr="00FA15B8">
        <w:rPr>
          <w:rFonts w:ascii="Arial" w:eastAsiaTheme="minorEastAsia" w:hAnsi="Arial" w:cs="Arial"/>
          <w:i/>
          <w:iCs/>
          <w:sz w:val="22"/>
          <w:szCs w:val="22"/>
        </w:rPr>
        <w:t xml:space="preserve"> </w:t>
      </w:r>
      <w:proofErr w:type="spellStart"/>
      <w:r w:rsidRPr="00FA15B8">
        <w:rPr>
          <w:rFonts w:ascii="Arial" w:eastAsiaTheme="minorEastAsia" w:hAnsi="Arial" w:cs="Arial"/>
          <w:i/>
          <w:iCs/>
          <w:sz w:val="22"/>
          <w:szCs w:val="22"/>
        </w:rPr>
        <w:t>Pormoter</w:t>
      </w:r>
      <w:proofErr w:type="spellEnd"/>
      <w:r w:rsidRPr="00FA15B8">
        <w:rPr>
          <w:rFonts w:ascii="Arial" w:eastAsiaTheme="minorEastAsia" w:hAnsi="Arial" w:cs="Arial"/>
          <w:i/>
          <w:iCs/>
          <w:sz w:val="22"/>
          <w:szCs w:val="22"/>
        </w:rPr>
        <w:t xml:space="preserve"> sequences</w:t>
      </w:r>
      <w:r w:rsidRPr="00FA15B8">
        <w:rPr>
          <w:rFonts w:ascii="Arial" w:eastAsiaTheme="minorEastAsia" w:hAnsi="Arial" w:cs="Arial"/>
          <w:sz w:val="22"/>
          <w:szCs w:val="22"/>
        </w:rPr>
        <w:t>, Nucleic Acids Research, Volume 15, Issue 5, Pages 2343–2361</w:t>
      </w:r>
      <w:r w:rsidRPr="00B55C25">
        <w:rPr>
          <w:rFonts w:ascii="Arial" w:eastAsiaTheme="minorEastAsia" w:hAnsi="Arial" w:cs="Arial"/>
          <w:sz w:val="22"/>
          <w:szCs w:val="22"/>
        </w:rPr>
        <w:t xml:space="preserve"> (1987). </w:t>
      </w:r>
      <w:r w:rsidRPr="00FA15B8">
        <w:rPr>
          <w:rFonts w:ascii="Arial" w:eastAsiaTheme="minorEastAsia" w:hAnsi="Arial" w:cs="Arial"/>
          <w:sz w:val="22"/>
          <w:szCs w:val="22"/>
        </w:rPr>
        <w:t> </w:t>
      </w:r>
      <w:hyperlink r:id="rId7" w:history="1">
        <w:r w:rsidRPr="00FA15B8">
          <w:rPr>
            <w:rFonts w:ascii="Arial" w:eastAsiaTheme="minorEastAsia" w:hAnsi="Arial" w:cs="Arial"/>
            <w:sz w:val="22"/>
            <w:szCs w:val="22"/>
          </w:rPr>
          <w:t>https://doi.org/10.1093/nar/15.5.2343</w:t>
        </w:r>
      </w:hyperlink>
    </w:p>
    <w:p w14:paraId="62E10B44" w14:textId="46AE79C4" w:rsidR="00FA15B8" w:rsidRPr="00B55C25" w:rsidRDefault="00FA15B8" w:rsidP="00A973FB">
      <w:pPr>
        <w:ind w:left="720" w:hanging="720"/>
        <w:rPr>
          <w:rFonts w:ascii="Arial" w:eastAsiaTheme="minorEastAsia" w:hAnsi="Arial" w:cs="Arial"/>
          <w:sz w:val="22"/>
          <w:szCs w:val="22"/>
        </w:rPr>
      </w:pPr>
    </w:p>
    <w:p w14:paraId="73A71AA5" w14:textId="19015056" w:rsidR="00B55C25" w:rsidRPr="00B55C25" w:rsidRDefault="00B55C25" w:rsidP="00A973FB">
      <w:pPr>
        <w:ind w:left="720" w:hanging="720"/>
        <w:rPr>
          <w:rFonts w:ascii="Arial" w:eastAsiaTheme="minorEastAsia" w:hAnsi="Arial" w:cs="Arial"/>
          <w:sz w:val="22"/>
          <w:szCs w:val="22"/>
        </w:rPr>
      </w:pPr>
      <w:r w:rsidRPr="00B55C25">
        <w:rPr>
          <w:rFonts w:ascii="Arial" w:eastAsiaTheme="minorEastAsia" w:hAnsi="Arial" w:cs="Arial"/>
          <w:sz w:val="22"/>
          <w:szCs w:val="22"/>
        </w:rPr>
        <w:t xml:space="preserve">Leslie C., </w:t>
      </w:r>
      <w:proofErr w:type="spellStart"/>
      <w:r w:rsidRPr="00B55C25">
        <w:rPr>
          <w:rFonts w:ascii="Arial" w:eastAsiaTheme="minorEastAsia" w:hAnsi="Arial" w:cs="Arial"/>
          <w:sz w:val="22"/>
          <w:szCs w:val="22"/>
        </w:rPr>
        <w:t>Eskin</w:t>
      </w:r>
      <w:proofErr w:type="spellEnd"/>
      <w:r w:rsidRPr="00B55C25">
        <w:rPr>
          <w:rFonts w:ascii="Arial" w:eastAsiaTheme="minorEastAsia" w:hAnsi="Arial" w:cs="Arial"/>
          <w:sz w:val="22"/>
          <w:szCs w:val="22"/>
        </w:rPr>
        <w:t xml:space="preserve"> E. &amp; Noble W.S. </w:t>
      </w:r>
      <w:r w:rsidRPr="00A973FB">
        <w:rPr>
          <w:rFonts w:ascii="Arial" w:eastAsiaTheme="minorEastAsia" w:hAnsi="Arial" w:cs="Arial"/>
          <w:i/>
          <w:iCs/>
          <w:sz w:val="22"/>
          <w:szCs w:val="22"/>
        </w:rPr>
        <w:t>The Spectrum Kernel: A String Kernel for SVM Protein</w:t>
      </w:r>
      <w:r w:rsidR="00A973FB" w:rsidRPr="00A973FB">
        <w:rPr>
          <w:rFonts w:ascii="Arial" w:eastAsiaTheme="minorEastAsia" w:hAnsi="Arial" w:cs="Arial"/>
          <w:i/>
          <w:iCs/>
          <w:sz w:val="22"/>
          <w:szCs w:val="22"/>
        </w:rPr>
        <w:t xml:space="preserve">    </w:t>
      </w:r>
      <w:r w:rsidRPr="00A973FB">
        <w:rPr>
          <w:rFonts w:ascii="Arial" w:eastAsiaTheme="minorEastAsia" w:hAnsi="Arial" w:cs="Arial"/>
          <w:i/>
          <w:iCs/>
          <w:sz w:val="22"/>
          <w:szCs w:val="22"/>
        </w:rPr>
        <w:t>Classification</w:t>
      </w:r>
      <w:r w:rsidRPr="00B55C25">
        <w:rPr>
          <w:rFonts w:ascii="Arial" w:eastAsiaTheme="minorEastAsia" w:hAnsi="Arial" w:cs="Arial"/>
          <w:sz w:val="22"/>
          <w:szCs w:val="22"/>
        </w:rPr>
        <w:t xml:space="preserve">. Proceedings of the Pacific Symposium on Biocomputing, pages 564-575 (2002). </w:t>
      </w:r>
      <w:r w:rsidRPr="00A973FB">
        <w:rPr>
          <w:rFonts w:ascii="Arial" w:eastAsiaTheme="minorEastAsia" w:hAnsi="Arial" w:cs="Arial"/>
          <w:sz w:val="22"/>
          <w:szCs w:val="22"/>
        </w:rPr>
        <w:t xml:space="preserve">Doi: </w:t>
      </w:r>
      <w:hyperlink r:id="rId8" w:tgtFrame="_blank" w:history="1">
        <w:r w:rsidRPr="00B55C25">
          <w:rPr>
            <w:rFonts w:ascii="Arial" w:eastAsiaTheme="minorEastAsia" w:hAnsi="Arial" w:cs="Arial"/>
            <w:sz w:val="22"/>
            <w:szCs w:val="22"/>
          </w:rPr>
          <w:t>10.1142/9789812799623_0053</w:t>
        </w:r>
      </w:hyperlink>
    </w:p>
    <w:p w14:paraId="2E821E9C" w14:textId="7C134933" w:rsidR="00B55C25" w:rsidRDefault="00B55C25" w:rsidP="00A973FB">
      <w:pPr>
        <w:ind w:left="720" w:hanging="720"/>
        <w:rPr>
          <w:rFonts w:ascii="Arial" w:eastAsiaTheme="minorEastAsia" w:hAnsi="Arial" w:cs="Arial"/>
          <w:sz w:val="22"/>
          <w:szCs w:val="22"/>
        </w:rPr>
      </w:pPr>
    </w:p>
    <w:p w14:paraId="0AEC11C2" w14:textId="51885283" w:rsidR="00B55C25" w:rsidRPr="00B55C25" w:rsidRDefault="00B55C25" w:rsidP="00B55C25">
      <w:pPr>
        <w:ind w:left="720" w:hanging="720"/>
        <w:rPr>
          <w:rFonts w:ascii="Arial" w:eastAsiaTheme="minorEastAsia" w:hAnsi="Arial" w:cs="Arial"/>
          <w:sz w:val="22"/>
          <w:szCs w:val="22"/>
        </w:rPr>
      </w:pPr>
      <w:r>
        <w:rPr>
          <w:rFonts w:ascii="Arial" w:eastAsiaTheme="minorEastAsia" w:hAnsi="Arial" w:cs="Arial"/>
          <w:sz w:val="22"/>
          <w:szCs w:val="22"/>
        </w:rPr>
        <w:t xml:space="preserve">Lee D., </w:t>
      </w:r>
      <w:proofErr w:type="spellStart"/>
      <w:r>
        <w:rPr>
          <w:rFonts w:ascii="Arial" w:eastAsiaTheme="minorEastAsia" w:hAnsi="Arial" w:cs="Arial"/>
          <w:sz w:val="22"/>
          <w:szCs w:val="22"/>
        </w:rPr>
        <w:t>Gorkin</w:t>
      </w:r>
      <w:proofErr w:type="spellEnd"/>
      <w:r>
        <w:rPr>
          <w:rFonts w:ascii="Arial" w:eastAsiaTheme="minorEastAsia" w:hAnsi="Arial" w:cs="Arial"/>
          <w:sz w:val="22"/>
          <w:szCs w:val="22"/>
        </w:rPr>
        <w:t xml:space="preserve"> D.U., Baker M. et al. </w:t>
      </w:r>
      <w:r w:rsidRPr="00A973FB">
        <w:rPr>
          <w:rFonts w:ascii="Arial" w:eastAsiaTheme="minorEastAsia" w:hAnsi="Arial" w:cs="Arial"/>
          <w:i/>
          <w:iCs/>
          <w:sz w:val="22"/>
          <w:szCs w:val="22"/>
        </w:rPr>
        <w:t>A method to predict the impact of regulatory variants from DNA sequence.</w:t>
      </w:r>
      <w:r w:rsidRPr="00B55C25">
        <w:rPr>
          <w:rFonts w:ascii="Arial" w:eastAsiaTheme="minorEastAsia" w:hAnsi="Arial" w:cs="Arial"/>
          <w:sz w:val="22"/>
          <w:szCs w:val="22"/>
        </w:rPr>
        <w:t xml:space="preserve"> </w:t>
      </w:r>
      <w:hyperlink r:id="rId9" w:tooltip="Nature genetics." w:history="1">
        <w:r w:rsidRPr="00B55C25">
          <w:rPr>
            <w:rFonts w:ascii="Arial" w:eastAsiaTheme="minorEastAsia" w:hAnsi="Arial" w:cs="Arial"/>
            <w:sz w:val="22"/>
            <w:szCs w:val="22"/>
          </w:rPr>
          <w:t>Nat Genet.</w:t>
        </w:r>
      </w:hyperlink>
      <w:r w:rsidRPr="00B55C25">
        <w:rPr>
          <w:rFonts w:ascii="Arial" w:eastAsiaTheme="minorEastAsia" w:hAnsi="Arial" w:cs="Arial"/>
          <w:sz w:val="22"/>
          <w:szCs w:val="22"/>
        </w:rPr>
        <w:t> 47(8):955-61</w:t>
      </w:r>
      <w:r>
        <w:rPr>
          <w:rFonts w:ascii="Arial" w:eastAsiaTheme="minorEastAsia" w:hAnsi="Arial" w:cs="Arial"/>
          <w:sz w:val="22"/>
          <w:szCs w:val="22"/>
        </w:rPr>
        <w:t xml:space="preserve"> (2015). Doi: </w:t>
      </w:r>
      <w:r w:rsidRPr="00B55C25">
        <w:rPr>
          <w:rFonts w:ascii="Arial" w:eastAsiaTheme="minorEastAsia" w:hAnsi="Arial" w:cs="Arial"/>
          <w:sz w:val="22"/>
          <w:szCs w:val="22"/>
        </w:rPr>
        <w:t>10.1038/ng.3331.</w:t>
      </w:r>
    </w:p>
    <w:p w14:paraId="4A949D09" w14:textId="77777777" w:rsidR="00B55C25" w:rsidRPr="00B55C25" w:rsidRDefault="00B55C25" w:rsidP="00FA15B8">
      <w:pPr>
        <w:ind w:left="720" w:hanging="720"/>
        <w:rPr>
          <w:rFonts w:ascii="Arial" w:eastAsiaTheme="minorEastAsia" w:hAnsi="Arial" w:cs="Arial"/>
          <w:sz w:val="22"/>
          <w:szCs w:val="22"/>
        </w:rPr>
      </w:pPr>
    </w:p>
    <w:p w14:paraId="3E74FDC9" w14:textId="30FCA8A9" w:rsidR="00FA15B8" w:rsidRDefault="00FA15B8" w:rsidP="00FA15B8">
      <w:pPr>
        <w:ind w:left="720" w:hanging="720"/>
        <w:rPr>
          <w:rFonts w:ascii="Arial" w:eastAsiaTheme="minorEastAsia" w:hAnsi="Arial" w:cs="Arial"/>
          <w:sz w:val="22"/>
          <w:szCs w:val="22"/>
        </w:rPr>
      </w:pPr>
      <w:r w:rsidRPr="00FA15B8">
        <w:rPr>
          <w:rFonts w:ascii="Arial" w:eastAsiaTheme="minorEastAsia" w:hAnsi="Arial" w:cs="Arial"/>
          <w:sz w:val="22"/>
          <w:szCs w:val="22"/>
        </w:rPr>
        <w:t>Loewenstein, Y., Raimondo, D., Redfern, O.C. et al. </w:t>
      </w:r>
      <w:r w:rsidRPr="00FA15B8">
        <w:rPr>
          <w:rFonts w:ascii="Arial" w:eastAsiaTheme="minorEastAsia" w:hAnsi="Arial" w:cs="Arial"/>
          <w:i/>
          <w:iCs/>
          <w:sz w:val="22"/>
          <w:szCs w:val="22"/>
        </w:rPr>
        <w:t>Protein function annotation by homology-based inference</w:t>
      </w:r>
      <w:r w:rsidRPr="00FA15B8">
        <w:rPr>
          <w:rFonts w:ascii="Arial" w:eastAsiaTheme="minorEastAsia" w:hAnsi="Arial" w:cs="Arial"/>
          <w:sz w:val="22"/>
          <w:szCs w:val="22"/>
        </w:rPr>
        <w:t xml:space="preserve">. Genome Biol 10, 207 (2009). </w:t>
      </w:r>
      <w:hyperlink r:id="rId10" w:history="1">
        <w:r w:rsidRPr="00FA15B8">
          <w:rPr>
            <w:rFonts w:ascii="Arial" w:eastAsiaTheme="minorEastAsia" w:hAnsi="Arial" w:cs="Arial"/>
            <w:sz w:val="22"/>
            <w:szCs w:val="22"/>
          </w:rPr>
          <w:t>https://doi.org/10.1186/gb-2009-10-2-207</w:t>
        </w:r>
      </w:hyperlink>
    </w:p>
    <w:p w14:paraId="2603F262" w14:textId="67DF2FE9" w:rsidR="00FA15B8" w:rsidRDefault="00FA15B8" w:rsidP="00FA15B8">
      <w:pPr>
        <w:ind w:left="720" w:hanging="720"/>
        <w:rPr>
          <w:rFonts w:ascii="Arial" w:eastAsiaTheme="minorEastAsia" w:hAnsi="Arial" w:cs="Arial"/>
          <w:sz w:val="22"/>
          <w:szCs w:val="22"/>
        </w:rPr>
      </w:pPr>
    </w:p>
    <w:p w14:paraId="4D4808FC" w14:textId="77777777" w:rsidR="00FA15B8" w:rsidRPr="00FA15B8" w:rsidRDefault="00FA15B8" w:rsidP="00FA15B8">
      <w:pPr>
        <w:ind w:left="720" w:hanging="720"/>
        <w:rPr>
          <w:rFonts w:ascii="Arial" w:eastAsiaTheme="minorEastAsia" w:hAnsi="Arial" w:cs="Arial"/>
          <w:sz w:val="22"/>
          <w:szCs w:val="22"/>
        </w:rPr>
      </w:pPr>
      <w:proofErr w:type="spellStart"/>
      <w:r w:rsidRPr="00FA15B8">
        <w:rPr>
          <w:rFonts w:ascii="Arial" w:eastAsiaTheme="minorEastAsia" w:hAnsi="Arial" w:cs="Arial"/>
          <w:sz w:val="22"/>
          <w:szCs w:val="22"/>
        </w:rPr>
        <w:t>Nakae</w:t>
      </w:r>
      <w:proofErr w:type="spellEnd"/>
      <w:r w:rsidRPr="00FA15B8">
        <w:rPr>
          <w:rFonts w:ascii="Arial" w:eastAsiaTheme="minorEastAsia" w:hAnsi="Arial" w:cs="Arial"/>
          <w:sz w:val="22"/>
          <w:szCs w:val="22"/>
        </w:rPr>
        <w:t xml:space="preserve"> T. </w:t>
      </w:r>
      <w:r w:rsidRPr="00A973FB">
        <w:rPr>
          <w:rFonts w:ascii="Arial" w:eastAsiaTheme="minorEastAsia" w:hAnsi="Arial" w:cs="Arial"/>
          <w:i/>
          <w:iCs/>
          <w:sz w:val="22"/>
          <w:szCs w:val="22"/>
        </w:rPr>
        <w:t>Identification of the outer membrane protein of E. coli that produces transmembrane channels in reconstituted vesicle membranes.</w:t>
      </w:r>
      <w:r w:rsidRPr="00FA15B8">
        <w:rPr>
          <w:rFonts w:ascii="Arial" w:eastAsiaTheme="minorEastAsia" w:hAnsi="Arial" w:cs="Arial"/>
          <w:sz w:val="22"/>
          <w:szCs w:val="22"/>
        </w:rPr>
        <w:t xml:space="preserve"> </w:t>
      </w:r>
      <w:hyperlink r:id="rId11" w:tooltip="Go to Biochemical and Biophysical Research Communications on ScienceDirect" w:history="1">
        <w:r w:rsidRPr="00FA15B8">
          <w:rPr>
            <w:rFonts w:ascii="Arial" w:eastAsiaTheme="minorEastAsia" w:hAnsi="Arial" w:cs="Arial"/>
            <w:sz w:val="22"/>
            <w:szCs w:val="22"/>
          </w:rPr>
          <w:t>Biochemical and Biophysical Research Communications</w:t>
        </w:r>
      </w:hyperlink>
      <w:r w:rsidRPr="00FA15B8">
        <w:rPr>
          <w:rFonts w:ascii="Arial" w:eastAsiaTheme="minorEastAsia" w:hAnsi="Arial" w:cs="Arial"/>
          <w:sz w:val="22"/>
          <w:szCs w:val="22"/>
        </w:rPr>
        <w:t xml:space="preserve"> Volume 71, Issue 3, 11, Pages 877-884 (1976). </w:t>
      </w:r>
      <w:hyperlink r:id="rId12" w:tgtFrame="_blank" w:tooltip="Persistent link using digital object identifier" w:history="1">
        <w:r w:rsidRPr="00FA15B8">
          <w:rPr>
            <w:rFonts w:ascii="Arial" w:eastAsiaTheme="minorEastAsia" w:hAnsi="Arial" w:cs="Arial"/>
            <w:sz w:val="22"/>
            <w:szCs w:val="22"/>
          </w:rPr>
          <w:t>https://doi.org/10.1016/0006-291X(76)90913-X</w:t>
        </w:r>
      </w:hyperlink>
    </w:p>
    <w:p w14:paraId="3ABA47D9" w14:textId="2938D366" w:rsidR="003743FB" w:rsidRPr="00FA15B8" w:rsidRDefault="003743FB" w:rsidP="00FA15B8">
      <w:pPr>
        <w:rPr>
          <w:rFonts w:ascii="Arial" w:eastAsiaTheme="minorEastAsia" w:hAnsi="Arial" w:cs="Arial"/>
          <w:sz w:val="22"/>
          <w:szCs w:val="22"/>
        </w:rPr>
      </w:pPr>
    </w:p>
    <w:p w14:paraId="5C7F1A2A" w14:textId="246BC2C0" w:rsidR="00FA15B8" w:rsidRPr="00FA15B8" w:rsidRDefault="00FA15B8" w:rsidP="00FA15B8">
      <w:pPr>
        <w:ind w:left="720" w:hanging="720"/>
        <w:rPr>
          <w:rFonts w:ascii="Arial" w:eastAsiaTheme="minorEastAsia" w:hAnsi="Arial" w:cs="Arial"/>
          <w:sz w:val="22"/>
          <w:szCs w:val="22"/>
        </w:rPr>
      </w:pPr>
      <w:proofErr w:type="spellStart"/>
      <w:r w:rsidRPr="00FA15B8">
        <w:rPr>
          <w:rFonts w:ascii="Arial" w:eastAsiaTheme="minorEastAsia" w:hAnsi="Arial" w:cs="Arial"/>
          <w:sz w:val="22"/>
          <w:szCs w:val="22"/>
        </w:rPr>
        <w:t>Sael</w:t>
      </w:r>
      <w:proofErr w:type="spellEnd"/>
      <w:r w:rsidRPr="00FA15B8">
        <w:rPr>
          <w:rFonts w:ascii="Arial" w:eastAsiaTheme="minorEastAsia" w:hAnsi="Arial" w:cs="Arial"/>
          <w:sz w:val="22"/>
          <w:szCs w:val="22"/>
        </w:rPr>
        <w:t xml:space="preserve">, L., </w:t>
      </w:r>
      <w:proofErr w:type="spellStart"/>
      <w:r w:rsidRPr="00FA15B8">
        <w:rPr>
          <w:rFonts w:ascii="Arial" w:eastAsiaTheme="minorEastAsia" w:hAnsi="Arial" w:cs="Arial"/>
          <w:sz w:val="22"/>
          <w:szCs w:val="22"/>
        </w:rPr>
        <w:t>Chitale</w:t>
      </w:r>
      <w:proofErr w:type="spellEnd"/>
      <w:r w:rsidRPr="00FA15B8">
        <w:rPr>
          <w:rFonts w:ascii="Arial" w:eastAsiaTheme="minorEastAsia" w:hAnsi="Arial" w:cs="Arial"/>
          <w:sz w:val="22"/>
          <w:szCs w:val="22"/>
        </w:rPr>
        <w:t xml:space="preserve">, M. &amp; </w:t>
      </w:r>
      <w:proofErr w:type="spellStart"/>
      <w:r w:rsidRPr="00FA15B8">
        <w:rPr>
          <w:rFonts w:ascii="Arial" w:eastAsiaTheme="minorEastAsia" w:hAnsi="Arial" w:cs="Arial"/>
          <w:sz w:val="22"/>
          <w:szCs w:val="22"/>
        </w:rPr>
        <w:t>Kihara</w:t>
      </w:r>
      <w:proofErr w:type="spellEnd"/>
      <w:r w:rsidRPr="00FA15B8">
        <w:rPr>
          <w:rFonts w:ascii="Arial" w:eastAsiaTheme="minorEastAsia" w:hAnsi="Arial" w:cs="Arial"/>
          <w:sz w:val="22"/>
          <w:szCs w:val="22"/>
        </w:rPr>
        <w:t xml:space="preserve">, D. </w:t>
      </w:r>
      <w:r w:rsidRPr="00FA15B8">
        <w:rPr>
          <w:rFonts w:ascii="Arial" w:eastAsiaTheme="minorEastAsia" w:hAnsi="Arial" w:cs="Arial"/>
          <w:i/>
          <w:iCs/>
          <w:sz w:val="22"/>
          <w:szCs w:val="22"/>
        </w:rPr>
        <w:t>Structure- and sequence-based function prediction for non-homologous proteins.</w:t>
      </w:r>
      <w:r w:rsidRPr="00FA15B8">
        <w:rPr>
          <w:rFonts w:ascii="Arial" w:eastAsiaTheme="minorEastAsia" w:hAnsi="Arial" w:cs="Arial"/>
          <w:sz w:val="22"/>
          <w:szCs w:val="22"/>
        </w:rPr>
        <w:t xml:space="preserve"> J Struct </w:t>
      </w:r>
      <w:proofErr w:type="spellStart"/>
      <w:r w:rsidRPr="00FA15B8">
        <w:rPr>
          <w:rFonts w:ascii="Arial" w:eastAsiaTheme="minorEastAsia" w:hAnsi="Arial" w:cs="Arial"/>
          <w:sz w:val="22"/>
          <w:szCs w:val="22"/>
        </w:rPr>
        <w:t>Funct</w:t>
      </w:r>
      <w:proofErr w:type="spellEnd"/>
      <w:r w:rsidRPr="00FA15B8">
        <w:rPr>
          <w:rFonts w:ascii="Arial" w:eastAsiaTheme="minorEastAsia" w:hAnsi="Arial" w:cs="Arial"/>
          <w:sz w:val="22"/>
          <w:szCs w:val="22"/>
        </w:rPr>
        <w:t xml:space="preserve"> Genomics 13, 111–123 (2012). </w:t>
      </w:r>
      <w:hyperlink r:id="rId13" w:history="1">
        <w:r w:rsidRPr="00FA15B8">
          <w:rPr>
            <w:rFonts w:ascii="Arial" w:eastAsiaTheme="minorEastAsia" w:hAnsi="Arial" w:cs="Arial"/>
            <w:sz w:val="22"/>
            <w:szCs w:val="22"/>
          </w:rPr>
          <w:t>https://doi.org/10.1007/s10969-012-9126-6</w:t>
        </w:r>
      </w:hyperlink>
    </w:p>
    <w:p w14:paraId="75FF1803" w14:textId="551B1458" w:rsidR="00FA15B8" w:rsidRPr="00FA15B8" w:rsidRDefault="00FA15B8" w:rsidP="00FA15B8">
      <w:pPr>
        <w:ind w:left="720" w:hanging="720"/>
        <w:rPr>
          <w:rFonts w:ascii="Arial" w:eastAsiaTheme="minorEastAsia" w:hAnsi="Arial" w:cs="Arial"/>
          <w:sz w:val="22"/>
          <w:szCs w:val="22"/>
        </w:rPr>
      </w:pPr>
    </w:p>
    <w:p w14:paraId="0412BF8F" w14:textId="0E17346E" w:rsidR="00FA15B8" w:rsidRDefault="00FA15B8" w:rsidP="00FA15B8">
      <w:pPr>
        <w:ind w:left="720" w:hanging="720"/>
        <w:rPr>
          <w:sz w:val="22"/>
          <w:szCs w:val="22"/>
        </w:rPr>
      </w:pPr>
      <w:r w:rsidRPr="00FA15B8">
        <w:rPr>
          <w:rFonts w:ascii="Arial" w:eastAsiaTheme="minorEastAsia" w:hAnsi="Arial" w:cs="Arial"/>
          <w:sz w:val="22"/>
          <w:szCs w:val="22"/>
        </w:rPr>
        <w:t xml:space="preserve">Van </w:t>
      </w:r>
      <w:proofErr w:type="spellStart"/>
      <w:r w:rsidRPr="00FA15B8">
        <w:rPr>
          <w:rFonts w:ascii="Arial" w:eastAsiaTheme="minorEastAsia" w:hAnsi="Arial" w:cs="Arial"/>
          <w:sz w:val="22"/>
          <w:szCs w:val="22"/>
        </w:rPr>
        <w:t>Noort</w:t>
      </w:r>
      <w:proofErr w:type="spellEnd"/>
      <w:r w:rsidRPr="00FA15B8">
        <w:rPr>
          <w:rFonts w:ascii="Arial" w:eastAsiaTheme="minorEastAsia" w:hAnsi="Arial" w:cs="Arial"/>
          <w:sz w:val="22"/>
          <w:szCs w:val="22"/>
        </w:rPr>
        <w:t xml:space="preserve"> V., </w:t>
      </w:r>
      <w:proofErr w:type="spellStart"/>
      <w:r w:rsidRPr="00FA15B8">
        <w:rPr>
          <w:rFonts w:ascii="Arial" w:eastAsiaTheme="minorEastAsia" w:hAnsi="Arial" w:cs="Arial"/>
          <w:sz w:val="22"/>
          <w:szCs w:val="22"/>
        </w:rPr>
        <w:t>Snel</w:t>
      </w:r>
      <w:proofErr w:type="spellEnd"/>
      <w:r w:rsidRPr="00FA15B8">
        <w:rPr>
          <w:rFonts w:ascii="Arial" w:eastAsiaTheme="minorEastAsia" w:hAnsi="Arial" w:cs="Arial"/>
          <w:sz w:val="22"/>
          <w:szCs w:val="22"/>
        </w:rPr>
        <w:t xml:space="preserve"> B. &amp; </w:t>
      </w:r>
      <w:proofErr w:type="spellStart"/>
      <w:r w:rsidRPr="00FA15B8">
        <w:rPr>
          <w:rFonts w:ascii="Arial" w:eastAsiaTheme="minorEastAsia" w:hAnsi="Arial" w:cs="Arial"/>
          <w:sz w:val="22"/>
          <w:szCs w:val="22"/>
        </w:rPr>
        <w:t>Huynen</w:t>
      </w:r>
      <w:proofErr w:type="spellEnd"/>
      <w:r w:rsidRPr="00FA15B8">
        <w:rPr>
          <w:rFonts w:ascii="Arial" w:eastAsiaTheme="minorEastAsia" w:hAnsi="Arial" w:cs="Arial"/>
          <w:sz w:val="22"/>
          <w:szCs w:val="22"/>
        </w:rPr>
        <w:t xml:space="preserve"> M.A. </w:t>
      </w:r>
      <w:r w:rsidRPr="00A973FB">
        <w:rPr>
          <w:rFonts w:ascii="Arial" w:eastAsiaTheme="minorEastAsia" w:hAnsi="Arial" w:cs="Arial"/>
          <w:i/>
          <w:iCs/>
          <w:sz w:val="22"/>
          <w:szCs w:val="22"/>
        </w:rPr>
        <w:t xml:space="preserve">Predicting gene function by conserved co-expression. </w:t>
      </w:r>
      <w:r w:rsidRPr="00FA15B8">
        <w:rPr>
          <w:rFonts w:ascii="Arial" w:eastAsiaTheme="minorEastAsia" w:hAnsi="Arial" w:cs="Arial"/>
          <w:sz w:val="22"/>
          <w:szCs w:val="22"/>
        </w:rPr>
        <w:t>Trends in Genetics Vol</w:t>
      </w:r>
      <w:r>
        <w:rPr>
          <w:rFonts w:ascii="Arial" w:eastAsiaTheme="minorEastAsia" w:hAnsi="Arial" w:cs="Arial"/>
          <w:sz w:val="22"/>
          <w:szCs w:val="22"/>
        </w:rPr>
        <w:t>ume</w:t>
      </w:r>
      <w:r w:rsidRPr="00FA15B8">
        <w:rPr>
          <w:rFonts w:ascii="Arial" w:eastAsiaTheme="minorEastAsia" w:hAnsi="Arial" w:cs="Arial"/>
          <w:sz w:val="22"/>
          <w:szCs w:val="22"/>
        </w:rPr>
        <w:t xml:space="preserve"> 19, Issue 5, </w:t>
      </w:r>
      <w:r>
        <w:rPr>
          <w:rFonts w:ascii="Arial" w:eastAsiaTheme="minorEastAsia" w:hAnsi="Arial" w:cs="Arial"/>
          <w:sz w:val="22"/>
          <w:szCs w:val="22"/>
        </w:rPr>
        <w:t xml:space="preserve">Pages </w:t>
      </w:r>
      <w:r w:rsidRPr="00FA15B8">
        <w:rPr>
          <w:rFonts w:ascii="Arial" w:eastAsiaTheme="minorEastAsia" w:hAnsi="Arial" w:cs="Arial"/>
          <w:sz w:val="22"/>
          <w:szCs w:val="22"/>
        </w:rPr>
        <w:t xml:space="preserve">238-242 (2003). </w:t>
      </w:r>
      <w:hyperlink r:id="rId14" w:history="1">
        <w:r w:rsidRPr="00BE6457">
          <w:rPr>
            <w:rStyle w:val="Hyperlink"/>
            <w:sz w:val="22"/>
            <w:szCs w:val="22"/>
          </w:rPr>
          <w:t>https://doi.org/10.1016/S0168-9525(03)00056-8</w:t>
        </w:r>
      </w:hyperlink>
    </w:p>
    <w:p w14:paraId="554C2341" w14:textId="64F1586B" w:rsidR="00FA15B8" w:rsidRDefault="00FA15B8" w:rsidP="00FA15B8">
      <w:pPr>
        <w:ind w:left="720" w:hanging="720"/>
        <w:rPr>
          <w:sz w:val="22"/>
          <w:szCs w:val="22"/>
        </w:rPr>
      </w:pPr>
    </w:p>
    <w:p w14:paraId="19D9EF9E" w14:textId="77777777" w:rsidR="00FA15B8" w:rsidRPr="00FA15B8" w:rsidRDefault="00FA15B8" w:rsidP="00FA15B8">
      <w:pPr>
        <w:ind w:left="720" w:hanging="720"/>
        <w:rPr>
          <w:rFonts w:ascii="Arial" w:eastAsiaTheme="minorEastAsia" w:hAnsi="Arial" w:cs="Arial"/>
          <w:sz w:val="22"/>
          <w:szCs w:val="22"/>
        </w:rPr>
      </w:pPr>
    </w:p>
    <w:sectPr w:rsidR="00FA15B8" w:rsidRPr="00FA15B8" w:rsidSect="00B2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49C"/>
    <w:multiLevelType w:val="hybridMultilevel"/>
    <w:tmpl w:val="9734152A"/>
    <w:lvl w:ilvl="0" w:tplc="3CF886C0">
      <w:start w:val="1"/>
      <w:numFmt w:val="bullet"/>
      <w:lvlText w:val="•"/>
      <w:lvlJc w:val="left"/>
      <w:pPr>
        <w:tabs>
          <w:tab w:val="num" w:pos="720"/>
        </w:tabs>
        <w:ind w:left="720" w:hanging="360"/>
      </w:pPr>
      <w:rPr>
        <w:rFonts w:ascii="Arial" w:hAnsi="Arial" w:hint="default"/>
      </w:rPr>
    </w:lvl>
    <w:lvl w:ilvl="1" w:tplc="19E84F16" w:tentative="1">
      <w:start w:val="1"/>
      <w:numFmt w:val="bullet"/>
      <w:lvlText w:val="•"/>
      <w:lvlJc w:val="left"/>
      <w:pPr>
        <w:tabs>
          <w:tab w:val="num" w:pos="1440"/>
        </w:tabs>
        <w:ind w:left="1440" w:hanging="360"/>
      </w:pPr>
      <w:rPr>
        <w:rFonts w:ascii="Arial" w:hAnsi="Arial" w:hint="default"/>
      </w:rPr>
    </w:lvl>
    <w:lvl w:ilvl="2" w:tplc="636CC06E" w:tentative="1">
      <w:start w:val="1"/>
      <w:numFmt w:val="bullet"/>
      <w:lvlText w:val="•"/>
      <w:lvlJc w:val="left"/>
      <w:pPr>
        <w:tabs>
          <w:tab w:val="num" w:pos="2160"/>
        </w:tabs>
        <w:ind w:left="2160" w:hanging="360"/>
      </w:pPr>
      <w:rPr>
        <w:rFonts w:ascii="Arial" w:hAnsi="Arial" w:hint="default"/>
      </w:rPr>
    </w:lvl>
    <w:lvl w:ilvl="3" w:tplc="D864FF7E" w:tentative="1">
      <w:start w:val="1"/>
      <w:numFmt w:val="bullet"/>
      <w:lvlText w:val="•"/>
      <w:lvlJc w:val="left"/>
      <w:pPr>
        <w:tabs>
          <w:tab w:val="num" w:pos="2880"/>
        </w:tabs>
        <w:ind w:left="2880" w:hanging="360"/>
      </w:pPr>
      <w:rPr>
        <w:rFonts w:ascii="Arial" w:hAnsi="Arial" w:hint="default"/>
      </w:rPr>
    </w:lvl>
    <w:lvl w:ilvl="4" w:tplc="2D00AE76" w:tentative="1">
      <w:start w:val="1"/>
      <w:numFmt w:val="bullet"/>
      <w:lvlText w:val="•"/>
      <w:lvlJc w:val="left"/>
      <w:pPr>
        <w:tabs>
          <w:tab w:val="num" w:pos="3600"/>
        </w:tabs>
        <w:ind w:left="3600" w:hanging="360"/>
      </w:pPr>
      <w:rPr>
        <w:rFonts w:ascii="Arial" w:hAnsi="Arial" w:hint="default"/>
      </w:rPr>
    </w:lvl>
    <w:lvl w:ilvl="5" w:tplc="6CE86648" w:tentative="1">
      <w:start w:val="1"/>
      <w:numFmt w:val="bullet"/>
      <w:lvlText w:val="•"/>
      <w:lvlJc w:val="left"/>
      <w:pPr>
        <w:tabs>
          <w:tab w:val="num" w:pos="4320"/>
        </w:tabs>
        <w:ind w:left="4320" w:hanging="360"/>
      </w:pPr>
      <w:rPr>
        <w:rFonts w:ascii="Arial" w:hAnsi="Arial" w:hint="default"/>
      </w:rPr>
    </w:lvl>
    <w:lvl w:ilvl="6" w:tplc="54F2335C" w:tentative="1">
      <w:start w:val="1"/>
      <w:numFmt w:val="bullet"/>
      <w:lvlText w:val="•"/>
      <w:lvlJc w:val="left"/>
      <w:pPr>
        <w:tabs>
          <w:tab w:val="num" w:pos="5040"/>
        </w:tabs>
        <w:ind w:left="5040" w:hanging="360"/>
      </w:pPr>
      <w:rPr>
        <w:rFonts w:ascii="Arial" w:hAnsi="Arial" w:hint="default"/>
      </w:rPr>
    </w:lvl>
    <w:lvl w:ilvl="7" w:tplc="D1DECD28" w:tentative="1">
      <w:start w:val="1"/>
      <w:numFmt w:val="bullet"/>
      <w:lvlText w:val="•"/>
      <w:lvlJc w:val="left"/>
      <w:pPr>
        <w:tabs>
          <w:tab w:val="num" w:pos="5760"/>
        </w:tabs>
        <w:ind w:left="5760" w:hanging="360"/>
      </w:pPr>
      <w:rPr>
        <w:rFonts w:ascii="Arial" w:hAnsi="Arial" w:hint="default"/>
      </w:rPr>
    </w:lvl>
    <w:lvl w:ilvl="8" w:tplc="F71A5F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A2292C"/>
    <w:multiLevelType w:val="multilevel"/>
    <w:tmpl w:val="80AA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130E4"/>
    <w:multiLevelType w:val="hybridMultilevel"/>
    <w:tmpl w:val="9B9E73B4"/>
    <w:lvl w:ilvl="0" w:tplc="5C0A686E">
      <w:start w:val="1"/>
      <w:numFmt w:val="bullet"/>
      <w:lvlText w:val="•"/>
      <w:lvlJc w:val="left"/>
      <w:pPr>
        <w:tabs>
          <w:tab w:val="num" w:pos="720"/>
        </w:tabs>
        <w:ind w:left="720" w:hanging="360"/>
      </w:pPr>
      <w:rPr>
        <w:rFonts w:ascii="Arial" w:hAnsi="Arial" w:hint="default"/>
      </w:rPr>
    </w:lvl>
    <w:lvl w:ilvl="1" w:tplc="BFE65E26" w:tentative="1">
      <w:start w:val="1"/>
      <w:numFmt w:val="bullet"/>
      <w:lvlText w:val="•"/>
      <w:lvlJc w:val="left"/>
      <w:pPr>
        <w:tabs>
          <w:tab w:val="num" w:pos="1440"/>
        </w:tabs>
        <w:ind w:left="1440" w:hanging="360"/>
      </w:pPr>
      <w:rPr>
        <w:rFonts w:ascii="Arial" w:hAnsi="Arial" w:hint="default"/>
      </w:rPr>
    </w:lvl>
    <w:lvl w:ilvl="2" w:tplc="735AE7BE" w:tentative="1">
      <w:start w:val="1"/>
      <w:numFmt w:val="bullet"/>
      <w:lvlText w:val="•"/>
      <w:lvlJc w:val="left"/>
      <w:pPr>
        <w:tabs>
          <w:tab w:val="num" w:pos="2160"/>
        </w:tabs>
        <w:ind w:left="2160" w:hanging="360"/>
      </w:pPr>
      <w:rPr>
        <w:rFonts w:ascii="Arial" w:hAnsi="Arial" w:hint="default"/>
      </w:rPr>
    </w:lvl>
    <w:lvl w:ilvl="3" w:tplc="E42E3CAA" w:tentative="1">
      <w:start w:val="1"/>
      <w:numFmt w:val="bullet"/>
      <w:lvlText w:val="•"/>
      <w:lvlJc w:val="left"/>
      <w:pPr>
        <w:tabs>
          <w:tab w:val="num" w:pos="2880"/>
        </w:tabs>
        <w:ind w:left="2880" w:hanging="360"/>
      </w:pPr>
      <w:rPr>
        <w:rFonts w:ascii="Arial" w:hAnsi="Arial" w:hint="default"/>
      </w:rPr>
    </w:lvl>
    <w:lvl w:ilvl="4" w:tplc="B7803DD2" w:tentative="1">
      <w:start w:val="1"/>
      <w:numFmt w:val="bullet"/>
      <w:lvlText w:val="•"/>
      <w:lvlJc w:val="left"/>
      <w:pPr>
        <w:tabs>
          <w:tab w:val="num" w:pos="3600"/>
        </w:tabs>
        <w:ind w:left="3600" w:hanging="360"/>
      </w:pPr>
      <w:rPr>
        <w:rFonts w:ascii="Arial" w:hAnsi="Arial" w:hint="default"/>
      </w:rPr>
    </w:lvl>
    <w:lvl w:ilvl="5" w:tplc="EA30CE24" w:tentative="1">
      <w:start w:val="1"/>
      <w:numFmt w:val="bullet"/>
      <w:lvlText w:val="•"/>
      <w:lvlJc w:val="left"/>
      <w:pPr>
        <w:tabs>
          <w:tab w:val="num" w:pos="4320"/>
        </w:tabs>
        <w:ind w:left="4320" w:hanging="360"/>
      </w:pPr>
      <w:rPr>
        <w:rFonts w:ascii="Arial" w:hAnsi="Arial" w:hint="default"/>
      </w:rPr>
    </w:lvl>
    <w:lvl w:ilvl="6" w:tplc="D920240A" w:tentative="1">
      <w:start w:val="1"/>
      <w:numFmt w:val="bullet"/>
      <w:lvlText w:val="•"/>
      <w:lvlJc w:val="left"/>
      <w:pPr>
        <w:tabs>
          <w:tab w:val="num" w:pos="5040"/>
        </w:tabs>
        <w:ind w:left="5040" w:hanging="360"/>
      </w:pPr>
      <w:rPr>
        <w:rFonts w:ascii="Arial" w:hAnsi="Arial" w:hint="default"/>
      </w:rPr>
    </w:lvl>
    <w:lvl w:ilvl="7" w:tplc="16E822CA" w:tentative="1">
      <w:start w:val="1"/>
      <w:numFmt w:val="bullet"/>
      <w:lvlText w:val="•"/>
      <w:lvlJc w:val="left"/>
      <w:pPr>
        <w:tabs>
          <w:tab w:val="num" w:pos="5760"/>
        </w:tabs>
        <w:ind w:left="5760" w:hanging="360"/>
      </w:pPr>
      <w:rPr>
        <w:rFonts w:ascii="Arial" w:hAnsi="Arial" w:hint="default"/>
      </w:rPr>
    </w:lvl>
    <w:lvl w:ilvl="8" w:tplc="EABE02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6161CB"/>
    <w:multiLevelType w:val="hybridMultilevel"/>
    <w:tmpl w:val="F4EA57CC"/>
    <w:lvl w:ilvl="0" w:tplc="8E946A48">
      <w:start w:val="1"/>
      <w:numFmt w:val="bullet"/>
      <w:lvlText w:val="•"/>
      <w:lvlJc w:val="left"/>
      <w:pPr>
        <w:tabs>
          <w:tab w:val="num" w:pos="720"/>
        </w:tabs>
        <w:ind w:left="720" w:hanging="360"/>
      </w:pPr>
      <w:rPr>
        <w:rFonts w:ascii="Arial" w:hAnsi="Arial" w:hint="default"/>
      </w:rPr>
    </w:lvl>
    <w:lvl w:ilvl="1" w:tplc="D56AC7E6" w:tentative="1">
      <w:start w:val="1"/>
      <w:numFmt w:val="bullet"/>
      <w:lvlText w:val="•"/>
      <w:lvlJc w:val="left"/>
      <w:pPr>
        <w:tabs>
          <w:tab w:val="num" w:pos="1440"/>
        </w:tabs>
        <w:ind w:left="1440" w:hanging="360"/>
      </w:pPr>
      <w:rPr>
        <w:rFonts w:ascii="Arial" w:hAnsi="Arial" w:hint="default"/>
      </w:rPr>
    </w:lvl>
    <w:lvl w:ilvl="2" w:tplc="4D9E1FD2" w:tentative="1">
      <w:start w:val="1"/>
      <w:numFmt w:val="bullet"/>
      <w:lvlText w:val="•"/>
      <w:lvlJc w:val="left"/>
      <w:pPr>
        <w:tabs>
          <w:tab w:val="num" w:pos="2160"/>
        </w:tabs>
        <w:ind w:left="2160" w:hanging="360"/>
      </w:pPr>
      <w:rPr>
        <w:rFonts w:ascii="Arial" w:hAnsi="Arial" w:hint="default"/>
      </w:rPr>
    </w:lvl>
    <w:lvl w:ilvl="3" w:tplc="10084446" w:tentative="1">
      <w:start w:val="1"/>
      <w:numFmt w:val="bullet"/>
      <w:lvlText w:val="•"/>
      <w:lvlJc w:val="left"/>
      <w:pPr>
        <w:tabs>
          <w:tab w:val="num" w:pos="2880"/>
        </w:tabs>
        <w:ind w:left="2880" w:hanging="360"/>
      </w:pPr>
      <w:rPr>
        <w:rFonts w:ascii="Arial" w:hAnsi="Arial" w:hint="default"/>
      </w:rPr>
    </w:lvl>
    <w:lvl w:ilvl="4" w:tplc="C7DCE726" w:tentative="1">
      <w:start w:val="1"/>
      <w:numFmt w:val="bullet"/>
      <w:lvlText w:val="•"/>
      <w:lvlJc w:val="left"/>
      <w:pPr>
        <w:tabs>
          <w:tab w:val="num" w:pos="3600"/>
        </w:tabs>
        <w:ind w:left="3600" w:hanging="360"/>
      </w:pPr>
      <w:rPr>
        <w:rFonts w:ascii="Arial" w:hAnsi="Arial" w:hint="default"/>
      </w:rPr>
    </w:lvl>
    <w:lvl w:ilvl="5" w:tplc="4EAA4510" w:tentative="1">
      <w:start w:val="1"/>
      <w:numFmt w:val="bullet"/>
      <w:lvlText w:val="•"/>
      <w:lvlJc w:val="left"/>
      <w:pPr>
        <w:tabs>
          <w:tab w:val="num" w:pos="4320"/>
        </w:tabs>
        <w:ind w:left="4320" w:hanging="360"/>
      </w:pPr>
      <w:rPr>
        <w:rFonts w:ascii="Arial" w:hAnsi="Arial" w:hint="default"/>
      </w:rPr>
    </w:lvl>
    <w:lvl w:ilvl="6" w:tplc="CF64EE5E" w:tentative="1">
      <w:start w:val="1"/>
      <w:numFmt w:val="bullet"/>
      <w:lvlText w:val="•"/>
      <w:lvlJc w:val="left"/>
      <w:pPr>
        <w:tabs>
          <w:tab w:val="num" w:pos="5040"/>
        </w:tabs>
        <w:ind w:left="5040" w:hanging="360"/>
      </w:pPr>
      <w:rPr>
        <w:rFonts w:ascii="Arial" w:hAnsi="Arial" w:hint="default"/>
      </w:rPr>
    </w:lvl>
    <w:lvl w:ilvl="7" w:tplc="3C3AE2F6" w:tentative="1">
      <w:start w:val="1"/>
      <w:numFmt w:val="bullet"/>
      <w:lvlText w:val="•"/>
      <w:lvlJc w:val="left"/>
      <w:pPr>
        <w:tabs>
          <w:tab w:val="num" w:pos="5760"/>
        </w:tabs>
        <w:ind w:left="5760" w:hanging="360"/>
      </w:pPr>
      <w:rPr>
        <w:rFonts w:ascii="Arial" w:hAnsi="Arial" w:hint="default"/>
      </w:rPr>
    </w:lvl>
    <w:lvl w:ilvl="8" w:tplc="8968E7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276608"/>
    <w:multiLevelType w:val="hybridMultilevel"/>
    <w:tmpl w:val="FAD68676"/>
    <w:lvl w:ilvl="0" w:tplc="EC9CA5E8">
      <w:start w:val="1"/>
      <w:numFmt w:val="bullet"/>
      <w:lvlText w:val="•"/>
      <w:lvlJc w:val="left"/>
      <w:pPr>
        <w:tabs>
          <w:tab w:val="num" w:pos="720"/>
        </w:tabs>
        <w:ind w:left="720" w:hanging="360"/>
      </w:pPr>
      <w:rPr>
        <w:rFonts w:ascii="Arial" w:hAnsi="Arial" w:hint="default"/>
      </w:rPr>
    </w:lvl>
    <w:lvl w:ilvl="1" w:tplc="4554FC36" w:tentative="1">
      <w:start w:val="1"/>
      <w:numFmt w:val="bullet"/>
      <w:lvlText w:val="•"/>
      <w:lvlJc w:val="left"/>
      <w:pPr>
        <w:tabs>
          <w:tab w:val="num" w:pos="1440"/>
        </w:tabs>
        <w:ind w:left="1440" w:hanging="360"/>
      </w:pPr>
      <w:rPr>
        <w:rFonts w:ascii="Arial" w:hAnsi="Arial" w:hint="default"/>
      </w:rPr>
    </w:lvl>
    <w:lvl w:ilvl="2" w:tplc="4FE68D46" w:tentative="1">
      <w:start w:val="1"/>
      <w:numFmt w:val="bullet"/>
      <w:lvlText w:val="•"/>
      <w:lvlJc w:val="left"/>
      <w:pPr>
        <w:tabs>
          <w:tab w:val="num" w:pos="2160"/>
        </w:tabs>
        <w:ind w:left="2160" w:hanging="360"/>
      </w:pPr>
      <w:rPr>
        <w:rFonts w:ascii="Arial" w:hAnsi="Arial" w:hint="default"/>
      </w:rPr>
    </w:lvl>
    <w:lvl w:ilvl="3" w:tplc="4AC2575E" w:tentative="1">
      <w:start w:val="1"/>
      <w:numFmt w:val="bullet"/>
      <w:lvlText w:val="•"/>
      <w:lvlJc w:val="left"/>
      <w:pPr>
        <w:tabs>
          <w:tab w:val="num" w:pos="2880"/>
        </w:tabs>
        <w:ind w:left="2880" w:hanging="360"/>
      </w:pPr>
      <w:rPr>
        <w:rFonts w:ascii="Arial" w:hAnsi="Arial" w:hint="default"/>
      </w:rPr>
    </w:lvl>
    <w:lvl w:ilvl="4" w:tplc="4734E4C8" w:tentative="1">
      <w:start w:val="1"/>
      <w:numFmt w:val="bullet"/>
      <w:lvlText w:val="•"/>
      <w:lvlJc w:val="left"/>
      <w:pPr>
        <w:tabs>
          <w:tab w:val="num" w:pos="3600"/>
        </w:tabs>
        <w:ind w:left="3600" w:hanging="360"/>
      </w:pPr>
      <w:rPr>
        <w:rFonts w:ascii="Arial" w:hAnsi="Arial" w:hint="default"/>
      </w:rPr>
    </w:lvl>
    <w:lvl w:ilvl="5" w:tplc="4FE8FD7A" w:tentative="1">
      <w:start w:val="1"/>
      <w:numFmt w:val="bullet"/>
      <w:lvlText w:val="•"/>
      <w:lvlJc w:val="left"/>
      <w:pPr>
        <w:tabs>
          <w:tab w:val="num" w:pos="4320"/>
        </w:tabs>
        <w:ind w:left="4320" w:hanging="360"/>
      </w:pPr>
      <w:rPr>
        <w:rFonts w:ascii="Arial" w:hAnsi="Arial" w:hint="default"/>
      </w:rPr>
    </w:lvl>
    <w:lvl w:ilvl="6" w:tplc="FF7CF750" w:tentative="1">
      <w:start w:val="1"/>
      <w:numFmt w:val="bullet"/>
      <w:lvlText w:val="•"/>
      <w:lvlJc w:val="left"/>
      <w:pPr>
        <w:tabs>
          <w:tab w:val="num" w:pos="5040"/>
        </w:tabs>
        <w:ind w:left="5040" w:hanging="360"/>
      </w:pPr>
      <w:rPr>
        <w:rFonts w:ascii="Arial" w:hAnsi="Arial" w:hint="default"/>
      </w:rPr>
    </w:lvl>
    <w:lvl w:ilvl="7" w:tplc="7E62FDB6" w:tentative="1">
      <w:start w:val="1"/>
      <w:numFmt w:val="bullet"/>
      <w:lvlText w:val="•"/>
      <w:lvlJc w:val="left"/>
      <w:pPr>
        <w:tabs>
          <w:tab w:val="num" w:pos="5760"/>
        </w:tabs>
        <w:ind w:left="5760" w:hanging="360"/>
      </w:pPr>
      <w:rPr>
        <w:rFonts w:ascii="Arial" w:hAnsi="Arial" w:hint="default"/>
      </w:rPr>
    </w:lvl>
    <w:lvl w:ilvl="8" w:tplc="D0364B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776150"/>
    <w:multiLevelType w:val="hybridMultilevel"/>
    <w:tmpl w:val="0EF88798"/>
    <w:lvl w:ilvl="0" w:tplc="691E2828">
      <w:start w:val="1"/>
      <w:numFmt w:val="bullet"/>
      <w:lvlText w:val="•"/>
      <w:lvlJc w:val="left"/>
      <w:pPr>
        <w:tabs>
          <w:tab w:val="num" w:pos="720"/>
        </w:tabs>
        <w:ind w:left="720" w:hanging="360"/>
      </w:pPr>
      <w:rPr>
        <w:rFonts w:ascii="Arial" w:hAnsi="Arial" w:hint="default"/>
      </w:rPr>
    </w:lvl>
    <w:lvl w:ilvl="1" w:tplc="D18C8A24" w:tentative="1">
      <w:start w:val="1"/>
      <w:numFmt w:val="bullet"/>
      <w:lvlText w:val="•"/>
      <w:lvlJc w:val="left"/>
      <w:pPr>
        <w:tabs>
          <w:tab w:val="num" w:pos="1440"/>
        </w:tabs>
        <w:ind w:left="1440" w:hanging="360"/>
      </w:pPr>
      <w:rPr>
        <w:rFonts w:ascii="Arial" w:hAnsi="Arial" w:hint="default"/>
      </w:rPr>
    </w:lvl>
    <w:lvl w:ilvl="2" w:tplc="0546D1EC" w:tentative="1">
      <w:start w:val="1"/>
      <w:numFmt w:val="bullet"/>
      <w:lvlText w:val="•"/>
      <w:lvlJc w:val="left"/>
      <w:pPr>
        <w:tabs>
          <w:tab w:val="num" w:pos="2160"/>
        </w:tabs>
        <w:ind w:left="2160" w:hanging="360"/>
      </w:pPr>
      <w:rPr>
        <w:rFonts w:ascii="Arial" w:hAnsi="Arial" w:hint="default"/>
      </w:rPr>
    </w:lvl>
    <w:lvl w:ilvl="3" w:tplc="EB3E36AA" w:tentative="1">
      <w:start w:val="1"/>
      <w:numFmt w:val="bullet"/>
      <w:lvlText w:val="•"/>
      <w:lvlJc w:val="left"/>
      <w:pPr>
        <w:tabs>
          <w:tab w:val="num" w:pos="2880"/>
        </w:tabs>
        <w:ind w:left="2880" w:hanging="360"/>
      </w:pPr>
      <w:rPr>
        <w:rFonts w:ascii="Arial" w:hAnsi="Arial" w:hint="default"/>
      </w:rPr>
    </w:lvl>
    <w:lvl w:ilvl="4" w:tplc="6F80E138" w:tentative="1">
      <w:start w:val="1"/>
      <w:numFmt w:val="bullet"/>
      <w:lvlText w:val="•"/>
      <w:lvlJc w:val="left"/>
      <w:pPr>
        <w:tabs>
          <w:tab w:val="num" w:pos="3600"/>
        </w:tabs>
        <w:ind w:left="3600" w:hanging="360"/>
      </w:pPr>
      <w:rPr>
        <w:rFonts w:ascii="Arial" w:hAnsi="Arial" w:hint="default"/>
      </w:rPr>
    </w:lvl>
    <w:lvl w:ilvl="5" w:tplc="A748234E" w:tentative="1">
      <w:start w:val="1"/>
      <w:numFmt w:val="bullet"/>
      <w:lvlText w:val="•"/>
      <w:lvlJc w:val="left"/>
      <w:pPr>
        <w:tabs>
          <w:tab w:val="num" w:pos="4320"/>
        </w:tabs>
        <w:ind w:left="4320" w:hanging="360"/>
      </w:pPr>
      <w:rPr>
        <w:rFonts w:ascii="Arial" w:hAnsi="Arial" w:hint="default"/>
      </w:rPr>
    </w:lvl>
    <w:lvl w:ilvl="6" w:tplc="AE0A52F0" w:tentative="1">
      <w:start w:val="1"/>
      <w:numFmt w:val="bullet"/>
      <w:lvlText w:val="•"/>
      <w:lvlJc w:val="left"/>
      <w:pPr>
        <w:tabs>
          <w:tab w:val="num" w:pos="5040"/>
        </w:tabs>
        <w:ind w:left="5040" w:hanging="360"/>
      </w:pPr>
      <w:rPr>
        <w:rFonts w:ascii="Arial" w:hAnsi="Arial" w:hint="default"/>
      </w:rPr>
    </w:lvl>
    <w:lvl w:ilvl="7" w:tplc="3E56F4FC" w:tentative="1">
      <w:start w:val="1"/>
      <w:numFmt w:val="bullet"/>
      <w:lvlText w:val="•"/>
      <w:lvlJc w:val="left"/>
      <w:pPr>
        <w:tabs>
          <w:tab w:val="num" w:pos="5760"/>
        </w:tabs>
        <w:ind w:left="5760" w:hanging="360"/>
      </w:pPr>
      <w:rPr>
        <w:rFonts w:ascii="Arial" w:hAnsi="Arial" w:hint="default"/>
      </w:rPr>
    </w:lvl>
    <w:lvl w:ilvl="8" w:tplc="192634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50"/>
    <w:rsid w:val="000548EE"/>
    <w:rsid w:val="00070AEB"/>
    <w:rsid w:val="00072101"/>
    <w:rsid w:val="000779A1"/>
    <w:rsid w:val="000E5E1D"/>
    <w:rsid w:val="00171054"/>
    <w:rsid w:val="00172DEE"/>
    <w:rsid w:val="00283961"/>
    <w:rsid w:val="002B4BF3"/>
    <w:rsid w:val="002D1676"/>
    <w:rsid w:val="00313AF5"/>
    <w:rsid w:val="00336DAB"/>
    <w:rsid w:val="00361218"/>
    <w:rsid w:val="003743FB"/>
    <w:rsid w:val="003960DA"/>
    <w:rsid w:val="003A3CB5"/>
    <w:rsid w:val="003B025B"/>
    <w:rsid w:val="003C4D2F"/>
    <w:rsid w:val="003C678D"/>
    <w:rsid w:val="003D6700"/>
    <w:rsid w:val="00454B94"/>
    <w:rsid w:val="004A3C09"/>
    <w:rsid w:val="004E4586"/>
    <w:rsid w:val="005703B6"/>
    <w:rsid w:val="00580B2F"/>
    <w:rsid w:val="00581D89"/>
    <w:rsid w:val="005A4DEE"/>
    <w:rsid w:val="005C5F6A"/>
    <w:rsid w:val="0068540A"/>
    <w:rsid w:val="007041F9"/>
    <w:rsid w:val="00737E71"/>
    <w:rsid w:val="00823ADE"/>
    <w:rsid w:val="008273B1"/>
    <w:rsid w:val="00835B2A"/>
    <w:rsid w:val="00876CCC"/>
    <w:rsid w:val="00895CAF"/>
    <w:rsid w:val="008C7914"/>
    <w:rsid w:val="008D201E"/>
    <w:rsid w:val="0090120C"/>
    <w:rsid w:val="009550F3"/>
    <w:rsid w:val="009B0D3E"/>
    <w:rsid w:val="009C0963"/>
    <w:rsid w:val="009D4EB5"/>
    <w:rsid w:val="009E320A"/>
    <w:rsid w:val="00A61F89"/>
    <w:rsid w:val="00A70BD8"/>
    <w:rsid w:val="00A76A1E"/>
    <w:rsid w:val="00A973FB"/>
    <w:rsid w:val="00AD4F86"/>
    <w:rsid w:val="00B22407"/>
    <w:rsid w:val="00B55C25"/>
    <w:rsid w:val="00B656D1"/>
    <w:rsid w:val="00B86850"/>
    <w:rsid w:val="00BB2318"/>
    <w:rsid w:val="00BD30EE"/>
    <w:rsid w:val="00BF160C"/>
    <w:rsid w:val="00C66E3F"/>
    <w:rsid w:val="00D45DB9"/>
    <w:rsid w:val="00D9670F"/>
    <w:rsid w:val="00DC0DD0"/>
    <w:rsid w:val="00E87172"/>
    <w:rsid w:val="00EF3079"/>
    <w:rsid w:val="00F22568"/>
    <w:rsid w:val="00F31B48"/>
    <w:rsid w:val="00F76E81"/>
    <w:rsid w:val="00FA15B8"/>
    <w:rsid w:val="00FF3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996800"/>
  <w15:chartTrackingRefBased/>
  <w15:docId w15:val="{FA9A3003-894B-A841-8FF7-7BE368B8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5B8"/>
    <w:rPr>
      <w:rFonts w:ascii="Times New Roman" w:eastAsia="Times New Roman" w:hAnsi="Times New Roman" w:cs="Times New Roman"/>
    </w:rPr>
  </w:style>
  <w:style w:type="paragraph" w:styleId="Heading1">
    <w:name w:val="heading 1"/>
    <w:basedOn w:val="Normal"/>
    <w:link w:val="Heading1Char"/>
    <w:uiPriority w:val="9"/>
    <w:qFormat/>
    <w:rsid w:val="00876CC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A15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6D1"/>
    <w:pPr>
      <w:spacing w:before="100" w:beforeAutospacing="1" w:after="100" w:afterAutospacing="1"/>
    </w:pPr>
  </w:style>
  <w:style w:type="paragraph" w:styleId="ListParagraph">
    <w:name w:val="List Paragraph"/>
    <w:basedOn w:val="Normal"/>
    <w:uiPriority w:val="34"/>
    <w:qFormat/>
    <w:rsid w:val="00B656D1"/>
    <w:pPr>
      <w:ind w:left="720"/>
      <w:contextualSpacing/>
    </w:pPr>
  </w:style>
  <w:style w:type="table" w:styleId="TableGrid">
    <w:name w:val="Table Grid"/>
    <w:basedOn w:val="TableNormal"/>
    <w:uiPriority w:val="39"/>
    <w:rsid w:val="00F31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6CC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A15B8"/>
    <w:rPr>
      <w:color w:val="0563C1" w:themeColor="hyperlink"/>
      <w:u w:val="single"/>
    </w:rPr>
  </w:style>
  <w:style w:type="character" w:styleId="UnresolvedMention">
    <w:name w:val="Unresolved Mention"/>
    <w:basedOn w:val="DefaultParagraphFont"/>
    <w:uiPriority w:val="99"/>
    <w:semiHidden/>
    <w:unhideWhenUsed/>
    <w:rsid w:val="00FA15B8"/>
    <w:rPr>
      <w:color w:val="605E5C"/>
      <w:shd w:val="clear" w:color="auto" w:fill="E1DFDD"/>
    </w:rPr>
  </w:style>
  <w:style w:type="character" w:customStyle="1" w:styleId="title-text">
    <w:name w:val="title-text"/>
    <w:basedOn w:val="DefaultParagraphFont"/>
    <w:rsid w:val="00FA15B8"/>
  </w:style>
  <w:style w:type="character" w:styleId="Emphasis">
    <w:name w:val="Emphasis"/>
    <w:basedOn w:val="DefaultParagraphFont"/>
    <w:uiPriority w:val="20"/>
    <w:qFormat/>
    <w:rsid w:val="00FA15B8"/>
    <w:rPr>
      <w:i/>
      <w:iCs/>
    </w:rPr>
  </w:style>
  <w:style w:type="character" w:customStyle="1" w:styleId="mjxassistivemathml">
    <w:name w:val="mjx_assistive_mathml"/>
    <w:basedOn w:val="DefaultParagraphFont"/>
    <w:rsid w:val="00FA15B8"/>
  </w:style>
  <w:style w:type="character" w:customStyle="1" w:styleId="Heading2Char">
    <w:name w:val="Heading 2 Char"/>
    <w:basedOn w:val="DefaultParagraphFont"/>
    <w:link w:val="Heading2"/>
    <w:uiPriority w:val="9"/>
    <w:semiHidden/>
    <w:rsid w:val="00FA15B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6352">
      <w:bodyDiv w:val="1"/>
      <w:marLeft w:val="0"/>
      <w:marRight w:val="0"/>
      <w:marTop w:val="0"/>
      <w:marBottom w:val="0"/>
      <w:divBdr>
        <w:top w:val="none" w:sz="0" w:space="0" w:color="auto"/>
        <w:left w:val="none" w:sz="0" w:space="0" w:color="auto"/>
        <w:bottom w:val="none" w:sz="0" w:space="0" w:color="auto"/>
        <w:right w:val="none" w:sz="0" w:space="0" w:color="auto"/>
      </w:divBdr>
    </w:div>
    <w:div w:id="231702526">
      <w:bodyDiv w:val="1"/>
      <w:marLeft w:val="0"/>
      <w:marRight w:val="0"/>
      <w:marTop w:val="0"/>
      <w:marBottom w:val="0"/>
      <w:divBdr>
        <w:top w:val="none" w:sz="0" w:space="0" w:color="auto"/>
        <w:left w:val="none" w:sz="0" w:space="0" w:color="auto"/>
        <w:bottom w:val="none" w:sz="0" w:space="0" w:color="auto"/>
        <w:right w:val="none" w:sz="0" w:space="0" w:color="auto"/>
      </w:divBdr>
    </w:div>
    <w:div w:id="275524418">
      <w:bodyDiv w:val="1"/>
      <w:marLeft w:val="0"/>
      <w:marRight w:val="0"/>
      <w:marTop w:val="0"/>
      <w:marBottom w:val="0"/>
      <w:divBdr>
        <w:top w:val="none" w:sz="0" w:space="0" w:color="auto"/>
        <w:left w:val="none" w:sz="0" w:space="0" w:color="auto"/>
        <w:bottom w:val="none" w:sz="0" w:space="0" w:color="auto"/>
        <w:right w:val="none" w:sz="0" w:space="0" w:color="auto"/>
      </w:divBdr>
    </w:div>
    <w:div w:id="342627588">
      <w:bodyDiv w:val="1"/>
      <w:marLeft w:val="0"/>
      <w:marRight w:val="0"/>
      <w:marTop w:val="0"/>
      <w:marBottom w:val="0"/>
      <w:divBdr>
        <w:top w:val="none" w:sz="0" w:space="0" w:color="auto"/>
        <w:left w:val="none" w:sz="0" w:space="0" w:color="auto"/>
        <w:bottom w:val="none" w:sz="0" w:space="0" w:color="auto"/>
        <w:right w:val="none" w:sz="0" w:space="0" w:color="auto"/>
      </w:divBdr>
      <w:divsChild>
        <w:div w:id="1035496780">
          <w:marLeft w:val="360"/>
          <w:marRight w:val="0"/>
          <w:marTop w:val="200"/>
          <w:marBottom w:val="0"/>
          <w:divBdr>
            <w:top w:val="none" w:sz="0" w:space="0" w:color="auto"/>
            <w:left w:val="none" w:sz="0" w:space="0" w:color="auto"/>
            <w:bottom w:val="none" w:sz="0" w:space="0" w:color="auto"/>
            <w:right w:val="none" w:sz="0" w:space="0" w:color="auto"/>
          </w:divBdr>
        </w:div>
      </w:divsChild>
    </w:div>
    <w:div w:id="389696317">
      <w:bodyDiv w:val="1"/>
      <w:marLeft w:val="0"/>
      <w:marRight w:val="0"/>
      <w:marTop w:val="0"/>
      <w:marBottom w:val="0"/>
      <w:divBdr>
        <w:top w:val="none" w:sz="0" w:space="0" w:color="auto"/>
        <w:left w:val="none" w:sz="0" w:space="0" w:color="auto"/>
        <w:bottom w:val="none" w:sz="0" w:space="0" w:color="auto"/>
        <w:right w:val="none" w:sz="0" w:space="0" w:color="auto"/>
      </w:divBdr>
      <w:divsChild>
        <w:div w:id="657806189">
          <w:marLeft w:val="360"/>
          <w:marRight w:val="0"/>
          <w:marTop w:val="200"/>
          <w:marBottom w:val="0"/>
          <w:divBdr>
            <w:top w:val="none" w:sz="0" w:space="0" w:color="auto"/>
            <w:left w:val="none" w:sz="0" w:space="0" w:color="auto"/>
            <w:bottom w:val="none" w:sz="0" w:space="0" w:color="auto"/>
            <w:right w:val="none" w:sz="0" w:space="0" w:color="auto"/>
          </w:divBdr>
        </w:div>
      </w:divsChild>
    </w:div>
    <w:div w:id="432363658">
      <w:bodyDiv w:val="1"/>
      <w:marLeft w:val="0"/>
      <w:marRight w:val="0"/>
      <w:marTop w:val="0"/>
      <w:marBottom w:val="0"/>
      <w:divBdr>
        <w:top w:val="none" w:sz="0" w:space="0" w:color="auto"/>
        <w:left w:val="none" w:sz="0" w:space="0" w:color="auto"/>
        <w:bottom w:val="none" w:sz="0" w:space="0" w:color="auto"/>
        <w:right w:val="none" w:sz="0" w:space="0" w:color="auto"/>
      </w:divBdr>
    </w:div>
    <w:div w:id="480772733">
      <w:bodyDiv w:val="1"/>
      <w:marLeft w:val="0"/>
      <w:marRight w:val="0"/>
      <w:marTop w:val="0"/>
      <w:marBottom w:val="0"/>
      <w:divBdr>
        <w:top w:val="none" w:sz="0" w:space="0" w:color="auto"/>
        <w:left w:val="none" w:sz="0" w:space="0" w:color="auto"/>
        <w:bottom w:val="none" w:sz="0" w:space="0" w:color="auto"/>
        <w:right w:val="none" w:sz="0" w:space="0" w:color="auto"/>
      </w:divBdr>
    </w:div>
    <w:div w:id="546838332">
      <w:bodyDiv w:val="1"/>
      <w:marLeft w:val="0"/>
      <w:marRight w:val="0"/>
      <w:marTop w:val="0"/>
      <w:marBottom w:val="0"/>
      <w:divBdr>
        <w:top w:val="none" w:sz="0" w:space="0" w:color="auto"/>
        <w:left w:val="none" w:sz="0" w:space="0" w:color="auto"/>
        <w:bottom w:val="none" w:sz="0" w:space="0" w:color="auto"/>
        <w:right w:val="none" w:sz="0" w:space="0" w:color="auto"/>
      </w:divBdr>
    </w:div>
    <w:div w:id="642396017">
      <w:bodyDiv w:val="1"/>
      <w:marLeft w:val="0"/>
      <w:marRight w:val="0"/>
      <w:marTop w:val="0"/>
      <w:marBottom w:val="0"/>
      <w:divBdr>
        <w:top w:val="none" w:sz="0" w:space="0" w:color="auto"/>
        <w:left w:val="none" w:sz="0" w:space="0" w:color="auto"/>
        <w:bottom w:val="none" w:sz="0" w:space="0" w:color="auto"/>
        <w:right w:val="none" w:sz="0" w:space="0" w:color="auto"/>
      </w:divBdr>
      <w:divsChild>
        <w:div w:id="1232275688">
          <w:marLeft w:val="360"/>
          <w:marRight w:val="0"/>
          <w:marTop w:val="200"/>
          <w:marBottom w:val="0"/>
          <w:divBdr>
            <w:top w:val="none" w:sz="0" w:space="0" w:color="auto"/>
            <w:left w:val="none" w:sz="0" w:space="0" w:color="auto"/>
            <w:bottom w:val="none" w:sz="0" w:space="0" w:color="auto"/>
            <w:right w:val="none" w:sz="0" w:space="0" w:color="auto"/>
          </w:divBdr>
        </w:div>
      </w:divsChild>
    </w:div>
    <w:div w:id="778720207">
      <w:bodyDiv w:val="1"/>
      <w:marLeft w:val="0"/>
      <w:marRight w:val="0"/>
      <w:marTop w:val="0"/>
      <w:marBottom w:val="0"/>
      <w:divBdr>
        <w:top w:val="none" w:sz="0" w:space="0" w:color="auto"/>
        <w:left w:val="none" w:sz="0" w:space="0" w:color="auto"/>
        <w:bottom w:val="none" w:sz="0" w:space="0" w:color="auto"/>
        <w:right w:val="none" w:sz="0" w:space="0" w:color="auto"/>
      </w:divBdr>
    </w:div>
    <w:div w:id="1148398997">
      <w:bodyDiv w:val="1"/>
      <w:marLeft w:val="0"/>
      <w:marRight w:val="0"/>
      <w:marTop w:val="0"/>
      <w:marBottom w:val="0"/>
      <w:divBdr>
        <w:top w:val="none" w:sz="0" w:space="0" w:color="auto"/>
        <w:left w:val="none" w:sz="0" w:space="0" w:color="auto"/>
        <w:bottom w:val="none" w:sz="0" w:space="0" w:color="auto"/>
        <w:right w:val="none" w:sz="0" w:space="0" w:color="auto"/>
      </w:divBdr>
    </w:div>
    <w:div w:id="1181092559">
      <w:bodyDiv w:val="1"/>
      <w:marLeft w:val="0"/>
      <w:marRight w:val="0"/>
      <w:marTop w:val="0"/>
      <w:marBottom w:val="0"/>
      <w:divBdr>
        <w:top w:val="none" w:sz="0" w:space="0" w:color="auto"/>
        <w:left w:val="none" w:sz="0" w:space="0" w:color="auto"/>
        <w:bottom w:val="none" w:sz="0" w:space="0" w:color="auto"/>
        <w:right w:val="none" w:sz="0" w:space="0" w:color="auto"/>
      </w:divBdr>
      <w:divsChild>
        <w:div w:id="314722101">
          <w:marLeft w:val="360"/>
          <w:marRight w:val="0"/>
          <w:marTop w:val="200"/>
          <w:marBottom w:val="0"/>
          <w:divBdr>
            <w:top w:val="none" w:sz="0" w:space="0" w:color="auto"/>
            <w:left w:val="none" w:sz="0" w:space="0" w:color="auto"/>
            <w:bottom w:val="none" w:sz="0" w:space="0" w:color="auto"/>
            <w:right w:val="none" w:sz="0" w:space="0" w:color="auto"/>
          </w:divBdr>
        </w:div>
      </w:divsChild>
    </w:div>
    <w:div w:id="1262181203">
      <w:bodyDiv w:val="1"/>
      <w:marLeft w:val="0"/>
      <w:marRight w:val="0"/>
      <w:marTop w:val="0"/>
      <w:marBottom w:val="0"/>
      <w:divBdr>
        <w:top w:val="none" w:sz="0" w:space="0" w:color="auto"/>
        <w:left w:val="none" w:sz="0" w:space="0" w:color="auto"/>
        <w:bottom w:val="none" w:sz="0" w:space="0" w:color="auto"/>
        <w:right w:val="none" w:sz="0" w:space="0" w:color="auto"/>
      </w:divBdr>
    </w:div>
    <w:div w:id="1572351576">
      <w:bodyDiv w:val="1"/>
      <w:marLeft w:val="0"/>
      <w:marRight w:val="0"/>
      <w:marTop w:val="0"/>
      <w:marBottom w:val="0"/>
      <w:divBdr>
        <w:top w:val="none" w:sz="0" w:space="0" w:color="auto"/>
        <w:left w:val="none" w:sz="0" w:space="0" w:color="auto"/>
        <w:bottom w:val="none" w:sz="0" w:space="0" w:color="auto"/>
        <w:right w:val="none" w:sz="0" w:space="0" w:color="auto"/>
      </w:divBdr>
    </w:div>
    <w:div w:id="1596673624">
      <w:bodyDiv w:val="1"/>
      <w:marLeft w:val="0"/>
      <w:marRight w:val="0"/>
      <w:marTop w:val="0"/>
      <w:marBottom w:val="0"/>
      <w:divBdr>
        <w:top w:val="none" w:sz="0" w:space="0" w:color="auto"/>
        <w:left w:val="none" w:sz="0" w:space="0" w:color="auto"/>
        <w:bottom w:val="none" w:sz="0" w:space="0" w:color="auto"/>
        <w:right w:val="none" w:sz="0" w:space="0" w:color="auto"/>
      </w:divBdr>
      <w:divsChild>
        <w:div w:id="423384585">
          <w:marLeft w:val="360"/>
          <w:marRight w:val="0"/>
          <w:marTop w:val="200"/>
          <w:marBottom w:val="0"/>
          <w:divBdr>
            <w:top w:val="none" w:sz="0" w:space="0" w:color="auto"/>
            <w:left w:val="none" w:sz="0" w:space="0" w:color="auto"/>
            <w:bottom w:val="none" w:sz="0" w:space="0" w:color="auto"/>
            <w:right w:val="none" w:sz="0" w:space="0" w:color="auto"/>
          </w:divBdr>
        </w:div>
        <w:div w:id="1563173568">
          <w:marLeft w:val="360"/>
          <w:marRight w:val="0"/>
          <w:marTop w:val="200"/>
          <w:marBottom w:val="0"/>
          <w:divBdr>
            <w:top w:val="none" w:sz="0" w:space="0" w:color="auto"/>
            <w:left w:val="none" w:sz="0" w:space="0" w:color="auto"/>
            <w:bottom w:val="none" w:sz="0" w:space="0" w:color="auto"/>
            <w:right w:val="none" w:sz="0" w:space="0" w:color="auto"/>
          </w:divBdr>
        </w:div>
        <w:div w:id="655911999">
          <w:marLeft w:val="360"/>
          <w:marRight w:val="0"/>
          <w:marTop w:val="200"/>
          <w:marBottom w:val="0"/>
          <w:divBdr>
            <w:top w:val="none" w:sz="0" w:space="0" w:color="auto"/>
            <w:left w:val="none" w:sz="0" w:space="0" w:color="auto"/>
            <w:bottom w:val="none" w:sz="0" w:space="0" w:color="auto"/>
            <w:right w:val="none" w:sz="0" w:space="0" w:color="auto"/>
          </w:divBdr>
        </w:div>
      </w:divsChild>
    </w:div>
    <w:div w:id="1691905050">
      <w:bodyDiv w:val="1"/>
      <w:marLeft w:val="0"/>
      <w:marRight w:val="0"/>
      <w:marTop w:val="0"/>
      <w:marBottom w:val="0"/>
      <w:divBdr>
        <w:top w:val="none" w:sz="0" w:space="0" w:color="auto"/>
        <w:left w:val="none" w:sz="0" w:space="0" w:color="auto"/>
        <w:bottom w:val="none" w:sz="0" w:space="0" w:color="auto"/>
        <w:right w:val="none" w:sz="0" w:space="0" w:color="auto"/>
      </w:divBdr>
    </w:div>
    <w:div w:id="1783836863">
      <w:bodyDiv w:val="1"/>
      <w:marLeft w:val="0"/>
      <w:marRight w:val="0"/>
      <w:marTop w:val="0"/>
      <w:marBottom w:val="0"/>
      <w:divBdr>
        <w:top w:val="none" w:sz="0" w:space="0" w:color="auto"/>
        <w:left w:val="none" w:sz="0" w:space="0" w:color="auto"/>
        <w:bottom w:val="none" w:sz="0" w:space="0" w:color="auto"/>
        <w:right w:val="none" w:sz="0" w:space="0" w:color="auto"/>
      </w:divBdr>
    </w:div>
    <w:div w:id="1853376239">
      <w:bodyDiv w:val="1"/>
      <w:marLeft w:val="0"/>
      <w:marRight w:val="0"/>
      <w:marTop w:val="0"/>
      <w:marBottom w:val="0"/>
      <w:divBdr>
        <w:top w:val="none" w:sz="0" w:space="0" w:color="auto"/>
        <w:left w:val="none" w:sz="0" w:space="0" w:color="auto"/>
        <w:bottom w:val="none" w:sz="0" w:space="0" w:color="auto"/>
        <w:right w:val="none" w:sz="0" w:space="0" w:color="auto"/>
      </w:divBdr>
    </w:div>
    <w:div w:id="1960843090">
      <w:bodyDiv w:val="1"/>
      <w:marLeft w:val="0"/>
      <w:marRight w:val="0"/>
      <w:marTop w:val="0"/>
      <w:marBottom w:val="0"/>
      <w:divBdr>
        <w:top w:val="none" w:sz="0" w:space="0" w:color="auto"/>
        <w:left w:val="none" w:sz="0" w:space="0" w:color="auto"/>
        <w:bottom w:val="none" w:sz="0" w:space="0" w:color="auto"/>
        <w:right w:val="none" w:sz="0" w:space="0" w:color="auto"/>
      </w:divBdr>
    </w:div>
    <w:div w:id="1963462473">
      <w:bodyDiv w:val="1"/>
      <w:marLeft w:val="0"/>
      <w:marRight w:val="0"/>
      <w:marTop w:val="0"/>
      <w:marBottom w:val="0"/>
      <w:divBdr>
        <w:top w:val="none" w:sz="0" w:space="0" w:color="auto"/>
        <w:left w:val="none" w:sz="0" w:space="0" w:color="auto"/>
        <w:bottom w:val="none" w:sz="0" w:space="0" w:color="auto"/>
        <w:right w:val="none" w:sz="0" w:space="0" w:color="auto"/>
      </w:divBdr>
      <w:divsChild>
        <w:div w:id="265234675">
          <w:marLeft w:val="0"/>
          <w:marRight w:val="0"/>
          <w:marTop w:val="0"/>
          <w:marBottom w:val="0"/>
          <w:divBdr>
            <w:top w:val="none" w:sz="0" w:space="0" w:color="auto"/>
            <w:left w:val="none" w:sz="0" w:space="0" w:color="auto"/>
            <w:bottom w:val="none" w:sz="0" w:space="0" w:color="auto"/>
            <w:right w:val="none" w:sz="0" w:space="0" w:color="auto"/>
          </w:divBdr>
          <w:divsChild>
            <w:div w:id="1567959263">
              <w:marLeft w:val="0"/>
              <w:marRight w:val="0"/>
              <w:marTop w:val="0"/>
              <w:marBottom w:val="0"/>
              <w:divBdr>
                <w:top w:val="none" w:sz="0" w:space="0" w:color="auto"/>
                <w:left w:val="none" w:sz="0" w:space="0" w:color="auto"/>
                <w:bottom w:val="none" w:sz="0" w:space="0" w:color="auto"/>
                <w:right w:val="none" w:sz="0" w:space="0" w:color="auto"/>
              </w:divBdr>
              <w:divsChild>
                <w:div w:id="883829352">
                  <w:marLeft w:val="0"/>
                  <w:marRight w:val="0"/>
                  <w:marTop w:val="0"/>
                  <w:marBottom w:val="0"/>
                  <w:divBdr>
                    <w:top w:val="none" w:sz="0" w:space="0" w:color="auto"/>
                    <w:left w:val="none" w:sz="0" w:space="0" w:color="auto"/>
                    <w:bottom w:val="none" w:sz="0" w:space="0" w:color="auto"/>
                    <w:right w:val="none" w:sz="0" w:space="0" w:color="auto"/>
                  </w:divBdr>
                  <w:divsChild>
                    <w:div w:id="14025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deref/http%3A%2F%2Fdx.doi.org%2F10.1142%2F9789812799623_0053" TargetMode="External"/><Relationship Id="rId13" Type="http://schemas.openxmlformats.org/officeDocument/2006/relationships/hyperlink" Target="https://doi.org/10.1007/s10969-012-9126-6" TargetMode="External"/><Relationship Id="rId3" Type="http://schemas.openxmlformats.org/officeDocument/2006/relationships/settings" Target="settings.xml"/><Relationship Id="rId7" Type="http://schemas.openxmlformats.org/officeDocument/2006/relationships/hyperlink" Target="https://doi.org/10.1093/nar/15.5.2343" TargetMode="External"/><Relationship Id="rId12" Type="http://schemas.openxmlformats.org/officeDocument/2006/relationships/hyperlink" Target="https://doi.org/10.1016/0006-291X(76)90913-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journal/0006291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186/gb-2009-10-2-207" TargetMode="External"/><Relationship Id="rId4" Type="http://schemas.openxmlformats.org/officeDocument/2006/relationships/webSettings" Target="webSettings.xml"/><Relationship Id="rId9" Type="http://schemas.openxmlformats.org/officeDocument/2006/relationships/hyperlink" Target="https://www.ncbi.nlm.nih.gov/pubmed/26075791" TargetMode="External"/><Relationship Id="rId14" Type="http://schemas.openxmlformats.org/officeDocument/2006/relationships/hyperlink" Target="https://doi.org/10.1016/S0168-9525(03)000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1761</Words>
  <Characters>8947</Characters>
  <Application>Microsoft Office Word</Application>
  <DocSecurity>0</DocSecurity>
  <Lines>198</Lines>
  <Paragraphs>110</Paragraphs>
  <ScaleCrop>false</ScaleCrop>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Yao</dc:creator>
  <cp:keywords/>
  <dc:description/>
  <cp:lastModifiedBy>Mingjia Yao</cp:lastModifiedBy>
  <cp:revision>67</cp:revision>
  <dcterms:created xsi:type="dcterms:W3CDTF">2020-03-12T03:08:00Z</dcterms:created>
  <dcterms:modified xsi:type="dcterms:W3CDTF">2020-03-13T23:56:00Z</dcterms:modified>
</cp:coreProperties>
</file>