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星桥测试沙箱执行规则（2026-09）</w:t>
      </w:r>
    </w:p>
    <w:p>
      <w:r>
        <w:t>本规则适用于星桥软件的测试沙箱工作，自 2026 年 9 月 1 日生效。</w:t>
      </w:r>
    </w:p>
    <w:p>
      <w:r>
        <w:t>测试沙箱的单次使用时长为 5 小时。</w:t>
      </w:r>
    </w:p>
    <w:p>
      <w:r>
        <w:t>测试沙箱的同时实例上限为 6 个。</w:t>
      </w:r>
    </w:p>
    <w:p>
      <w:r>
        <w:t>超出这些条件需要提交测试沙箱例外申请，由当周负责人登记原因后确认；不能套用其他业务的规定。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