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星桥调试会话交接记录（2026-09）</w:t>
      </w:r>
    </w:p>
    <w:p>
      <w:pPr>
        <w:pStyle w:val="Heading1"/>
      </w:pPr>
      <w:r>
        <w:t>交接背景</w:t>
      </w:r>
    </w:p>
    <w:p>
      <w:r>
        <w:t>线上问题需要远程调试，工程师请求长期令牌。授权应绑定具体调试任务，连接结束后核对会话日志；能连接调试端口不等于获准导出整个进程中的业务数据。</w:t>
      </w:r>
    </w:p>
    <w:p>
      <w:pPr>
        <w:pStyle w:val="Heading1"/>
      </w:pPr>
      <w:r>
        <w:t>当前执行口径</w:t>
      </w:r>
    </w:p>
    <w:p>
      <w:r>
        <w:t>本节只规定星桥软件的调试会话，适用时间从 2026 年 9 月 1 日开始。其他公司的同名服务，以及没有明确生效日期的讨论记录，不适用这里的数值。</w:t>
      </w:r>
    </w:p>
    <w:p>
      <w:r>
        <w:t>调试会话：调试令牌有效期为 50 分钟；并发连接上限为 3 个。两个数值分别约束各自事项，不相加，也不能用其中一个替代另一个。</w:t>
      </w:r>
    </w:p>
    <w:p>
      <w:r>
        <w:t>记录调试令牌有效期时，应同时写清调试会话的对象和计量单位；记录并发连接上限时同样保留单位。对工作日、自然日、小时和分钟不得自行换算成另一种计时口径。比例与数量上限也不能互换。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下一班需要检查</w:t>
      </w:r>
    </w:p>
    <w:p>
      <w:r>
        <w:t>发起调试会话前，先确定组织、环境和处理对象，保存原始请求或申请编号。检查当前记录是否已经处理过，再核对调试令牌有效期对应的限制；重复提交不能绕过这项限制。</w:t>
      </w:r>
    </w:p>
    <w:p>
      <w:r>
        <w:t>执行中分别记录开始、等待、处理结束和确认结果的时间。如果调试会话依赖其他团队，写清等待对象和最后一次确认情况，不把发送通知当作对方已完成。</w:t>
      </w:r>
    </w:p>
    <w:p>
      <w:r>
        <w:t>收尾时核对并发连接上限对应的条件，并保存实际结果与原始记录的关联。异常不能只写“失败”或“已解决”，需要列出已确认的现象、做过的操作和仍未解决的问题。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未完成事项和确认</w:t>
      </w:r>
    </w:p>
    <w:p>
      <w:r>
        <w:t>超出调试会话的规定范围时，提交例外申请，写明业务影响、所需范围、负责人及结束条件。没有确认前仍按本页规则执行；个别申请获批不能修改其他任务的默认设置。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检查材料时，注意区分实际调试会话记录、界面展示和口头说明。若实际记录与本页数值不一致，保留双方来源并交由负责人核对，不能删掉差异后填写“符合”。</w:t>
      </w:r>
    </w:p>
    <w:p>
      <w:r>
        <w:t>本页负责人负责调试会话的解释与变更登记。修订需要标明新生效日期和受影响对象；本页不提供旧版本的数值，也不代表未列出的特殊地区已经获得例外。</w:t>
      </w:r>
    </w:p>
    <w:p>
      <w:r>
        <w:t>验收清单：对象是否正确；调试令牌有效期是否满足；并发连接上限是否满足；原始编号能否找到；异常是否有人跟进。验收人应查看记录本身，而不是只读结论。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