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Metadata </w:t>
      </w:r>
      <w:r w:rsidDel="00000000" w:rsidR="00000000" w:rsidRPr="00000000">
        <w:rPr>
          <w:rFonts w:ascii="Times New Roman" w:cs="Times New Roman" w:eastAsia="Times New Roman" w:hAnsi="Times New Roman"/>
          <w:sz w:val="36"/>
          <w:szCs w:val="36"/>
          <w:rtl w:val="0"/>
        </w:rPr>
        <w:t xml:space="preserve">for an Essay in </w:t>
      </w:r>
      <w:r w:rsidDel="00000000" w:rsidR="00000000" w:rsidRPr="00000000">
        <w:rPr>
          <w:rFonts w:ascii="Times New Roman" w:cs="Times New Roman" w:eastAsia="Times New Roman" w:hAnsi="Times New Roman"/>
          <w:i w:val="1"/>
          <w:iCs w:val="1"/>
          <w:sz w:val="36"/>
          <w:szCs w:val="36"/>
          <w:rtl w:val="0"/>
        </w:rPr>
        <w:t xml:space="preserve">L&amp;O-Letters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t xml:space="preserve">Li., M, J. Z. Verduzco, X. Wang, P.R. Costa, P. M. Glibert. 2026. Using Large Language Models to automate harmful algal bloom prediction. </w:t>
      </w:r>
      <w:r w:rsidDel="00000000" w:rsidR="00000000" w:rsidRPr="00000000">
        <w:rPr>
          <w:i w:val="1"/>
          <w:iCs w:val="1"/>
          <w:color w:val="202122"/>
          <w:highlight w:val="white"/>
          <w:rtl w:val="0"/>
        </w:rPr>
        <w:t xml:space="preserve">[Data Set and Codes].</w:t>
      </w:r>
      <w:hyperlink r:id="rId7">
        <w:r w:rsidDel="00000000" w:rsidR="00000000" w:rsidRPr="00000000">
          <w:rPr>
            <w:i w:val="1"/>
            <w:iCs w:val="1"/>
            <w:color w:val="202122"/>
            <w:highlight w:val="white"/>
            <w:rtl w:val="0"/>
          </w:rPr>
          <w:t xml:space="preserve"> </w:t>
        </w:r>
      </w:hyperlink>
      <w:hyperlink r:id="rId8">
        <w:r w:rsidDel="00000000" w:rsidR="00000000" w:rsidRPr="00000000">
          <w:rPr>
            <w:i w:val="1"/>
            <w:iCs w:val="1"/>
            <w:color w:val="1155cc"/>
            <w:u w:val="single"/>
            <w:rtl w:val="0"/>
          </w:rPr>
          <w:t xml:space="preserve">https://zenodo.org/records/20797939</w:t>
        </w:r>
      </w:hyperlink>
      <w:r w:rsidDel="00000000" w:rsidR="00000000" w:rsidRPr="00000000">
        <w:rPr>
          <w:i w:val="1"/>
          <w:iCs w:val="1"/>
          <w:rtl w:val="0"/>
        </w:rPr>
        <w:t xml:space="preserve">.</w:t>
      </w:r>
      <w:r w:rsidDel="00000000" w:rsidR="00000000" w:rsidRPr="00000000">
        <w:rPr>
          <w:i w:val="1"/>
          <w:iCs w:val="1"/>
          <w:color w:val="202122"/>
          <w:highlight w:val="white"/>
          <w:rtl w:val="0"/>
        </w:rPr>
        <w:t xml:space="preserve"> </w:t>
      </w:r>
      <w:r w:rsidDel="00000000" w:rsidR="00000000" w:rsidRPr="00000000">
        <w:rPr>
          <w:rtl w:val="0"/>
        </w:rPr>
        <w:t xml:space="preserve"> </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12"/>
          <w:szCs w:val="12"/>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Table 1.</w:t>
      </w:r>
      <w:r w:rsidDel="00000000" w:rsidR="00000000" w:rsidRPr="00000000">
        <w:rPr>
          <w:rFonts w:ascii="Times New Roman" w:cs="Times New Roman" w:eastAsia="Times New Roman" w:hAnsi="Times New Roman"/>
          <w:color w:val="4f81bd"/>
          <w:sz w:val="28"/>
          <w:szCs w:val="28"/>
          <w:rtl w:val="0"/>
        </w:rPr>
        <w:t xml:space="preserve"> Description of the fields needed to describe the creation of your dataset.</w:t>
      </w:r>
    </w:p>
    <w:tbl>
      <w:tblPr>
        <w:tblStyle w:val="Table1"/>
        <w:tblW w:w="100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7020"/>
        <w:tblGridChange w:id="0">
          <w:tblGrid>
            <w:gridCol w:w="2988"/>
            <w:gridCol w:w="7020"/>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Title of dataset</w:t>
            </w:r>
          </w:p>
        </w:tc>
        <w:tc>
          <w:tcPr/>
          <w:p w:rsidR="00000000" w:rsidDel="00000000" w:rsidP="00000000" w:rsidRDefault="00000000" w:rsidRPr="00000000" w14:paraId="00000008">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Large Language Models to Automate Harmful Algal Bloom Prediction</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URL of dataset</w:t>
            </w:r>
          </w:p>
        </w:tc>
        <w:tc>
          <w:tcPr/>
          <w:p w:rsidR="00000000" w:rsidDel="00000000" w:rsidP="00000000" w:rsidRDefault="00000000" w:rsidRPr="00000000" w14:paraId="0000000A">
            <w:pPr>
              <w:spacing w:line="240" w:lineRule="auto"/>
              <w:rPr>
                <w:rFonts w:ascii="Calibri" w:cs="Calibri" w:eastAsia="Calibri" w:hAnsi="Calibri"/>
                <w:i w:val="1"/>
                <w:iCs w:val="1"/>
              </w:rPr>
            </w:pPr>
            <w:r w:rsidDel="00000000" w:rsidR="00000000" w:rsidRPr="00000000">
              <w:rPr>
                <w:i w:val="1"/>
                <w:iCs w:val="1"/>
                <w:rtl w:val="0"/>
              </w:rPr>
              <w:t xml:space="preserve">https://zenodo.org/records/20797939</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p>
        </w:tc>
        <w:tc>
          <w:tcPr/>
          <w:p w:rsidR="00000000" w:rsidDel="00000000" w:rsidP="00000000" w:rsidRDefault="00000000" w:rsidRPr="00000000" w14:paraId="0000000C">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dataset supports the study “Using Large Language Models to Automate Harmful Algal Bloom Prediction”, which demonstrates the use of large language models (LLMs) to assist in developing deep learning models for forecasting harmful algal blooms (HABs). The dataset includes weekly observations collected from eight shellfish production areas along the Portuguese coast between 2015 and 2024, including diarrhetic shellfish poisoning (DSP) toxin concentration in mussels, Dinophysis spp. cell counts, meteorological variables, and satellite-derived sea surface temperature and chlorophyll-a. These data were integrated to develop and evaluate Long Short-Term Memory (LSTM) regression and classification models for one-week-ahead DSP toxin prediction. In addition to the observational data, the archive contains the preprocessing workflows, machine learning source code, model evaluation results, and ChatGPT conversation records used during model development. Together, these materials provide a reproducible example of AI-assisted environmental forecasting and support further research on harmful algal bloom prediction, machine learning applications, and large language model-assisted scientific workflows.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Keywords</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Harmful algal blooms, toxin prediction, machine learning, Large Language Models, ChatGPT</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Lead author for the dataset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r:id="rId9">
              <w:r w:rsidDel="00000000" w:rsidR="00000000" w:rsidRPr="00000000">
                <w:rPr>
                  <w:i w:val="1"/>
                  <w:iCs w:val="1"/>
                  <w:color w:val="0000ee"/>
                  <w:u w:val="single"/>
                  <w:rtl w:val="0"/>
                </w:rPr>
                <w:t xml:space="preserve">Jorge Verduzco</w:t>
              </w:r>
            </w:hyperlink>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Title and position of lead author</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Faculty Research Assistant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and address of lead author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2020 Horn Point Road, Cambridge, MD 21613, USA</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 address of lead author</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jverduzco@umces.edu</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Additional authors or contributors to the dataset </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Ming Li, Xiaohong Wang, Patricia M. Glibert</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associated with the data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University of Maryland Center for Environmental Science,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Portuguese Institute for the Sea and Atmosphere, Copernicus Marine Service</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Funding</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smallCaps w:val="0"/>
                <w:strike w:val="0"/>
                <w:color w:val="000000"/>
                <w:u w:val="none"/>
                <w:shd w:fill="auto" w:val="clear"/>
                <w:vertAlign w:val="baseline"/>
              </w:rPr>
            </w:pPr>
            <w:r w:rsidDel="00000000" w:rsidR="00000000" w:rsidRPr="00000000">
              <w:rPr>
                <w:i w:val="1"/>
                <w:iCs w:val="1"/>
                <w:rtl w:val="0"/>
              </w:rPr>
              <w:t xml:space="preserve">ML and PMG acknowledge the support of their HAB research by the U.S. National Oceanic and Atmospheric Administration National Centers for Coastal Ocean Science Competitive Research Program under Award NA19NOS4780183. XW acknowledges the support from U.S. National Science Foundation under Award ITE2433242. PRC acknowledge the MultiALIVE Project (2023.17666.ICDT), funded by the Algarve Regional Operational Programme, ALGARVE2030-FEDER-00824000, and the Lisbon Regional Operational Programme, LISBOA2030-FEDER-00824000, through their FEDER component, as well as by national funds through the Portuguese Foundation for Science and Technology.</w:t>
            </w:r>
            <w:r w:rsidDel="00000000" w:rsidR="00000000" w:rsidRPr="00000000">
              <w:rPr>
                <w:i w:val="1"/>
                <w:iCs w:val="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License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1"/>
                  <w:bCs w:val="1"/>
                  <w:i w:val="1"/>
                  <w:iCs w:val="1"/>
                  <w:smallCaps w:val="0"/>
                  <w:strike w:val="0"/>
                  <w:color w:val="0000ff"/>
                  <w:sz w:val="22"/>
                  <w:szCs w:val="22"/>
                  <w:u w:val="single"/>
                  <w:shd w:fill="auto" w:val="clear"/>
                  <w:vertAlign w:val="baseline"/>
                  <w:rtl w:val="0"/>
                </w:rPr>
                <w:t xml:space="preserve">CCBY</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requires attribution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Geographic location – verbal description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Portuguese coast</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Geographic coverage bounding coordinates</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frame - Begin date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2015</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frame - End date</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2024</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study design</w:t>
            </w:r>
            <w:r w:rsidDel="00000000" w:rsidR="00000000" w:rsidRPr="00000000">
              <w:rPr>
                <w:rtl w:val="0"/>
              </w:rPr>
            </w:r>
          </w:p>
        </w:tc>
        <w:tc>
          <w:tcPr/>
          <w:p w:rsidR="00000000" w:rsidDel="00000000" w:rsidP="00000000" w:rsidRDefault="00000000" w:rsidRPr="00000000" w14:paraId="00000029">
            <w:pPr>
              <w:spacing w:after="0" w:line="240" w:lineRule="auto"/>
              <w:rPr>
                <w:rFonts w:ascii="Calibri" w:cs="Calibri" w:eastAsia="Calibri" w:hAnsi="Calibri"/>
                <w:i w:val="1"/>
                <w:iCs w:val="1"/>
              </w:rPr>
            </w:pPr>
            <w:r w:rsidDel="00000000" w:rsidR="00000000" w:rsidRPr="00000000">
              <w:rPr>
                <w:i w:val="1"/>
                <w:iCs w:val="1"/>
                <w:rtl w:val="0"/>
              </w:rPr>
              <w:t xml:space="preserve">Routine weekly monitoring at 37 shellfish production sites along Portuguese coast. </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Methods description</w:t>
            </w:r>
            <w:r w:rsidDel="00000000" w:rsidR="00000000" w:rsidRPr="00000000">
              <w:rPr>
                <w:rtl w:val="0"/>
              </w:rPr>
            </w:r>
          </w:p>
        </w:tc>
        <w:tc>
          <w:tcPr/>
          <w:p w:rsidR="00000000" w:rsidDel="00000000" w:rsidP="00000000" w:rsidRDefault="00000000" w:rsidRPr="00000000" w14:paraId="0000002B">
            <w:pPr>
              <w:spacing w:after="0" w:line="240" w:lineRule="auto"/>
              <w:rPr>
                <w:rFonts w:ascii="Calibri" w:cs="Calibri" w:eastAsia="Calibri" w:hAnsi="Calibri"/>
                <w:i w:val="1"/>
                <w:iCs w:val="1"/>
              </w:rPr>
            </w:pPr>
            <w:r w:rsidDel="00000000" w:rsidR="00000000" w:rsidRPr="00000000">
              <w:rPr>
                <w:i w:val="1"/>
                <w:iCs w:val="1"/>
                <w:rtl w:val="0"/>
              </w:rPr>
              <w:t xml:space="preserve">Data on DSP toxin concentration and algal cell density were obtained from the Portuguese monitoring program carried out by IPMA and available at </w:t>
            </w:r>
            <w:hyperlink r:id="rId11">
              <w:r w:rsidDel="00000000" w:rsidR="00000000" w:rsidRPr="00000000">
                <w:rPr>
                  <w:i w:val="1"/>
                  <w:iCs w:val="1"/>
                  <w:color w:val="1155cc"/>
                  <w:u w:val="single"/>
                  <w:rtl w:val="0"/>
                </w:rPr>
                <w:t xml:space="preserve">www.ipma.pt</w:t>
              </w:r>
            </w:hyperlink>
            <w:r w:rsidDel="00000000" w:rsidR="00000000" w:rsidRPr="00000000">
              <w:rPr>
                <w:i w:val="1"/>
                <w:iCs w:val="1"/>
                <w:rtl w:val="0"/>
              </w:rPr>
              <w:t xml:space="preserve"> . The meteorological data for the Portuguese coast was also obtained from </w:t>
            </w:r>
            <w:hyperlink r:id="rId12">
              <w:r w:rsidDel="00000000" w:rsidR="00000000" w:rsidRPr="00000000">
                <w:rPr>
                  <w:i w:val="1"/>
                  <w:iCs w:val="1"/>
                  <w:color w:val="1155cc"/>
                  <w:u w:val="single"/>
                  <w:rtl w:val="0"/>
                </w:rPr>
                <w:t xml:space="preserve">www.ipma.pt</w:t>
              </w:r>
            </w:hyperlink>
            <w:r w:rsidDel="00000000" w:rsidR="00000000" w:rsidRPr="00000000">
              <w:rPr>
                <w:i w:val="1"/>
                <w:iCs w:val="1"/>
                <w:rtl w:val="0"/>
              </w:rPr>
              <w:t xml:space="preserve">. Satellite remote sensing data on SST and Chl a a it were obtained from Copernicus Marine Service at </w:t>
            </w:r>
            <w:hyperlink r:id="rId13">
              <w:r w:rsidDel="00000000" w:rsidR="00000000" w:rsidRPr="00000000">
                <w:rPr>
                  <w:i w:val="1"/>
                  <w:iCs w:val="1"/>
                  <w:color w:val="1155cc"/>
                  <w:u w:val="single"/>
                  <w:rtl w:val="0"/>
                </w:rPr>
                <w:t xml:space="preserve">https://marine.copernicus.eu/</w:t>
              </w:r>
            </w:hyperlink>
            <w:r w:rsidDel="00000000" w:rsidR="00000000" w:rsidRPr="00000000">
              <w:rPr>
                <w:i w:val="1"/>
                <w:iCs w:val="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Laboratory, field, or other analytical methods</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Not Applicable.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Taxonomic species or groups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Dinophysis, Mytilus </w:t>
            </w:r>
            <w:r w:rsidDel="00000000" w:rsidR="00000000" w:rsidRPr="00000000">
              <w:rPr>
                <w:i w:val="1"/>
                <w:iCs w:val="1"/>
                <w:rtl w:val="0"/>
              </w:rPr>
              <w:t xml:space="preserve">galloprovincialis</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Quality control</w:t>
            </w:r>
          </w:p>
        </w:tc>
        <w:tc>
          <w:tcPr/>
          <w:p w:rsidR="00000000" w:rsidDel="00000000" w:rsidP="00000000" w:rsidRDefault="00000000" w:rsidRPr="00000000" w14:paraId="00000031">
            <w:pPr>
              <w:spacing w:after="0" w:line="240" w:lineRule="auto"/>
              <w:rPr>
                <w:rFonts w:ascii="Calibri" w:cs="Calibri" w:eastAsia="Calibri" w:hAnsi="Calibri"/>
                <w:i w:val="1"/>
                <w:iCs w:val="1"/>
              </w:rPr>
            </w:pPr>
            <w:r w:rsidDel="00000000" w:rsidR="00000000" w:rsidRPr="00000000">
              <w:rPr>
                <w:i w:val="1"/>
                <w:iCs w:val="1"/>
                <w:rtl w:val="0"/>
              </w:rPr>
              <w:t xml:space="preserve">Toxin and algal data collected by IPMA were audited by the Portuguese Body of Quality. Remote sensing data on SST and Chla were quality controlled by Copernicus. </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Additional information</w:t>
            </w:r>
            <w:r w:rsidDel="00000000" w:rsidR="00000000" w:rsidRPr="00000000">
              <w:rPr>
                <w:rtl w:val="0"/>
              </w:rPr>
            </w:r>
          </w:p>
        </w:tc>
        <w:tc>
          <w:tcPr/>
          <w:p w:rsidR="00000000" w:rsidDel="00000000" w:rsidP="00000000" w:rsidRDefault="00000000" w:rsidRPr="00000000" w14:paraId="00000033">
            <w:pPr>
              <w:spacing w:after="0" w:line="240" w:lineRule="auto"/>
              <w:rPr>
                <w:rFonts w:ascii="Calibri" w:cs="Calibri" w:eastAsia="Calibri" w:hAnsi="Calibri"/>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0" w:line="240"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35">
            <w:pPr>
              <w:spacing w:after="0" w:line="240" w:lineRule="auto"/>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6">
      <w:pPr>
        <w:spacing w:line="240" w:lineRule="auto"/>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37">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38">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39">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3A">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3B">
      <w:pPr>
        <w:tabs>
          <w:tab w:val="left" w:leader="none" w:pos="7710"/>
        </w:tabs>
        <w:rPr>
          <w:rFonts w:ascii="Times New Roman" w:cs="Times New Roman" w:eastAsia="Times New Roman" w:hAnsi="Times New Roman"/>
          <w:i w:val="1"/>
          <w:i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Table 2. Data provenance</w:t>
      </w:r>
      <w:r w:rsidDel="00000000" w:rsidR="00000000" w:rsidRPr="00000000">
        <w:rPr>
          <w:rtl w:val="0"/>
        </w:rPr>
      </w:r>
    </w:p>
    <w:p w:rsidR="00000000" w:rsidDel="00000000" w:rsidP="00000000" w:rsidRDefault="00000000" w:rsidRPr="00000000" w14:paraId="0000003C">
      <w:pPr>
        <w:tabs>
          <w:tab w:val="left" w:leader="none" w:pos="77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used data derived from other sources, provide the information here so future users know where the data came from.</w:t>
      </w:r>
    </w:p>
    <w:tbl>
      <w:tblPr>
        <w:tblStyle w:val="Table2"/>
        <w:tblW w:w="9198.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621"/>
        <w:gridCol w:w="2037"/>
        <w:gridCol w:w="1840"/>
        <w:tblGridChange w:id="0">
          <w:tblGrid>
            <w:gridCol w:w="2700"/>
            <w:gridCol w:w="2621"/>
            <w:gridCol w:w="2037"/>
            <w:gridCol w:w="1840"/>
          </w:tblGrid>
        </w:tblGridChange>
      </w:tblGrid>
      <w:tr>
        <w:trPr>
          <w:cantSplit w:val="0"/>
          <w:trHeight w:val="315" w:hRule="atLeast"/>
          <w:tblHeader w:val="0"/>
        </w:trPr>
        <w:tc>
          <w:tcPr/>
          <w:p w:rsidR="00000000" w:rsidDel="00000000" w:rsidP="00000000" w:rsidRDefault="00000000" w:rsidRPr="00000000" w14:paraId="0000003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 title</w:t>
            </w:r>
          </w:p>
        </w:tc>
        <w:tc>
          <w:tcPr/>
          <w:p w:rsidR="00000000" w:rsidDel="00000000" w:rsidP="00000000" w:rsidRDefault="00000000" w:rsidRPr="00000000" w14:paraId="0000003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 DOI or URL</w:t>
            </w:r>
          </w:p>
        </w:tc>
        <w:tc>
          <w:tcPr/>
          <w:p w:rsidR="00000000" w:rsidDel="00000000" w:rsidP="00000000" w:rsidRDefault="00000000" w:rsidRPr="00000000" w14:paraId="0000003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Creator (name &amp; email)</w:t>
            </w:r>
          </w:p>
        </w:tc>
        <w:tc>
          <w:tcPr/>
          <w:p w:rsidR="00000000" w:rsidDel="00000000" w:rsidP="00000000" w:rsidRDefault="00000000" w:rsidRPr="00000000" w14:paraId="0000004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(name &amp; email)</w:t>
            </w:r>
          </w:p>
        </w:tc>
      </w:tr>
      <w:tr>
        <w:trPr>
          <w:cantSplit w:val="0"/>
          <w:trHeight w:val="305" w:hRule="atLeast"/>
          <w:tblHeader w:val="0"/>
        </w:trPr>
        <w:tc>
          <w:tcPr/>
          <w:p w:rsidR="00000000" w:rsidDel="00000000" w:rsidP="00000000" w:rsidRDefault="00000000" w:rsidRPr="00000000" w14:paraId="00000041">
            <w:pPr>
              <w:spacing w:after="0" w:line="240" w:lineRule="auto"/>
              <w:rPr>
                <w:rFonts w:ascii="Calibri" w:cs="Calibri" w:eastAsia="Calibri" w:hAnsi="Calibri"/>
                <w:i w:val="1"/>
                <w:iCs w:val="1"/>
                <w:sz w:val="20"/>
                <w:szCs w:val="20"/>
              </w:rPr>
            </w:pPr>
            <w:r w:rsidDel="00000000" w:rsidR="00000000" w:rsidRPr="00000000">
              <w:rPr>
                <w:i w:val="1"/>
                <w:iCs w:val="1"/>
                <w:rtl w:val="0"/>
              </w:rPr>
              <w:t xml:space="preserve">DSP toxin concentration, algal cell density and meteorological data</w:t>
            </w:r>
            <w:r w:rsidDel="00000000" w:rsidR="00000000" w:rsidRPr="00000000">
              <w:rPr>
                <w:rtl w:val="0"/>
              </w:rPr>
            </w:r>
          </w:p>
        </w:tc>
        <w:tc>
          <w:tcPr/>
          <w:p w:rsidR="00000000" w:rsidDel="00000000" w:rsidP="00000000" w:rsidRDefault="00000000" w:rsidRPr="00000000" w14:paraId="00000042">
            <w:pPr>
              <w:spacing w:after="0" w:line="240" w:lineRule="auto"/>
              <w:rPr>
                <w:rFonts w:ascii="Calibri" w:cs="Calibri" w:eastAsia="Calibri" w:hAnsi="Calibri"/>
                <w:i w:val="1"/>
                <w:iCs w:val="1"/>
                <w:sz w:val="20"/>
                <w:szCs w:val="20"/>
              </w:rPr>
            </w:pPr>
            <w:hyperlink r:id="rId14">
              <w:r w:rsidDel="00000000" w:rsidR="00000000" w:rsidRPr="00000000">
                <w:rPr>
                  <w:i w:val="1"/>
                  <w:iCs w:val="1"/>
                  <w:color w:val="1155cc"/>
                  <w:u w:val="single"/>
                  <w:rtl w:val="0"/>
                </w:rPr>
                <w:t xml:space="preserve">www.ipma.pt</w:t>
              </w:r>
            </w:hyperlink>
            <w:r w:rsidDel="00000000" w:rsidR="00000000" w:rsidRPr="00000000">
              <w:rPr>
                <w:rtl w:val="0"/>
              </w:rPr>
            </w:r>
          </w:p>
        </w:tc>
        <w:tc>
          <w:tcPr/>
          <w:p w:rsidR="00000000" w:rsidDel="00000000" w:rsidP="00000000" w:rsidRDefault="00000000" w:rsidRPr="00000000" w14:paraId="00000043">
            <w:pPr>
              <w:spacing w:line="240" w:lineRule="auto"/>
              <w:rPr>
                <w:rFonts w:ascii="Calibri" w:cs="Calibri" w:eastAsia="Calibri" w:hAnsi="Calibri"/>
                <w:i w:val="1"/>
                <w:iCs w:val="1"/>
                <w:sz w:val="20"/>
                <w:szCs w:val="20"/>
              </w:rPr>
            </w:pPr>
            <w:r w:rsidDel="00000000" w:rsidR="00000000" w:rsidRPr="00000000">
              <w:rPr>
                <w:i w:val="1"/>
                <w:iCs w:val="1"/>
                <w:rtl w:val="0"/>
              </w:rPr>
              <w:t xml:space="preserve">Portuguese Institute for the Sea and Atmosphere</w:t>
            </w:r>
            <w:r w:rsidDel="00000000" w:rsidR="00000000" w:rsidRPr="00000000">
              <w:rPr>
                <w:rtl w:val="0"/>
              </w:rPr>
            </w:r>
          </w:p>
        </w:tc>
        <w:tc>
          <w:tcPr/>
          <w:p w:rsidR="00000000" w:rsidDel="00000000" w:rsidP="00000000" w:rsidRDefault="00000000" w:rsidRPr="00000000" w14:paraId="00000044">
            <w:pPr>
              <w:spacing w:after="0" w:line="240" w:lineRule="auto"/>
              <w:rPr>
                <w:rFonts w:ascii="Calibri" w:cs="Calibri" w:eastAsia="Calibri" w:hAnsi="Calibri"/>
                <w:i w:val="1"/>
                <w:iCs w:val="1"/>
                <w:sz w:val="20"/>
                <w:szCs w:val="20"/>
              </w:rPr>
            </w:pPr>
            <w:r w:rsidDel="00000000" w:rsidR="00000000" w:rsidRPr="00000000">
              <w:rPr>
                <w:i w:val="1"/>
                <w:iCs w:val="1"/>
                <w:sz w:val="20"/>
                <w:szCs w:val="20"/>
                <w:rtl w:val="0"/>
              </w:rPr>
              <w:t xml:space="preserve">Open download from website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5">
            <w:pPr>
              <w:spacing w:after="0" w:line="240" w:lineRule="auto"/>
              <w:rPr>
                <w:rFonts w:ascii="Calibri" w:cs="Calibri" w:eastAsia="Calibri" w:hAnsi="Calibri"/>
                <w:sz w:val="20"/>
                <w:szCs w:val="20"/>
              </w:rPr>
            </w:pPr>
            <w:r w:rsidDel="00000000" w:rsidR="00000000" w:rsidRPr="00000000">
              <w:rPr>
                <w:i w:val="1"/>
                <w:iCs w:val="1"/>
                <w:rtl w:val="0"/>
              </w:rPr>
              <w:t xml:space="preserve">Satellite remote sensing data on SST and Chl a</w:t>
            </w:r>
            <w:r w:rsidDel="00000000" w:rsidR="00000000" w:rsidRPr="00000000">
              <w:rPr>
                <w:rtl w:val="0"/>
              </w:rPr>
            </w:r>
          </w:p>
        </w:tc>
        <w:tc>
          <w:tcPr/>
          <w:p w:rsidR="00000000" w:rsidDel="00000000" w:rsidP="00000000" w:rsidRDefault="00000000" w:rsidRPr="00000000" w14:paraId="00000046">
            <w:pPr>
              <w:spacing w:after="0" w:line="240" w:lineRule="auto"/>
              <w:rPr>
                <w:rFonts w:ascii="Calibri" w:cs="Calibri" w:eastAsia="Calibri" w:hAnsi="Calibri"/>
                <w:sz w:val="20"/>
                <w:szCs w:val="20"/>
              </w:rPr>
            </w:pPr>
            <w:hyperlink r:id="rId15">
              <w:r w:rsidDel="00000000" w:rsidR="00000000" w:rsidRPr="00000000">
                <w:rPr>
                  <w:i w:val="1"/>
                  <w:iCs w:val="1"/>
                  <w:color w:val="1155cc"/>
                  <w:u w:val="single"/>
                  <w:rtl w:val="0"/>
                </w:rPr>
                <w:t xml:space="preserve">https://marine.copernicus.eu/</w:t>
              </w:r>
            </w:hyperlink>
            <w:r w:rsidDel="00000000" w:rsidR="00000000" w:rsidRPr="00000000">
              <w:rPr>
                <w:rtl w:val="0"/>
              </w:rPr>
            </w:r>
          </w:p>
        </w:tc>
        <w:tc>
          <w:tcPr/>
          <w:p w:rsidR="00000000" w:rsidDel="00000000" w:rsidP="00000000" w:rsidRDefault="00000000" w:rsidRPr="00000000" w14:paraId="00000047">
            <w:pPr>
              <w:spacing w:after="0" w:line="240" w:lineRule="auto"/>
              <w:rPr>
                <w:rFonts w:ascii="Calibri" w:cs="Calibri" w:eastAsia="Calibri" w:hAnsi="Calibri"/>
                <w:sz w:val="20"/>
                <w:szCs w:val="20"/>
              </w:rPr>
            </w:pPr>
            <w:r w:rsidDel="00000000" w:rsidR="00000000" w:rsidRPr="00000000">
              <w:rPr>
                <w:i w:val="1"/>
                <w:iCs w:val="1"/>
                <w:rtl w:val="0"/>
              </w:rPr>
              <w:t xml:space="preserve"> Copernicus Marine Service</w:t>
            </w:r>
            <w:r w:rsidDel="00000000" w:rsidR="00000000" w:rsidRPr="00000000">
              <w:rPr>
                <w:rtl w:val="0"/>
              </w:rPr>
            </w:r>
          </w:p>
        </w:tc>
        <w:tc>
          <w:tcPr/>
          <w:p w:rsidR="00000000" w:rsidDel="00000000" w:rsidP="00000000" w:rsidRDefault="00000000" w:rsidRPr="00000000" w14:paraId="00000048">
            <w:pPr>
              <w:spacing w:after="0" w:line="240" w:lineRule="auto"/>
              <w:rPr>
                <w:rFonts w:ascii="Calibri" w:cs="Calibri" w:eastAsia="Calibri" w:hAnsi="Calibri"/>
                <w:sz w:val="20"/>
                <w:szCs w:val="20"/>
              </w:rPr>
            </w:pPr>
            <w:r w:rsidDel="00000000" w:rsidR="00000000" w:rsidRPr="00000000">
              <w:rPr>
                <w:i w:val="1"/>
                <w:iCs w:val="1"/>
                <w:sz w:val="20"/>
                <w:szCs w:val="20"/>
                <w:rtl w:val="0"/>
              </w:rPr>
              <w:t xml:space="preserve">Open download from website</w:t>
            </w:r>
            <w:r w:rsidDel="00000000" w:rsidR="00000000" w:rsidRPr="00000000">
              <w:rPr>
                <w:rtl w:val="0"/>
              </w:rPr>
            </w:r>
          </w:p>
        </w:tc>
      </w:tr>
    </w:tbl>
    <w:p w:rsidR="00000000" w:rsidDel="00000000" w:rsidP="00000000" w:rsidRDefault="00000000" w:rsidRPr="00000000" w14:paraId="00000049">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4A">
      <w:pPr>
        <w:tabs>
          <w:tab w:val="left" w:leader="none" w:pos="7710"/>
        </w:tabs>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4B">
      <w:pPr>
        <w:tabs>
          <w:tab w:val="left" w:leader="none" w:pos="7710"/>
        </w:tabs>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4C">
      <w:pPr>
        <w:tabs>
          <w:tab w:val="left" w:leader="none" w:pos="21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headerReference r:id="rId16" w:type="first"/>
      <w:footerReference r:id="rId17" w:type="default"/>
      <w:pgSz w:h="15840" w:w="12240" w:orient="portrait"/>
      <w:pgMar w:bottom="720" w:top="990" w:left="1440" w:right="144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Metadata form for</w:t>
    </w:r>
    <w:r w:rsidDel="00000000" w:rsidR="00000000" w:rsidRPr="00000000">
      <w:rPr>
        <w:rFonts w:ascii="Calibri" w:cs="Calibri" w:eastAsia="Calibri" w:hAnsi="Calibri"/>
        <w:b w:val="0"/>
        <w:bCs w:val="0"/>
        <w:i w:val="1"/>
        <w:iCs w:val="1"/>
        <w:smallCaps w:val="0"/>
        <w:strike w:val="0"/>
        <w:color w:val="4f81bd"/>
        <w:sz w:val="22"/>
        <w:szCs w:val="22"/>
        <w:u w:val="none"/>
        <w:shd w:fill="auto" w:val="clear"/>
        <w:vertAlign w:val="baseline"/>
        <w:rtl w:val="0"/>
      </w:rPr>
      <w:t xml:space="preserve"> L&amp;O: Letters</w:t>
      <w:tab/>
      <w:tab/>
      <w:t xml:space="preserve">Updated 3/5/2019                  </w:t>
    </w:r>
    <w:r w:rsidDel="00000000" w:rsidR="00000000" w:rsidRPr="00000000">
      <w:rPr>
        <w:rFonts w:ascii="Calibri" w:cs="Calibri" w:eastAsia="Calibri" w:hAnsi="Calibri"/>
        <w:b w:val="0"/>
        <w:bCs w:val="0"/>
        <w:i w:val="1"/>
        <w:iCs w:val="1"/>
        <w:smallCaps w:val="0"/>
        <w:strike w:val="0"/>
        <w:color w:val="4f81bd"/>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 9/7/15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pma.pt" TargetMode="External"/><Relationship Id="rId10" Type="http://schemas.openxmlformats.org/officeDocument/2006/relationships/hyperlink" Target="https://creativecommons.org/licenses/by/4.0/" TargetMode="External"/><Relationship Id="rId13" Type="http://schemas.openxmlformats.org/officeDocument/2006/relationships/hyperlink" Target="https://marine.copernicus.eu/" TargetMode="External"/><Relationship Id="rId12" Type="http://schemas.openxmlformats.org/officeDocument/2006/relationships/hyperlink" Target="http://www.ipma.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verduzco@umces.edu" TargetMode="External"/><Relationship Id="rId15" Type="http://schemas.openxmlformats.org/officeDocument/2006/relationships/hyperlink" Target="https://marine.copernicus.eu/" TargetMode="External"/><Relationship Id="rId14" Type="http://schemas.openxmlformats.org/officeDocument/2006/relationships/hyperlink" Target="http://www.ipma.pt"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zenodo.org/records/20797939" TargetMode="External"/><Relationship Id="rId8" Type="http://schemas.openxmlformats.org/officeDocument/2006/relationships/hyperlink" Target="https://zenodo.org/records/207979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z5Pzefymy/JC8uYh5x41tzO9w==">CgMxLjA4AHIhMWFNY29HeTJwRjhUeTAyVmdhdmcxd3h2RkxiX2N5Zm5q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