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DEF9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1：Reasoning</w:t>
      </w:r>
    </w:p>
    <w:p w14:paraId="526DC19C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Reasoning是一个任务求解过程，包括将问题拆解成可验证的子步骤，决定解决顺序，执行检索或计算，检查约束与一致性，并最终生成答案。它区分任务分解、规划、验证和最终输出，强调可观察的策略而不是隐藏的内部机制。</w:t>
      </w:r>
    </w:p>
    <w:p w14:paraId="57A95EA1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可见的解释只是模型生成的文本，不代表模型内部真实的计算过程。模型的内部推理不可直接访问，解释可能被优化为流畅性而非真实性，因此不能将解释视为内部状态的直接窗口。</w:t>
      </w:r>
    </w:p>
    <w:p w14:paraId="17A021FA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适合分解的任务：多步骤数学题；长文档信息抽取。 不适合分解的任务：简单事实问答；短指令执行任务。</w:t>
      </w:r>
    </w:p>
    <w:p w14:paraId="75444557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设计一个包含简单与多步骤任务的12</w:t>
      </w:r>
      <w:proofErr w:type="gramStart"/>
      <w:r w:rsidRPr="002743EB">
        <w:t>例数据</w:t>
      </w:r>
      <w:proofErr w:type="gramEnd"/>
      <w:r w:rsidRPr="002743EB">
        <w:t>集，定义每例的标准答案，固定同一提示词、温度、模型版本与设置。分别运行直接回答与分解+验证策略，记录正确率、解析成功率、token使用量与延迟。停止规则为两种策略均完成全部样例或达到预设成本上限。</w:t>
      </w:r>
    </w:p>
    <w:p w14:paraId="57250C6C" w14:textId="77777777" w:rsidR="002743EB" w:rsidRPr="002743EB" w:rsidRDefault="002743EB" w:rsidP="002743EB">
      <w:r w:rsidRPr="002743EB">
        <w:rPr>
          <w:b/>
          <w:bCs/>
        </w:rPr>
        <w:t>Real Client Scenario</w:t>
      </w:r>
      <w:r w:rsidRPr="002743EB">
        <w:t xml:space="preserve"> “让模型想得更长”不是工程需求，因为长度不等于质量。应测试不同任务类型在直接回答与分解策略下的正确率、成本与延迟差异，并用证据决定是否需要额外推理。</w:t>
      </w:r>
    </w:p>
    <w:p w14:paraId="435A61C7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2：Structured Output</w:t>
      </w:r>
    </w:p>
    <w:p w14:paraId="7D65E143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结构正确性指输出能被解析并符合字段、类型与格式要求；语义正确性指字段的值真实、准确且符合业务规则。结构正确不代表语义正确。</w:t>
      </w:r>
    </w:p>
    <w:p w14:paraId="4A77247D" w14:textId="77777777" w:rsidR="002743EB" w:rsidRDefault="002743EB" w:rsidP="002743EB">
      <w:r w:rsidRPr="002743EB">
        <w:rPr>
          <w:b/>
          <w:bCs/>
        </w:rPr>
        <w:t>Question 2</w:t>
      </w:r>
    </w:p>
    <w:p w14:paraId="4C0953D8" w14:textId="39BE094A" w:rsidR="002743EB" w:rsidRPr="002743EB" w:rsidRDefault="002743EB" w:rsidP="002743EB">
      <w:r w:rsidRPr="002743EB">
        <w:t>{</w:t>
      </w:r>
    </w:p>
    <w:p w14:paraId="1CE2659B" w14:textId="77777777" w:rsidR="002743EB" w:rsidRPr="002743EB" w:rsidRDefault="002743EB" w:rsidP="002743EB">
      <w:r w:rsidRPr="002743EB">
        <w:t xml:space="preserve">  "</w:t>
      </w:r>
      <w:proofErr w:type="spellStart"/>
      <w:proofErr w:type="gramStart"/>
      <w:r w:rsidRPr="002743EB">
        <w:t>customer</w:t>
      </w:r>
      <w:proofErr w:type="gramEnd"/>
      <w:r w:rsidRPr="002743EB">
        <w:t>_name</w:t>
      </w:r>
      <w:proofErr w:type="spellEnd"/>
      <w:r w:rsidRPr="002743EB">
        <w:t>": {"type": "string"},</w:t>
      </w:r>
    </w:p>
    <w:p w14:paraId="3460A082" w14:textId="77777777" w:rsidR="002743EB" w:rsidRPr="002743EB" w:rsidRDefault="002743EB" w:rsidP="002743EB">
      <w:r w:rsidRPr="002743EB">
        <w:t xml:space="preserve">  "</w:t>
      </w:r>
      <w:proofErr w:type="spellStart"/>
      <w:proofErr w:type="gramStart"/>
      <w:r w:rsidRPr="002743EB">
        <w:t>issue</w:t>
      </w:r>
      <w:proofErr w:type="gramEnd"/>
      <w:r w:rsidRPr="002743EB">
        <w:t>_type</w:t>
      </w:r>
      <w:proofErr w:type="spellEnd"/>
      <w:r w:rsidRPr="002743EB">
        <w:t>": {"type": "string", "</w:t>
      </w:r>
      <w:proofErr w:type="spellStart"/>
      <w:r w:rsidRPr="002743EB">
        <w:t>enum</w:t>
      </w:r>
      <w:proofErr w:type="spellEnd"/>
      <w:r w:rsidRPr="002743EB">
        <w:t>": ["billing", "technical", "account", "other"]},</w:t>
      </w:r>
    </w:p>
    <w:p w14:paraId="79FA73B7" w14:textId="77777777" w:rsidR="002743EB" w:rsidRPr="002743EB" w:rsidRDefault="002743EB" w:rsidP="002743EB">
      <w:r w:rsidRPr="002743EB">
        <w:t xml:space="preserve">  "priority": {"type": "string", "</w:t>
      </w:r>
      <w:proofErr w:type="spellStart"/>
      <w:r w:rsidRPr="002743EB">
        <w:t>enum</w:t>
      </w:r>
      <w:proofErr w:type="spellEnd"/>
      <w:r w:rsidRPr="002743EB">
        <w:t>": ["low", "medium", "high"]},</w:t>
      </w:r>
    </w:p>
    <w:p w14:paraId="1836212E" w14:textId="77777777" w:rsidR="002743EB" w:rsidRPr="002743EB" w:rsidRDefault="002743EB" w:rsidP="002743EB">
      <w:r w:rsidRPr="002743EB">
        <w:t xml:space="preserve">  "summary": {"type": "string"},</w:t>
      </w:r>
    </w:p>
    <w:p w14:paraId="6FA39230" w14:textId="77777777" w:rsidR="002743EB" w:rsidRPr="002743EB" w:rsidRDefault="002743EB" w:rsidP="002743EB">
      <w:r w:rsidRPr="002743EB">
        <w:t xml:space="preserve">  "</w:t>
      </w:r>
      <w:proofErr w:type="spellStart"/>
      <w:proofErr w:type="gramStart"/>
      <w:r w:rsidRPr="002743EB">
        <w:t>requires</w:t>
      </w:r>
      <w:proofErr w:type="gramEnd"/>
      <w:r w:rsidRPr="002743EB">
        <w:t>_human_review</w:t>
      </w:r>
      <w:proofErr w:type="spellEnd"/>
      <w:r w:rsidRPr="002743EB">
        <w:t>": {"type": "</w:t>
      </w:r>
      <w:proofErr w:type="spellStart"/>
      <w:r w:rsidRPr="002743EB">
        <w:t>boolean</w:t>
      </w:r>
      <w:proofErr w:type="spellEnd"/>
      <w:r w:rsidRPr="002743EB">
        <w:t>"}</w:t>
      </w:r>
    </w:p>
    <w:p w14:paraId="712C2948" w14:textId="77777777" w:rsidR="002743EB" w:rsidRPr="002743EB" w:rsidRDefault="002743EB" w:rsidP="002743EB">
      <w:r w:rsidRPr="002743EB">
        <w:t>}</w:t>
      </w:r>
    </w:p>
    <w:p w14:paraId="46389416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无效JSON；缺少字段；多出字段；字段类型错误；</w:t>
      </w:r>
      <w:proofErr w:type="gramStart"/>
      <w:r w:rsidRPr="002743EB">
        <w:t>枚举值不在</w:t>
      </w:r>
      <w:proofErr w:type="gramEnd"/>
      <w:r w:rsidRPr="002743EB">
        <w:t>允许范围；字段值错误；模型虚构字段值；字段之间逻辑不一致。</w:t>
      </w:r>
    </w:p>
    <w:p w14:paraId="0395DD3F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解析成功只代表结构可读，不代表内容正确。错误的值可能导致数据库污染、错误的自动化操作或业务风险，因此必须进行语义验证。</w:t>
      </w:r>
    </w:p>
    <w:p w14:paraId="275577C8" w14:textId="77777777" w:rsidR="002743EB" w:rsidRPr="002743EB" w:rsidRDefault="002743EB" w:rsidP="002743EB">
      <w:r w:rsidRPr="002743EB">
        <w:rPr>
          <w:b/>
          <w:bCs/>
        </w:rPr>
        <w:lastRenderedPageBreak/>
        <w:t>Real Client Scenario</w:t>
      </w:r>
      <w:r w:rsidRPr="002743EB">
        <w:t xml:space="preserve"> 应分别统计解析成功率、schema合</w:t>
      </w:r>
      <w:proofErr w:type="gramStart"/>
      <w:r w:rsidRPr="002743EB">
        <w:t>规</w:t>
      </w:r>
      <w:proofErr w:type="gramEnd"/>
      <w:r w:rsidRPr="002743EB">
        <w:t>率与字段值正确率，区分结构错误与数值错误。报告应包含错误类型分布、错误示例、对业务影响的分析以及是否满足上线阈值。</w:t>
      </w:r>
    </w:p>
    <w:p w14:paraId="14E0E87C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3：Model Evaluation</w:t>
      </w:r>
    </w:p>
    <w:p w14:paraId="134392B3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Evaluation target定义要测的能力；golden set是带标准答案的可信样例；metric是用于评分的规则；rubric是无法用精确匹配时的评分标准；release threshold是上线所需的最低质量要求。</w:t>
      </w:r>
    </w:p>
    <w:p w14:paraId="225F929A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当任务有明确正确答案、结构化输出可验证、或分类标签可精确比较时，应使用确定性评估。例如数学计算、字段提取、固定标签分类。</w:t>
      </w:r>
    </w:p>
    <w:p w14:paraId="4787F2EA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LLM judge可扩展评估规模、处理</w:t>
      </w:r>
      <w:proofErr w:type="gramStart"/>
      <w:r w:rsidRPr="002743EB">
        <w:t>主观任务</w:t>
      </w:r>
      <w:proofErr w:type="gramEnd"/>
      <w:r w:rsidRPr="002743EB">
        <w:t>并减少人工成本，但可能受提示影响、产生偏差或不一致。应通过与人工评估对齐、使用明确评分标准、加入一致性检查与对抗样例来校准。</w:t>
      </w:r>
    </w:p>
    <w:p w14:paraId="457ED419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不同模型在不同任务上表现不同，架构、训练数据、优化目标与成本差异导致没有通用最优模型。</w:t>
      </w:r>
    </w:p>
    <w:p w14:paraId="6A22C791" w14:textId="77777777" w:rsidR="002743EB" w:rsidRDefault="002743EB">
      <w:r w:rsidRPr="002743EB">
        <w:rPr>
          <w:b/>
          <w:bCs/>
        </w:rPr>
        <w:t>Question 5</w:t>
      </w:r>
      <w:r w:rsidRPr="002743EB">
        <w:t xml:space="preserve"> 成本；延迟；上下文长度；稳定性；可用性与速率限制</w:t>
      </w:r>
    </w:p>
    <w:p w14:paraId="2F831A28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4：Metrics</w:t>
      </w:r>
    </w:p>
    <w:p w14:paraId="538F4E91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TP是正确预测为正的数量；FP是错误预测为正的数量；FN是错误预测为负的数量；TN是正确预测为负的数量。</w:t>
      </w:r>
    </w:p>
    <w:p w14:paraId="3BC5E8F1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Accuracy = (36 + 51) / (36 + 9 + 4 + 51) = 87 / 100 = 0.87 Precision = 36 / (36 + 9) = 36 / 45 = 0.8 Recall = 36 / (36 + 4) = 36 / 40 = 0.9 F1 = 2 * (0.8 * 0.9) / (0.8 + 0.9) = 1.44 / 1.7 ≈ 0.847</w:t>
      </w:r>
    </w:p>
    <w:p w14:paraId="32863E58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在一个疾病检测任务中，99%的人没有疾病。如果模型永远输出“无疾病”，准确率是99%，但完全无法识别真正的阳性病例，因此准确率具有误导性。</w:t>
      </w:r>
    </w:p>
    <w:p w14:paraId="631272CF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结构有效性指标用于判断JSON是否可解析、字段是否齐全、类型是否正确；字段值准确性指标用于判断每个字段的值是否与标准答案一致。</w:t>
      </w:r>
    </w:p>
    <w:p w14:paraId="55CB5BEB" w14:textId="77777777" w:rsidR="002743EB" w:rsidRPr="002743EB" w:rsidRDefault="002743EB" w:rsidP="002743EB">
      <w:r w:rsidRPr="002743EB">
        <w:rPr>
          <w:b/>
          <w:bCs/>
        </w:rPr>
        <w:t>Question 5</w:t>
      </w:r>
      <w:r w:rsidRPr="002743EB">
        <w:t xml:space="preserve"> Guardrail metric用于防止严重错误，即使总体分数很高也能被识别。例如在结构化抽取中，统计“虚构字段值”的数量作为独立指标。</w:t>
      </w:r>
    </w:p>
    <w:p w14:paraId="759235B6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5：Benchmark Design</w:t>
      </w:r>
    </w:p>
    <w:p w14:paraId="0523842D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一个基准需要明确任务定义、可信的标准答案、难度切片、固定提示词、可重复的运行协议、记录原始输出和版本控制，而不仅仅是一组问题。</w:t>
      </w:r>
    </w:p>
    <w:p w14:paraId="3E926BF8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任务为客户支持分类。创建30个样例，分为简单、正常、模糊、对抗四类。为每例定义标准标签。固定提示词、温度、模型版本和最大token。指标包括准确</w:t>
      </w:r>
      <w:r w:rsidRPr="002743EB">
        <w:lastRenderedPageBreak/>
        <w:t>率、每类的精确率、召回率和F1。记录数据集版本、运行日期和设置。</w:t>
      </w:r>
    </w:p>
    <w:p w14:paraId="1244D6B9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泄漏是模型在训练或公开数据中见过测试样例，使结果不再代表真实能力。私有的产品专用黄金集可以避免泄漏并更贴近实际工作负载。</w:t>
      </w:r>
    </w:p>
    <w:p w14:paraId="75EE3193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如果标准答案本身错误或模糊，模型可能被错误地判定为失败，因此必须先检查标准答案的质量。</w:t>
      </w:r>
    </w:p>
    <w:p w14:paraId="4DF0C159" w14:textId="77777777" w:rsidR="002743EB" w:rsidRPr="002743EB" w:rsidRDefault="002743EB" w:rsidP="002743EB">
      <w:r w:rsidRPr="002743EB">
        <w:rPr>
          <w:b/>
          <w:bCs/>
        </w:rPr>
        <w:t>Question 5</w:t>
      </w:r>
      <w:r w:rsidRPr="002743EB">
        <w:t xml:space="preserve"> 模型可能通过优化结构有效性提高某个指标，但同时生成更多错误的字段值，从而降低实际产品质量。</w:t>
      </w:r>
    </w:p>
    <w:p w14:paraId="2836515E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6：Error Analysis</w:t>
      </w:r>
    </w:p>
    <w:p w14:paraId="46DC5B6A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单一分数无法说明错误类型、严重程度或集中区域，无法指导工程改进。</w:t>
      </w:r>
    </w:p>
    <w:p w14:paraId="0EABCA4D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解析失败；缺少字段；字段类型错误；</w:t>
      </w:r>
      <w:proofErr w:type="gramStart"/>
      <w:r w:rsidRPr="002743EB">
        <w:t>枚举值</w:t>
      </w:r>
      <w:proofErr w:type="gramEnd"/>
      <w:r w:rsidRPr="002743EB">
        <w:t>错误；字段值错误；虚构字段；跨字段逻辑不一致。</w:t>
      </w:r>
    </w:p>
    <w:p w14:paraId="6F7CA8D0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应同时比较错误数量与错误严重性。虚构事实属于高严重度，即使数量少也可能比轻微错误更危险，因此需要按严重度加权比较。</w:t>
      </w:r>
    </w:p>
    <w:p w14:paraId="1C652049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观察到的错误是模型输出与标准答案的差异；怀疑的根因是对错误原因的初步推测；验证的根因是通过实验或对照确认的真实原因。</w:t>
      </w:r>
    </w:p>
    <w:p w14:paraId="180551FF" w14:textId="08A8DED4" w:rsidR="00A44927" w:rsidRDefault="002743EB">
      <w:r w:rsidRPr="002743EB">
        <w:rPr>
          <w:b/>
          <w:bCs/>
        </w:rPr>
        <w:t>Question 5</w:t>
      </w:r>
      <w:r w:rsidRPr="002743EB">
        <w:t xml:space="preserve"> 回归测试将历史错误固定为测试样例，使未来的模型或提示词更新不会重新引入同样的问题</w:t>
      </w:r>
      <w:r>
        <w:rPr>
          <w:rFonts w:hint="eastAsia"/>
        </w:rPr>
        <w:t>。</w:t>
      </w:r>
    </w:p>
    <w:p w14:paraId="7659709A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7：Benchmark Security &amp; Integrity</w:t>
      </w:r>
    </w:p>
    <w:p w14:paraId="6041AB92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</w:t>
      </w:r>
      <w:proofErr w:type="gramStart"/>
      <w:r w:rsidRPr="002743EB">
        <w:t>如果样</w:t>
      </w:r>
      <w:proofErr w:type="gramEnd"/>
      <w:r w:rsidRPr="002743EB">
        <w:t>例中包含指令让模型忽略任务并输出指定内容，模型可能执行该指令，从而破坏评估结果，使评分不再反映真实能力。</w:t>
      </w:r>
    </w:p>
    <w:p w14:paraId="525FE1F8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如果将标准答案暴露给模型，它可能直接复述答案而不是解决任务，使评估失去意义并导致虚假高分。</w:t>
      </w:r>
    </w:p>
    <w:p w14:paraId="436CD071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信任边界在</w:t>
      </w:r>
      <w:proofErr w:type="gramStart"/>
      <w:r w:rsidRPr="002743EB">
        <w:t>评估器</w:t>
      </w:r>
      <w:proofErr w:type="gramEnd"/>
      <w:r w:rsidRPr="002743EB">
        <w:t>与样</w:t>
      </w:r>
      <w:proofErr w:type="gramStart"/>
      <w:r w:rsidRPr="002743EB">
        <w:t>例内容</w:t>
      </w:r>
      <w:proofErr w:type="gramEnd"/>
      <w:r w:rsidRPr="002743EB">
        <w:t>之间。防御措施包括将评估指令与样</w:t>
      </w:r>
      <w:proofErr w:type="gramStart"/>
      <w:r w:rsidRPr="002743EB">
        <w:t>例内容</w:t>
      </w:r>
      <w:proofErr w:type="gramEnd"/>
      <w:r w:rsidRPr="002743EB">
        <w:t>分离、对输出进行验证、拒绝包含注入指令的样例、记录原始输出并保持评估逻辑</w:t>
      </w:r>
      <w:proofErr w:type="gramStart"/>
      <w:r w:rsidRPr="002743EB">
        <w:t>不可被样例</w:t>
      </w:r>
      <w:proofErr w:type="gramEnd"/>
      <w:r w:rsidRPr="002743EB">
        <w:t>控制。</w:t>
      </w:r>
    </w:p>
    <w:p w14:paraId="408567BA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选择性报告是只展示有利结果而隐藏失败，使评估失去透明度并误导决策。</w:t>
      </w:r>
    </w:p>
    <w:p w14:paraId="58E91AE4" w14:textId="77777777" w:rsidR="002743EB" w:rsidRPr="002743EB" w:rsidRDefault="002743EB" w:rsidP="002743EB">
      <w:r w:rsidRPr="002743EB">
        <w:rPr>
          <w:b/>
          <w:bCs/>
        </w:rPr>
        <w:t>Security Analysis</w:t>
      </w:r>
      <w:r w:rsidRPr="002743EB">
        <w:t xml:space="preserve"> 数据集是不可信输入；运行器必须隔离样例内容；模型输出必须验证；</w:t>
      </w:r>
      <w:proofErr w:type="gramStart"/>
      <w:r w:rsidRPr="002743EB">
        <w:t>评估器</w:t>
      </w:r>
      <w:proofErr w:type="gramEnd"/>
      <w:r w:rsidRPr="002743EB">
        <w:t>必须防止</w:t>
      </w:r>
      <w:proofErr w:type="gramStart"/>
      <w:r w:rsidRPr="002743EB">
        <w:t>被样例内容</w:t>
      </w:r>
      <w:proofErr w:type="gramEnd"/>
      <w:r w:rsidRPr="002743EB">
        <w:t>控制；结果报告必须包含原始输出、评分逻辑和审计点；标准答案必须版本化并保持私有。</w:t>
      </w:r>
    </w:p>
    <w:p w14:paraId="01B9923F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8：LLM Evaluation Tool Design</w:t>
      </w:r>
    </w:p>
    <w:p w14:paraId="472C2033" w14:textId="77777777" w:rsidR="002743EB" w:rsidRPr="002743EB" w:rsidRDefault="002743EB" w:rsidP="002743EB">
      <w:r w:rsidRPr="002743EB">
        <w:rPr>
          <w:b/>
          <w:bCs/>
        </w:rPr>
        <w:lastRenderedPageBreak/>
        <w:t>Question 1</w:t>
      </w:r>
      <w:r w:rsidRPr="002743EB">
        <w:t xml:space="preserve"> 架构包括数据加载模块、模型运行模块、结构化输出验证模块、指标计算模块、错误分析模块、回归测试模块和结果报告模块。</w:t>
      </w:r>
    </w:p>
    <w:p w14:paraId="02DC2FE8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每条记录应包含ID、输入、预期输出或评分规则、难度标签、类别标签、模型输出、结构化验证结果、指标结果和元数据。</w:t>
      </w:r>
    </w:p>
    <w:p w14:paraId="5426868F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工具应固定提示词、设置、模型版本和评估规则，对两个模型使用同一数据集和同一协议，保存原始输出、结构化验证结果和评分细节，并记录所有元数据以确保可重复性。</w:t>
      </w:r>
    </w:p>
    <w:p w14:paraId="65050D64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回归样</w:t>
      </w:r>
      <w:proofErr w:type="gramStart"/>
      <w:r w:rsidRPr="002743EB">
        <w:t>例包括</w:t>
      </w:r>
      <w:proofErr w:type="gramEnd"/>
      <w:r w:rsidRPr="002743EB">
        <w:t>解析失败、缺少字段、字段类型错误、</w:t>
      </w:r>
      <w:proofErr w:type="gramStart"/>
      <w:r w:rsidRPr="002743EB">
        <w:t>枚举值</w:t>
      </w:r>
      <w:proofErr w:type="gramEnd"/>
      <w:r w:rsidRPr="002743EB">
        <w:t>错误、虚构字段、跨字段不一致、错误分类、严重事实错误。</w:t>
      </w:r>
    </w:p>
    <w:p w14:paraId="0DDFA653" w14:textId="77777777" w:rsidR="002743EB" w:rsidRPr="002743EB" w:rsidRDefault="002743EB" w:rsidP="002743EB">
      <w:r w:rsidRPr="002743EB">
        <w:rPr>
          <w:b/>
          <w:bCs/>
        </w:rPr>
        <w:t>Question 5</w:t>
      </w:r>
      <w:r w:rsidRPr="002743EB">
        <w:t xml:space="preserve"> 限制包括数据集规模有限、评估指标可能不覆盖全部风险、模型输出可能受随机性影响、结构化验证可能无法捕捉全部语义错误、结果可能不适用于不同任务或领域。</w:t>
      </w:r>
    </w:p>
    <w:p w14:paraId="57FC6E55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9：Classic Benchmark Analysis</w:t>
      </w:r>
    </w:p>
    <w:p w14:paraId="0A2184DB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一个结构化输出基准通常定义任务为字段抽取或分类，数据集包含输入文本与标准答案，指标包括结构有效性与字段值准确性，评估流程包括解析、验证、比对和汇总。</w:t>
      </w:r>
    </w:p>
    <w:p w14:paraId="42F26E18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优势是结构清晰、指标明确、可重复。限制包括任务范围窄、样例可能与真实产品不一致、标准答案可能存在偏差、模型可能针对公开数据进行优化。</w:t>
      </w:r>
    </w:p>
    <w:p w14:paraId="697672D2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结构合</w:t>
      </w:r>
      <w:proofErr w:type="gramStart"/>
      <w:r w:rsidRPr="002743EB">
        <w:t>规</w:t>
      </w:r>
      <w:proofErr w:type="gramEnd"/>
      <w:r w:rsidRPr="002743EB">
        <w:t>只检查格式是否正确，而字段值准确性检查内容是否正确，两者可能独立失败，因此应分别报告。</w:t>
      </w:r>
    </w:p>
    <w:p w14:paraId="001FD5E8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可复用的设计包括明确任务定义、结构化输出验证和指标计算。应拒绝的设计包括过度依赖公开样例、缺乏难度切片或缺乏错误类型分析。</w:t>
      </w:r>
    </w:p>
    <w:p w14:paraId="605DE32C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10：Academic Reflection</w:t>
      </w:r>
    </w:p>
    <w:p w14:paraId="0CE0EA2D" w14:textId="77777777" w:rsidR="002743EB" w:rsidRPr="002743EB" w:rsidRDefault="002743EB" w:rsidP="002743EB">
      <w:r w:rsidRPr="002743EB">
        <w:rPr>
          <w:b/>
          <w:bCs/>
        </w:rPr>
        <w:t>Question 1</w:t>
      </w:r>
      <w:r w:rsidRPr="002743EB">
        <w:t xml:space="preserve"> Week26关注模型为什么失败，Week27关注如何系统地测量失败、比较模型并做出决策。</w:t>
      </w:r>
    </w:p>
    <w:p w14:paraId="2B848462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最重要的指标是能直接反映任务成功与否的指标，例如字段值准确性或分类F1。</w:t>
      </w:r>
    </w:p>
    <w:p w14:paraId="15D77ABF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切片分析揭示模型在模糊样例、长文本或对抗</w:t>
      </w:r>
      <w:proofErr w:type="gramStart"/>
      <w:r w:rsidRPr="002743EB">
        <w:t>样例上的</w:t>
      </w:r>
      <w:proofErr w:type="gramEnd"/>
      <w:r w:rsidRPr="002743EB">
        <w:t>弱点，而总体分数可能掩盖这些问题。</w:t>
      </w:r>
    </w:p>
    <w:p w14:paraId="068CAE62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如果标准答案不可靠、评估逻辑不稳定、样例被模型见过或评估结果缺乏原始输出，我会怀疑基准结果。</w:t>
      </w:r>
    </w:p>
    <w:p w14:paraId="5E0A9388" w14:textId="77777777" w:rsidR="002743EB" w:rsidRPr="002743EB" w:rsidRDefault="002743EB" w:rsidP="002743EB">
      <w:pPr>
        <w:rPr>
          <w:b/>
          <w:bCs/>
        </w:rPr>
      </w:pPr>
      <w:r w:rsidRPr="002743EB">
        <w:rPr>
          <w:b/>
          <w:bCs/>
        </w:rPr>
        <w:t>Part 11：Professional Reflection</w:t>
      </w:r>
    </w:p>
    <w:p w14:paraId="56CAAF82" w14:textId="77777777" w:rsidR="002743EB" w:rsidRPr="002743EB" w:rsidRDefault="002743EB" w:rsidP="002743EB">
      <w:r w:rsidRPr="002743EB">
        <w:rPr>
          <w:b/>
          <w:bCs/>
        </w:rPr>
        <w:lastRenderedPageBreak/>
        <w:t>Question 1</w:t>
      </w:r>
      <w:r w:rsidRPr="002743EB">
        <w:t xml:space="preserve"> 必须明确任务范围、成功标准、数据类型、成本限制、延迟要求、结构化输出需求和安全要求。</w:t>
      </w:r>
    </w:p>
    <w:p w14:paraId="38BBE5AB" w14:textId="77777777" w:rsidR="002743EB" w:rsidRPr="002743EB" w:rsidRDefault="002743EB" w:rsidP="002743EB">
      <w:r w:rsidRPr="002743EB">
        <w:rPr>
          <w:b/>
          <w:bCs/>
        </w:rPr>
        <w:t>Question 2</w:t>
      </w:r>
      <w:r w:rsidRPr="002743EB">
        <w:t xml:space="preserve"> 最高分不代表</w:t>
      </w:r>
      <w:proofErr w:type="gramStart"/>
      <w:r w:rsidRPr="002743EB">
        <w:t>最佳业务</w:t>
      </w:r>
      <w:proofErr w:type="gramEnd"/>
      <w:r w:rsidRPr="002743EB">
        <w:t>选择，因为成本、延迟、稳定性、风险和任务匹配度都可能更重要。</w:t>
      </w:r>
    </w:p>
    <w:p w14:paraId="1B66A9FD" w14:textId="77777777" w:rsidR="002743EB" w:rsidRPr="002743EB" w:rsidRDefault="002743EB" w:rsidP="002743EB">
      <w:r w:rsidRPr="002743EB">
        <w:rPr>
          <w:b/>
          <w:bCs/>
        </w:rPr>
        <w:t>Question 3</w:t>
      </w:r>
      <w:r w:rsidRPr="002743EB">
        <w:t xml:space="preserve"> 需要看到结构化输出验证结果、指标提升、错误减少、回归样</w:t>
      </w:r>
      <w:proofErr w:type="gramStart"/>
      <w:r w:rsidRPr="002743EB">
        <w:t>例通过</w:t>
      </w:r>
      <w:proofErr w:type="gramEnd"/>
      <w:r w:rsidRPr="002743EB">
        <w:t>以及成本与延迟不恶化。</w:t>
      </w:r>
    </w:p>
    <w:p w14:paraId="4C9412B8" w14:textId="77777777" w:rsidR="002743EB" w:rsidRPr="002743EB" w:rsidRDefault="002743EB" w:rsidP="002743EB">
      <w:r w:rsidRPr="002743EB">
        <w:rPr>
          <w:b/>
          <w:bCs/>
        </w:rPr>
        <w:t>Question 4</w:t>
      </w:r>
      <w:r w:rsidRPr="002743EB">
        <w:t xml:space="preserve"> 专业报告必须包含任务定义、数据集说明、指标、错误分析、风险、限制、原始证据和明确的推荐理由。</w:t>
      </w:r>
    </w:p>
    <w:p w14:paraId="2EECB570" w14:textId="77777777" w:rsidR="002743EB" w:rsidRPr="002743EB" w:rsidRDefault="002743EB">
      <w:pPr>
        <w:rPr>
          <w:rFonts w:hint="eastAsia"/>
        </w:rPr>
      </w:pPr>
    </w:p>
    <w:sectPr w:rsidR="002743EB" w:rsidRPr="00274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57313"/>
    <w:multiLevelType w:val="multilevel"/>
    <w:tmpl w:val="C2E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7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27"/>
    <w:rsid w:val="002743EB"/>
    <w:rsid w:val="00A35544"/>
    <w:rsid w:val="00A4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AD00"/>
  <w15:chartTrackingRefBased/>
  <w15:docId w15:val="{A8BCE02B-6AF1-40C2-BCDB-B839F47E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9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9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9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9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9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9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9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9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9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9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9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9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9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9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9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9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9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9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5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2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2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mingtao chen</dc:creator>
  <cp:keywords/>
  <dc:description/>
  <cp:lastModifiedBy>mingtao chen</cp:lastModifiedBy>
  <cp:revision>2</cp:revision>
  <dcterms:created xsi:type="dcterms:W3CDTF">2026-09-01T16:59:00Z</dcterms:created>
  <dcterms:modified xsi:type="dcterms:W3CDTF">2026-09-01T17:02:00Z</dcterms:modified>
</cp:coreProperties>
</file>