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lang w:eastAsia="zh-CN"/>
              </w:rPr>
            </w:pPr>
            <w:r>
              <w:rPr>
                <w:rFonts w:hint="eastAsia" w:eastAsiaTheme="minorEastAsia"/>
                <w:lang w:eastAsia="zh-CN"/>
              </w:rPr>
              <w:drawing>
                <wp:inline distT="0" distB="0" distL="114300" distR="114300">
                  <wp:extent cx="1203960" cy="1151890"/>
                  <wp:effectExtent l="9525" t="9525" r="24765" b="19685"/>
                  <wp:docPr id="1" name="图片 1" descr="temp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mpary logo"/>
                          <pic:cNvPicPr>
                            <a:picLocks noChangeAspect="1"/>
                          </pic:cNvPicPr>
                        </pic:nvPicPr>
                        <pic:blipFill>
                          <a:blip r:embed="rId4"/>
                          <a:stretch>
                            <a:fillRect/>
                          </a:stretch>
                        </pic:blipFill>
                        <pic:spPr>
                          <a:xfrm>
                            <a:off x="0" y="0"/>
                            <a:ext cx="1203960" cy="1151890"/>
                          </a:xfrm>
                          <a:prstGeom prst="rect">
                            <a:avLst/>
                          </a:prstGeom>
                          <a:ln>
                            <a:solidFill>
                              <a:schemeClr val="accent6">
                                <a:lumMod val="60000"/>
                                <a:lumOff val="40000"/>
                              </a:schemeClr>
                            </a:solidFill>
                          </a:ln>
                        </pic:spPr>
                      </pic:pic>
                    </a:graphicData>
                  </a:graphic>
                </wp:inline>
              </w:drawing>
            </w:r>
            <w:bookmarkStart w:id="0" w:name="_GoBack"/>
            <w:bookmarkEnd w:id="0"/>
          </w:p>
          <w:p>
            <w:pPr>
              <w:rPr>
                <w:rFonts w:hint="eastAsia" w:eastAsiaTheme="minorEastAsia"/>
                <w:lang w:val="en-US" w:eastAsia="zh-CN"/>
              </w:rPr>
            </w:pPr>
            <w:r>
              <w:rPr>
                <w:rFonts w:hint="eastAsia"/>
                <w:sz w:val="24"/>
                <w:szCs w:val="24"/>
                <w:lang w:val="en-US" w:eastAsia="zh-CN"/>
              </w:rPr>
              <w:t>magictcm.com</w:t>
            </w:r>
          </w:p>
        </w:tc>
      </w:tr>
    </w:tbl>
    <w:p>
      <w:pPr>
        <w:rPr>
          <w:rFonts w:hint="eastAsia" w:eastAsiaTheme="minorEastAsia"/>
          <w:lang w:eastAsia="zh-CN"/>
        </w:rPr>
      </w:pPr>
    </w:p>
    <w:p>
      <w:pPr>
        <w:rPr>
          <w:rFonts w:hint="eastAsia" w:eastAsiaTheme="minorEastAsia"/>
          <w:lang w:eastAsia="zh-CN"/>
        </w:rPr>
      </w:pPr>
      <w:r>
        <w:rPr>
          <w:rFonts w:hint="eastAsia" w:eastAsiaTheme="minorEastAsia"/>
          <w:lang w:eastAsia="zh-CN"/>
        </w:rPr>
        <w:t>LU XX, male, 28 years old. 12/23/2008.</w:t>
      </w:r>
    </w:p>
    <w:p>
      <w:pPr>
        <w:rPr>
          <w:rFonts w:hint="eastAsia" w:eastAsiaTheme="minorEastAsia"/>
          <w:lang w:eastAsia="zh-CN"/>
        </w:rPr>
      </w:pPr>
      <w:r>
        <w:rPr>
          <w:rFonts w:hint="eastAsia" w:eastAsiaTheme="minorEastAsia"/>
          <w:lang w:eastAsia="zh-CN"/>
        </w:rPr>
        <w:t>1.Self-report: He had a profuse sweating after taking the antipyretic for common cold with high fever in 03/2017. Ever since, he has been easily to sweat, especially his head. His head sweats during eating, activities, and tension, even during the sleep. He did not get any obvious therapeutic effects from herbs. Except for the declinning of energy level, there isn't any other discomfort so far.</w:t>
      </w:r>
    </w:p>
    <w:p>
      <w:pPr>
        <w:rPr>
          <w:rFonts w:hint="eastAsia" w:eastAsiaTheme="minorEastAsia"/>
          <w:lang w:eastAsia="zh-CN"/>
        </w:rPr>
      </w:pPr>
      <w:r>
        <w:rPr>
          <w:rFonts w:hint="eastAsia" w:eastAsiaTheme="minorEastAsia"/>
          <w:lang w:eastAsia="zh-CN"/>
        </w:rPr>
        <w:t>2.Inspection: Pale and tender tongue, slippery pulse.</w:t>
      </w:r>
    </w:p>
    <w:p>
      <w:pPr>
        <w:rPr>
          <w:rFonts w:hint="eastAsia" w:eastAsiaTheme="minorEastAsia"/>
          <w:lang w:eastAsia="zh-CN"/>
        </w:rPr>
      </w:pPr>
      <w:r>
        <w:rPr>
          <w:rFonts w:hint="eastAsia" w:eastAsiaTheme="minorEastAsia"/>
          <w:lang w:eastAsia="zh-CN"/>
        </w:rPr>
        <w:t>3.Treatment: GQTP, Abdominal 4 gates, KD17 + GB20. TDP on abdomen. No needle manipulation. Needle retain 30 mins.</w:t>
      </w:r>
    </w:p>
    <w:p>
      <w:pPr>
        <w:rPr>
          <w:rFonts w:hint="eastAsia" w:eastAsiaTheme="minorEastAsia"/>
          <w:lang w:eastAsia="zh-CN"/>
        </w:rPr>
      </w:pPr>
      <w:r>
        <w:rPr>
          <w:rFonts w:hint="eastAsia" w:eastAsiaTheme="minorEastAsia"/>
          <w:lang w:eastAsia="zh-CN"/>
        </w:rPr>
        <w:t xml:space="preserve"> 4.Outcome: After 2 treatments, his sweating condition improved greatly. After 3 more treatments for consolidation, he was healedbasically.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6293D"/>
    <w:rsid w:val="015E562E"/>
    <w:rsid w:val="1D36293D"/>
    <w:rsid w:val="3E2E3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2018-02-26T21:12:00Z</dcterms:created>
  <dc:creator>coco</dc:creator>
  <cp:lastModifiedBy>Coco Fay</cp:lastModifiedBy>
  <dcterms:modified xsi:type="dcterms:W3CDTF">2018-03-09T23:08:01Z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