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856" w:type="pct"/>
        <w:tblCellSpacing w:w="0" w:type="dxa"/>
        <w:tblInd w:w="-1568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0"/>
        <w:gridCol w:w="981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匯款日期: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25" o:spt="201" type="#_x0000_t201" style="height:18pt;width:54pt;" o:ole="t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fldChar w:fldCharType="begin"/>
            </w:r>
            <w:r>
              <w:instrText xml:space="preserve"> HYPERLINK "javascript:show_calendar('form1.trns_date');" </w:instrText>
            </w:r>
            <w:r>
              <w:fldChar w:fldCharType="separate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t>選單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格式:YYYY/MM/DD </w:t>
            </w: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*當日交易限於台北時間15:30前放行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匯款幣別/金額: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26" o:spt="201" type="#_x0000_t201" style="height:18pt;width:28.3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fldChar w:fldCharType="begin"/>
            </w:r>
            <w:r>
              <w:instrText xml:space="preserve"> HYPERLINK "javascript:open_crnc('/b2bank/common/crnc_choc2.jsp','Y');" </w:instrText>
            </w:r>
            <w:r>
              <w:fldChar w:fldCharType="separate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t>幣別選單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/ 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27" o:spt="201" type="#_x0000_t201" style="height:18pt;width:79.1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Times New Roman" w:hAnsi="Times New Roman" w:eastAsia="PMingLiU" w:cs="Times New Roman"/>
                <w:kern w:val="0"/>
                <w:szCs w:val="24"/>
              </w:rPr>
              <w:t> </w:t>
            </w: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*本項業務限以同幣別之外匯存款扣帳匯出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Times New Roman" w:hAnsi="Times New Roman" w:eastAsia="PMingLiU" w:cs="Times New Roman"/>
                <w:color w:val="FF0000"/>
                <w:kern w:val="0"/>
                <w:szCs w:val="24"/>
              </w:rPr>
              <w:t>@</w:t>
            </w:r>
            <w:r>
              <w:rPr>
                <w:rFonts w:ascii="Times New Roman" w:hAnsi="Times New Roman" w:eastAsia="PMingLiU" w:cs="Times New Roman"/>
                <w:kern w:val="0"/>
                <w:szCs w:val="24"/>
              </w:rPr>
              <w:t> 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受款銀行代碼: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hint="eastAsia" w:ascii="Verdana" w:hAnsi="Verdana" w:eastAsia="宋体" w:cs="Times New Roman"/>
                <w:color w:val="0000FF"/>
                <w:kern w:val="0"/>
                <w:sz w:val="20"/>
                <w:szCs w:val="20"/>
                <w:lang w:val="en-US" w:eastAsia="zh-CN"/>
              </w:rPr>
              <w:t xml:space="preserve">CMBCCNBS    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fldChar w:fldCharType="begin"/>
            </w:r>
            <w:r>
              <w:instrText xml:space="preserve"> HYPERLINK "javascript:open_acct('/b2bank/common/frgn_trns_acct.jsp?srch_type=to_bank&amp;srch_key='+form1.to_bank.value);" </w:instrText>
            </w:r>
            <w:r>
              <w:fldChar w:fldCharType="separate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t>帳號選單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  <w:r>
              <w:rPr>
                <w:rFonts w:ascii="Times New Roman" w:hAnsi="Times New Roman" w:eastAsia="PMingLiU" w:cs="Times New Roman"/>
                <w:kern w:val="0"/>
                <w:szCs w:val="24"/>
              </w:rPr>
              <w:t> </w:t>
            </w: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*請輸入SWIFT銀行代碼格式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Times New Roman" w:hAnsi="Times New Roman" w:eastAsia="PMingLiU" w:cs="Times New Roman"/>
                <w:color w:val="FF0000"/>
                <w:kern w:val="0"/>
                <w:szCs w:val="24"/>
              </w:rPr>
              <w:t>@</w:t>
            </w:r>
            <w:r>
              <w:rPr>
                <w:rFonts w:ascii="Times New Roman" w:hAnsi="Times New Roman" w:eastAsia="PMingLiU" w:cs="Times New Roman"/>
                <w:kern w:val="0"/>
                <w:szCs w:val="24"/>
              </w:rPr>
              <w:t> 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受款銀行名稱: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Verdana" w:hAnsi="Verdana" w:eastAsia="宋体" w:cs="Times New Roman"/>
                <w:color w:val="0000FF"/>
                <w:kern w:val="0"/>
                <w:sz w:val="20"/>
                <w:szCs w:val="20"/>
                <w:lang w:val="en-US" w:eastAsia="zh-CN"/>
              </w:rPr>
              <w:t>CHINA MERCHANTS BANK</w:t>
            </w:r>
            <w:r>
              <w:rPr>
                <w:rFonts w:ascii="Times New Roman" w:hAnsi="Times New Roman" w:eastAsia="PMingLiU" w:cs="Times New Roman"/>
                <w:kern w:val="0"/>
                <w:szCs w:val="24"/>
              </w:rPr>
              <w:t> </w:t>
            </w: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*請輸入銀行全名及分行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Times New Roman" w:hAnsi="Times New Roman" w:eastAsia="PMingLiU" w:cs="Times New Roman"/>
                <w:color w:val="FF0000"/>
                <w:kern w:val="0"/>
                <w:szCs w:val="24"/>
              </w:rPr>
              <w:t>@</w:t>
            </w:r>
            <w:r>
              <w:rPr>
                <w:rFonts w:ascii="Times New Roman" w:hAnsi="Times New Roman" w:eastAsia="PMingLiU" w:cs="Times New Roman"/>
                <w:kern w:val="0"/>
                <w:szCs w:val="24"/>
              </w:rPr>
              <w:t> 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受款銀行地址: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Verdana" w:hAnsi="Verdana" w:eastAsia="宋体" w:cs="Times New Roman"/>
                <w:color w:val="0000FF"/>
                <w:kern w:val="0"/>
                <w:sz w:val="20"/>
                <w:szCs w:val="20"/>
                <w:lang w:val="en-US" w:eastAsia="zh-CN"/>
              </w:rPr>
              <w:t>H.O.,CMB TOWER,7088 BOULEVARD,SHENZHEN,CHINA</w:t>
            </w:r>
            <w:r>
              <w:rPr>
                <w:rFonts w:ascii="Times New Roman" w:hAnsi="Times New Roman" w:eastAsia="PMingLiU" w:cs="Times New Roman"/>
                <w:kern w:val="0"/>
                <w:szCs w:val="24"/>
              </w:rPr>
              <w:t> </w:t>
            </w: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*請輸入銀行完整地址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受款人帳號: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kern w:val="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4"/>
                <w:lang w:val="en-US" w:eastAsia="zh-CN"/>
              </w:rPr>
              <w:t>6214 8375 5218 4628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受款人名稱: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kern w:val="0"/>
                <w:szCs w:val="24"/>
                <w:lang w:val="en-US" w:eastAsia="zh-CN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Verdana" w:hAnsi="Verdana" w:eastAsia="宋体" w:cs="Times New Roman"/>
                <w:color w:val="0000FF"/>
                <w:kern w:val="0"/>
                <w:sz w:val="20"/>
                <w:szCs w:val="20"/>
                <w:lang w:val="en-US" w:eastAsia="zh-CN"/>
              </w:rPr>
              <w:t>FANG GUOQIANG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受款人地址: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hint="default" w:ascii="Times New Roman" w:hAnsi="Times New Roman" w:eastAsia="宋体" w:cs="Times New Roman"/>
                <w:kern w:val="0"/>
                <w:szCs w:val="24"/>
                <w:lang w:val="en-US" w:eastAsia="zh-CN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Verdana" w:hAnsi="Verdana" w:eastAsia="宋体" w:cs="Times New Roman"/>
                <w:color w:val="0000FF"/>
                <w:kern w:val="0"/>
                <w:sz w:val="20"/>
                <w:szCs w:val="20"/>
                <w:lang w:val="en-US" w:eastAsia="zh-CN"/>
              </w:rPr>
              <w:t xml:space="preserve">Guang xi ling shan xian lu wu zhen yi </w:t>
            </w:r>
            <w:bookmarkStart w:id="0" w:name="_GoBack"/>
            <w:bookmarkEnd w:id="0"/>
            <w:r>
              <w:rPr>
                <w:rFonts w:hint="eastAsia" w:ascii="Verdana" w:hAnsi="Verdana" w:eastAsia="宋体" w:cs="Times New Roman"/>
                <w:color w:val="0000FF"/>
                <w:kern w:val="0"/>
                <w:sz w:val="20"/>
                <w:szCs w:val="20"/>
                <w:lang w:val="en-US" w:eastAsia="zh-CN"/>
              </w:rPr>
              <w:t>jie 102 hao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受款銀行國別: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hint="eastAsia" w:ascii="Verdana" w:hAnsi="Verdana" w:eastAsia="宋体" w:cs="Times New Roman"/>
                <w:color w:val="0000FF"/>
                <w:kern w:val="0"/>
                <w:sz w:val="20"/>
                <w:szCs w:val="20"/>
                <w:lang w:eastAsia="zh-CN"/>
              </w:rPr>
              <w:t>中华人民共和国</w:t>
            </w:r>
            <w:r>
              <w:rPr>
                <w:rFonts w:hint="eastAsia" w:ascii="Verdana" w:hAnsi="Verdana" w:eastAsia="宋体" w:cs="Times New Roman"/>
                <w:color w:val="0000FF"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fldChar w:fldCharType="begin"/>
            </w:r>
            <w:r>
              <w:instrText xml:space="preserve"> HYPERLINK "javascript:open_cntr_choc('/b2bank/common/GGS/mail_cntr3.jsp');" </w:instrText>
            </w:r>
            <w:r>
              <w:fldChar w:fldCharType="separate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t>國別選單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  <w:r>
              <w:rPr>
                <w:rFonts w:ascii="Times New Roman" w:hAnsi="Times New Roman" w:eastAsia="PMingLiU" w:cs="Times New Roman"/>
                <w:kern w:val="0"/>
                <w:szCs w:val="24"/>
              </w:rPr>
              <w:t> </w:t>
            </w: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*人民幣匯款請確認當地銀行可以收取人民幣，另外人民幣匯往大陸地區由於需相關交易文件檢核，因此本系統不開放，請洽分行或是您的專員辦理。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受款人身份別: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 xml:space="preserve">            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39" o:spt="201" type="#_x0000_t201" style="height:18pt;width:53.4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Times New Roman" w:hAnsi="Times New Roman" w:eastAsia="PMingLiU" w:cs="Times New Roman"/>
                <w:kern w:val="0"/>
                <w:szCs w:val="24"/>
              </w:rPr>
              <w:t> </w:t>
            </w: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*如受款銀行國別為中華民國，請選填他人帳戶或本人帳戶。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受款人國別: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0" o:spt="201" type="#_x0000_t201" style="height:18pt;width:22.9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fldChar w:fldCharType="begin"/>
            </w:r>
            <w:r>
              <w:instrText xml:space="preserve"> HYPERLINK "javascript:open_ben_country('/b2bank/common/GGS/mail_cntr4.jsp');" </w:instrText>
            </w:r>
            <w:r>
              <w:fldChar w:fldCharType="separate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t>國別選單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 匯款附言: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1" o:spt="201" type="#_x0000_t201" style="height:18pt;width:221.4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br w:type="textWrapping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2" o:spt="201" type="#_x0000_t201" style="height:18pt;width:221.4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br w:type="textWrapping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3" o:spt="201" type="#_x0000_t201" style="height:18pt;width:221.4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br w:type="textWrapping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4" o:spt="201" type="#_x0000_t201" style="height:18pt;width:221.4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轉出幣別/帳戶: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5" o:spt="201" type="#_x0000_t201" style="height:18pt;width:28.3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6" o:spt="201" type="#_x0000_t201" style="height:18pt;width:79.1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fldChar w:fldCharType="begin"/>
            </w:r>
            <w:r>
              <w:instrText xml:space="preserve"> HYPERLINK "javascript:open_from_acnt('/b2bank/common/GGS/acnt_choc_f.jsp');" </w:instrText>
            </w:r>
            <w:r>
              <w:fldChar w:fldCharType="separate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t>帳號選單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*請先確認是否已開立欲匯出幣別之存款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費用繳交方式: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 xml:space="preserve">      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7" o:spt="201" type="#_x0000_t201" style="height:18pt;width:77.4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 匯費/郵電費: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USD 0 / USD 20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匯費郵電費扣款帳戶: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8" o:spt="201" type="#_x0000_t201" style="height:18pt;width:79.1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fldChar w:fldCharType="begin"/>
            </w:r>
            <w:r>
              <w:instrText xml:space="preserve"> HYPERLINK "javascript:open_fca_acnt('/b2bank/common/GGS/acnt_choc_f.jsp');" </w:instrText>
            </w:r>
            <w:r>
              <w:fldChar w:fldCharType="separate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t>帳號選單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  <w:u w:val="single"/>
              </w:rPr>
              <w:fldChar w:fldCharType="end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</w:t>
            </w: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*費用繳交方式為繳本位幣,才可輸入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OBU匯款性質: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 xml:space="preserve">                      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49" o:spt="201" type="#_x0000_t201" style="height:18pt;width:87.2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CCFFCC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OBU匯往地區: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 xml:space="preserve">          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50" o:spt="201" type="#_x0000_t201" style="height:18pt;width:67.6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D7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 受款人傳真: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*預約匯款填寫受款人傳真</w:t>
            </w:r>
            <w:r>
              <w:rPr>
                <w:rFonts w:ascii="Microsoft JhengHei" w:hAnsi="Microsoft JhengHei" w:eastAsia="Microsoft JhengHei" w:cs="Microsoft JhengHei"/>
                <w:color w:val="FF0000"/>
                <w:kern w:val="0"/>
                <w:sz w:val="20"/>
                <w:szCs w:val="20"/>
              </w:rPr>
              <w:t>╱</w:t>
            </w:r>
            <w:r>
              <w:rPr>
                <w:rFonts w:ascii="Verdana" w:hAnsi="Verdana" w:eastAsia="PMingLiU" w:cs="Times New Roman"/>
                <w:color w:val="FF0000"/>
                <w:kern w:val="0"/>
                <w:sz w:val="20"/>
                <w:szCs w:val="20"/>
              </w:rPr>
              <w:t>E-mail，本行將發送「預約付款通知書」予受款人</w:t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br w:type="textWrapping"/>
            </w: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51" o:spt="201" type="#_x0000_t201" style="height:18pt;width:221.4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3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D7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t>  受款人e-Mail:</w:t>
            </w:r>
          </w:p>
        </w:tc>
        <w:tc>
          <w:tcPr>
            <w:tcW w:w="4700" w:type="pct"/>
            <w:tcBorders>
              <w:top w:val="outset" w:color="CCCCCC" w:sz="6" w:space="0"/>
              <w:left w:val="outset" w:color="CCCCCC" w:sz="6" w:space="0"/>
              <w:bottom w:val="outset" w:color="CCCCCC" w:sz="6" w:space="0"/>
              <w:right w:val="outset" w:color="CCCCCC" w:sz="6" w:space="0"/>
            </w:tcBorders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Verdana" w:hAnsi="Verdana" w:eastAsia="PMingLiU" w:cs="Times New Roman"/>
                <w:color w:val="0000FF"/>
                <w:kern w:val="0"/>
                <w:sz w:val="20"/>
                <w:szCs w:val="20"/>
              </w:rPr>
              <w:object>
                <v:shape id="_x0000_i1052" o:spt="201" type="#_x0000_t201" style="height:18pt;width:347.4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object>
            </w:r>
          </w:p>
        </w:tc>
      </w:tr>
    </w:tbl>
    <w:p>
      <w:pPr>
        <w:widowControl/>
        <w:rPr>
          <w:rFonts w:ascii="PMingLiU" w:hAnsi="PMingLiU" w:eastAsia="PMingLiU" w:cs="PMingLiU"/>
          <w:vanish/>
          <w:kern w:val="0"/>
          <w:szCs w:val="24"/>
        </w:rPr>
      </w:pPr>
    </w:p>
    <w:tbl>
      <w:tblPr>
        <w:tblStyle w:val="4"/>
        <w:tblW w:w="3500" w:type="pct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widowControl/>
              <w:rPr>
                <w:rFonts w:ascii="Times New Roman" w:hAnsi="Times New Roman" w:eastAsia="PMingLiU" w:cs="Times New Roman"/>
                <w:kern w:val="0"/>
                <w:szCs w:val="24"/>
              </w:rPr>
            </w:pPr>
            <w:r>
              <w:rPr>
                <w:rFonts w:ascii="Times New Roman" w:hAnsi="Times New Roman" w:eastAsia="PMingLiU" w:cs="Times New Roman"/>
                <w:color w:val="FF0000"/>
                <w:kern w:val="0"/>
                <w:sz w:val="20"/>
                <w:szCs w:val="20"/>
              </w:rPr>
              <w:t>@受款銀行代碼與受款銀行名稱與地址必須擇一輸入</w:t>
            </w:r>
          </w:p>
        </w:tc>
      </w:tr>
    </w:tbl>
    <w:p/>
    <w:sectPr>
      <w:pgSz w:w="11906" w:h="16838"/>
      <w:pgMar w:top="1440" w:right="1133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8C"/>
    <w:rsid w:val="004D6C8C"/>
    <w:rsid w:val="005C4544"/>
    <w:rsid w:val="009F32F5"/>
    <w:rsid w:val="00D21F3E"/>
    <w:rsid w:val="00E31716"/>
    <w:rsid w:val="35E9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  <w:ind w:left="0" w:leftChars="0"/>
      <w:jc w:val="left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qFormat/>
    <w:uiPriority w:val="99"/>
    <w:pPr>
      <w:jc w:val="right"/>
    </w:p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PMingLiU" w:hAnsi="PMingLiU" w:eastAsia="PMingLiU" w:cs="PMingLiU"/>
      <w:kern w:val="0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No Spacing"/>
    <w:qFormat/>
    <w:uiPriority w:val="1"/>
    <w:pPr>
      <w:spacing w:before="0" w:after="0" w:line="240" w:lineRule="auto"/>
      <w:ind w:left="472" w:leftChars="472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customStyle="1" w:styleId="8">
    <w:name w:val="日期 字元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131B97-0564-4410-9E71-523AFE00D5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1870</Characters>
  <Lines>15</Lines>
  <Paragraphs>4</Paragraphs>
  <TotalTime>7</TotalTime>
  <ScaleCrop>false</ScaleCrop>
  <LinksUpToDate>false</LinksUpToDate>
  <CharactersWithSpaces>2193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2020-07-03T13:45:00Z</dcterms:created>
  <dc:creator>forexblog cn</dc:creator>
  <cp:lastModifiedBy>大头</cp:lastModifiedBy>
  <dcterms:modified xsi:type="dcterms:W3CDTF">2020-07-06T08:55:42Z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