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175" w:rsidRDefault="00B33175" w:rsidP="00F41578">
      <w:pPr>
        <w:pStyle w:val="ab"/>
        <w:spacing w:after="120"/>
        <w:ind w:firstLine="480"/>
      </w:pPr>
      <w:bookmarkStart w:id="0" w:name="_Toc463867306"/>
    </w:p>
    <w:p w:rsidR="00B33175" w:rsidRDefault="00866DDF">
      <w:pPr>
        <w:widowControl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  <w:r>
        <w:rPr>
          <w:rFonts w:ascii="黑体" w:eastAsia="黑体"/>
          <w:sz w:val="32"/>
          <w:szCs w:val="32"/>
        </w:rPr>
        <w:t>：</w:t>
      </w:r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毕业论文（设计）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2977"/>
      </w:tblGrid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B33175" w:rsidRDefault="00754100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比较基因组学揭示家鸡羽毛颜色变化的遗传学基础</w:t>
            </w: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拟题教师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33175" w:rsidRDefault="00754100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赵志辉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3175" w:rsidRDefault="00754100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教授</w:t>
            </w: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所在学院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33175" w:rsidRDefault="00754100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动物科学学院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系（教研室）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3175" w:rsidRDefault="00754100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动物科学系</w:t>
            </w: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合作导师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33175" w:rsidRDefault="00B33175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3175" w:rsidRDefault="00B33175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所在单位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33175" w:rsidRDefault="002A379E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吉林大学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3175" w:rsidRDefault="00B33175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33175" w:rsidRDefault="00B33175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适用</w:t>
            </w:r>
            <w:r>
              <w:rPr>
                <w:rFonts w:asciiTheme="minorEastAsia" w:hAnsiTheme="minorEastAsia"/>
                <w:sz w:val="28"/>
                <w:szCs w:val="28"/>
              </w:rPr>
              <w:t>专业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B33175" w:rsidRDefault="002A379E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动物科学</w:t>
            </w: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题目来源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1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①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生产需求(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2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②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科研课题(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) </w:t>
            </w:r>
          </w:p>
          <w:p w:rsidR="00B33175" w:rsidRDefault="00866DDF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3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③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教研与实验室建设(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4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④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其他预研课题(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754100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</w:tr>
      <w:tr w:rsidR="00B33175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基础研究</w:t>
            </w:r>
            <w:r>
              <w:rPr>
                <w:rFonts w:asciiTheme="minorEastAsia" w:hAnsiTheme="minorEastAsia"/>
                <w:sz w:val="28"/>
                <w:szCs w:val="28"/>
              </w:rPr>
              <w:t>（</w:t>
            </w:r>
            <w:r w:rsidR="00754100" w:rsidRPr="00754100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应用研究</w:t>
            </w:r>
            <w:r>
              <w:rPr>
                <w:rFonts w:asciiTheme="minorEastAsia" w:hAnsiTheme="minorEastAsia"/>
                <w:sz w:val="28"/>
                <w:szCs w:val="28"/>
              </w:rPr>
              <w:t>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题目性质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/>
                <w:sz w:val="28"/>
                <w:szCs w:val="28"/>
              </w:rPr>
              <w:t>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）论文（</w:t>
            </w:r>
            <w:r w:rsidR="00754100" w:rsidRPr="00754100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  <w:p w:rsidR="00B33175" w:rsidRDefault="00866DDF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其他（）</w:t>
            </w:r>
          </w:p>
        </w:tc>
      </w:tr>
      <w:tr w:rsidR="00B33175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3175" w:rsidRDefault="00866DDF" w:rsidP="00F41578">
            <w:pPr>
              <w:pStyle w:val="ab"/>
              <w:spacing w:after="120"/>
              <w:ind w:firstLine="480"/>
            </w:pPr>
            <w:r>
              <w:rPr>
                <w:rFonts w:hint="eastAsia"/>
              </w:rPr>
              <w:t>一</w:t>
            </w:r>
            <w:r>
              <w:t>、</w:t>
            </w:r>
            <w:r>
              <w:rPr>
                <w:rFonts w:hint="eastAsia"/>
              </w:rPr>
              <w:t>课题拟定依据</w:t>
            </w:r>
          </w:p>
          <w:p w:rsidR="00B33175" w:rsidRDefault="00866DDF" w:rsidP="00F41578">
            <w:pPr>
              <w:pStyle w:val="ab"/>
              <w:spacing w:after="120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课题来源</w:t>
            </w:r>
          </w:p>
          <w:p w:rsidR="00B33175" w:rsidRPr="005F64EC" w:rsidRDefault="00ED3C2D" w:rsidP="00F41578">
            <w:pPr>
              <w:pStyle w:val="ab"/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其他选题</w:t>
            </w:r>
          </w:p>
          <w:p w:rsidR="00B33175" w:rsidRDefault="00866DDF" w:rsidP="00F41578">
            <w:pPr>
              <w:pStyle w:val="ab"/>
              <w:spacing w:after="120"/>
              <w:ind w:firstLineChars="0" w:firstLine="0"/>
            </w:pPr>
            <w:r>
              <w:t>2.</w:t>
            </w:r>
            <w:r>
              <w:t>课题</w:t>
            </w:r>
            <w:r>
              <w:rPr>
                <w:rFonts w:hint="eastAsia"/>
              </w:rPr>
              <w:t>拟解决的问题</w:t>
            </w:r>
          </w:p>
          <w:p w:rsidR="00B33175" w:rsidRDefault="00266FDF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运用群体遗传学，通过</w:t>
            </w:r>
            <w:r w:rsidR="005F64EC">
              <w:rPr>
                <w:rFonts w:hint="eastAsia"/>
              </w:rPr>
              <w:t>生物信息学分析解析元宝鸡</w:t>
            </w:r>
            <w:r>
              <w:rPr>
                <w:rFonts w:hint="eastAsia"/>
              </w:rPr>
              <w:t>基因组重测序数据，</w:t>
            </w:r>
            <w:r w:rsidR="002B4448">
              <w:rPr>
                <w:rFonts w:hint="eastAsia"/>
              </w:rPr>
              <w:t>探究家鸡的驯化过程中导致羽色改变的遗传学基础</w:t>
            </w:r>
          </w:p>
          <w:p w:rsidR="00B33175" w:rsidRDefault="00866DDF" w:rsidP="00F41578">
            <w:pPr>
              <w:pStyle w:val="ab"/>
              <w:spacing w:after="120"/>
              <w:ind w:firstLineChars="0" w:firstLine="0"/>
            </w:pPr>
            <w:r>
              <w:rPr>
                <w:rFonts w:hint="eastAsia"/>
              </w:rPr>
              <w:t>3.</w:t>
            </w:r>
            <w:r>
              <w:t>主要内容与目标</w:t>
            </w:r>
          </w:p>
          <w:p w:rsidR="00A56843" w:rsidRPr="00A56843" w:rsidRDefault="00A56843" w:rsidP="00F41578">
            <w:pPr>
              <w:pStyle w:val="ab"/>
              <w:spacing w:after="120"/>
              <w:ind w:firstLine="480"/>
            </w:pPr>
            <w:r w:rsidRPr="00A56843">
              <w:rPr>
                <w:rFonts w:hint="eastAsia"/>
              </w:rPr>
              <w:t>家鸡的羽色在驯化以及选择过程中获得了较大的表型变异，但背后的遗传学基础难以探究。群体遗传学以及高通量测序技术的发展带来了进展。在本次研究中，我们尝试利用</w:t>
            </w:r>
            <w:r w:rsidRPr="00A56843">
              <w:rPr>
                <w:rFonts w:hint="eastAsia"/>
              </w:rPr>
              <w:t>NGS</w:t>
            </w:r>
            <w:r w:rsidRPr="00A56843">
              <w:rPr>
                <w:rFonts w:hint="eastAsia"/>
              </w:rPr>
              <w:t>（下一代测序技术）使用群体基因组来识别潜在的决定家鸡羽毛颜色变化的遗传学基础。</w:t>
            </w:r>
          </w:p>
          <w:p w:rsidR="00B33175" w:rsidRDefault="00A56843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 w:rsidRPr="00A56843">
              <w:rPr>
                <w:rFonts w:hint="eastAsia"/>
              </w:rPr>
              <w:t>我们采取的主要物种</w:t>
            </w:r>
            <w:r w:rsidRPr="00A56843">
              <w:rPr>
                <w:rFonts w:hint="eastAsia"/>
              </w:rPr>
              <w:t>-</w:t>
            </w:r>
            <w:r w:rsidRPr="00A56843">
              <w:rPr>
                <w:rFonts w:hint="eastAsia"/>
              </w:rPr>
              <w:t>元宝鸡，是一种著名的观赏鸡种，它的</w:t>
            </w:r>
            <w:r w:rsidR="005F64EC">
              <w:rPr>
                <w:rFonts w:hint="eastAsia"/>
              </w:rPr>
              <w:t>驯化</w:t>
            </w:r>
            <w:r w:rsidRPr="00A56843">
              <w:rPr>
                <w:rFonts w:hint="eastAsia"/>
              </w:rPr>
              <w:t>历史可以追溯到唐朝，其纯净的毛色以及元宝</w:t>
            </w:r>
            <w:r w:rsidR="00CB6514">
              <w:rPr>
                <w:rFonts w:hint="eastAsia"/>
              </w:rPr>
              <w:t>样</w:t>
            </w:r>
            <w:r w:rsidRPr="00A56843">
              <w:rPr>
                <w:rFonts w:hint="eastAsia"/>
              </w:rPr>
              <w:t>的小巧体型受到了人们的喜爱，因此也被广泛用作生物模型，进行进化的研究。为了更好地解析元宝鸡为代表的家鸡在驯化过程中导致的遗传突变，我们基于</w:t>
            </w:r>
            <w:r w:rsidRPr="00A56843">
              <w:rPr>
                <w:rFonts w:hint="eastAsia"/>
              </w:rPr>
              <w:t>NGS</w:t>
            </w:r>
            <w:r w:rsidRPr="00A56843">
              <w:rPr>
                <w:rFonts w:hint="eastAsia"/>
              </w:rPr>
              <w:t>和比较群体基因组学研究了元宝鸡的重测序数据。我们将会确定可能控制颜色变化的新基因座区域，将提供有关基础色素沉着的新的生物学见解。</w:t>
            </w:r>
          </w:p>
          <w:p w:rsidR="0041188F" w:rsidRDefault="00866DDF" w:rsidP="00F41578">
            <w:pPr>
              <w:pStyle w:val="ab"/>
              <w:spacing w:after="120"/>
              <w:ind w:firstLineChars="0" w:firstLine="0"/>
              <w:rPr>
                <w:rFonts w:hint="eastAsia"/>
              </w:rPr>
            </w:pPr>
            <w:r>
              <w:t>4.</w:t>
            </w:r>
            <w:r>
              <w:t>前沿性，理论及实际意义</w:t>
            </w:r>
          </w:p>
          <w:p w:rsidR="00B33175" w:rsidRDefault="0041188F" w:rsidP="00F41578">
            <w:pPr>
              <w:pStyle w:val="ab"/>
              <w:spacing w:after="120"/>
              <w:ind w:firstLineChars="0" w:firstLine="0"/>
            </w:pPr>
            <w:r>
              <w:rPr>
                <w:rFonts w:hint="eastAsia"/>
              </w:rPr>
              <w:t>前沿性：</w:t>
            </w:r>
          </w:p>
          <w:p w:rsidR="00B33175" w:rsidRDefault="00204CBC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 w:rsidRPr="00204CBC">
              <w:rPr>
                <w:rFonts w:hint="eastAsia"/>
              </w:rPr>
              <w:t>二代基因组测序技术的出现极大推动了生物学</w:t>
            </w:r>
            <w:r w:rsidR="00322ECF">
              <w:rPr>
                <w:rFonts w:hint="eastAsia"/>
              </w:rPr>
              <w:t>许多</w:t>
            </w:r>
            <w:r w:rsidRPr="00204CBC">
              <w:rPr>
                <w:rFonts w:hint="eastAsia"/>
              </w:rPr>
              <w:t>领域的发展，一些诸如物种形成、生物适应等重要问题得到了深入的探讨，尤其是为家养动物起源和进化研究带来了前所未有的机遇，许多家养动物起源和扩散的相关问题得以明了；大量人工</w:t>
            </w:r>
            <w:r w:rsidRPr="00204CBC">
              <w:rPr>
                <w:rFonts w:hint="eastAsia"/>
              </w:rPr>
              <w:lastRenderedPageBreak/>
              <w:t>选择作用下的复杂性状的遗传机制相继被揭示。二代测序技术极大地促进了动物资源的保护利用、品种培育和改良</w:t>
            </w:r>
            <w:r w:rsidR="000A4E53">
              <w:rPr>
                <w:rFonts w:hint="eastAsia"/>
              </w:rPr>
              <w:t>。本课题采用二代测序，结合生物信息学处理，</w:t>
            </w:r>
            <w:r w:rsidR="00CB6514">
              <w:rPr>
                <w:rFonts w:hint="eastAsia"/>
              </w:rPr>
              <w:t>在群体基因组层面进行解析，探究传统</w:t>
            </w:r>
            <w:r w:rsidR="00CB6514">
              <w:rPr>
                <w:rFonts w:hint="eastAsia"/>
              </w:rPr>
              <w:t>QTL</w:t>
            </w:r>
            <w:r w:rsidR="00CB6514">
              <w:rPr>
                <w:rFonts w:hint="eastAsia"/>
              </w:rPr>
              <w:t>以及全基因组关联分析难以探究的毛色驯化过程，技术方案较为前沿</w:t>
            </w:r>
            <w:r w:rsidR="000A4E53">
              <w:rPr>
                <w:rFonts w:hint="eastAsia"/>
              </w:rPr>
              <w:t>。</w:t>
            </w:r>
          </w:p>
          <w:p w:rsidR="000A4E53" w:rsidRDefault="0041188F" w:rsidP="00F41578">
            <w:pPr>
              <w:pStyle w:val="ab"/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理论：</w:t>
            </w:r>
          </w:p>
          <w:p w:rsidR="000A4E53" w:rsidRDefault="000A4E53" w:rsidP="00F41578">
            <w:pPr>
              <w:pStyle w:val="ab"/>
              <w:spacing w:after="120"/>
              <w:ind w:firstLine="480"/>
            </w:pPr>
            <w:r w:rsidRPr="000A4E53">
              <w:rPr>
                <w:rFonts w:hint="eastAsia"/>
              </w:rPr>
              <w:t>群体遗传学（</w:t>
            </w:r>
            <w:r w:rsidRPr="000A4E53">
              <w:rPr>
                <w:rFonts w:hint="eastAsia"/>
              </w:rPr>
              <w:t>Population genetics</w:t>
            </w:r>
            <w:r w:rsidRPr="000A4E53">
              <w:rPr>
                <w:rFonts w:hint="eastAsia"/>
              </w:rPr>
              <w:t>）又称族群遗传学或种群遗传学，是研究在演化动力的影响下，等位基因的分布和改变。</w:t>
            </w:r>
            <w:r w:rsidRPr="000A4E53">
              <w:rPr>
                <w:rFonts w:hint="eastAsia"/>
              </w:rPr>
              <w:t xml:space="preserve"> </w:t>
            </w:r>
            <w:r w:rsidRPr="000A4E53">
              <w:rPr>
                <w:rFonts w:hint="eastAsia"/>
              </w:rPr>
              <w:t>演化动力包括自然选择、性选择、遗传漂变、突变以及基因流动五种。</w:t>
            </w:r>
          </w:p>
          <w:p w:rsidR="0041188F" w:rsidRDefault="000A4E53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 w:rsidRPr="000A4E53">
              <w:rPr>
                <w:rFonts w:hint="eastAsia"/>
              </w:rPr>
              <w:t>比较基因组学（</w:t>
            </w:r>
            <w:r w:rsidRPr="000A4E53">
              <w:rPr>
                <w:rFonts w:hint="eastAsia"/>
              </w:rPr>
              <w:t>Comparative genomics</w:t>
            </w:r>
            <w:r w:rsidRPr="000A4E53">
              <w:rPr>
                <w:rFonts w:hint="eastAsia"/>
              </w:rPr>
              <w:t>）是基于基因组图谱和测序技术</w:t>
            </w:r>
            <w:r w:rsidRPr="000A4E53">
              <w:rPr>
                <w:rFonts w:hint="eastAsia"/>
              </w:rPr>
              <w:t>,</w:t>
            </w:r>
            <w:r w:rsidRPr="000A4E53">
              <w:rPr>
                <w:rFonts w:hint="eastAsia"/>
              </w:rPr>
              <w:t>对已知的基因特征和基因组结构进行比较以了解基因的功能、表达机制和不同物种</w:t>
            </w:r>
            <w:r w:rsidR="00CB6514">
              <w:rPr>
                <w:rFonts w:hint="eastAsia"/>
              </w:rPr>
              <w:t>亲缘关系</w:t>
            </w:r>
            <w:r w:rsidRPr="000A4E53">
              <w:rPr>
                <w:rFonts w:hint="eastAsia"/>
              </w:rPr>
              <w:t>的生物学研究。</w:t>
            </w:r>
          </w:p>
          <w:p w:rsidR="0041188F" w:rsidRDefault="0041188F" w:rsidP="00F41578">
            <w:pPr>
              <w:pStyle w:val="ab"/>
              <w:spacing w:after="120"/>
              <w:ind w:firstLineChars="0" w:firstLine="0"/>
            </w:pPr>
            <w:r>
              <w:rPr>
                <w:rFonts w:hint="eastAsia"/>
              </w:rPr>
              <w:t>实际意义：</w:t>
            </w:r>
          </w:p>
          <w:p w:rsidR="00B33175" w:rsidRDefault="005D5550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毛色作为一种重要的家禽经济性状，在活禽市场上起着举足轻重的地位。</w:t>
            </w:r>
            <w:r w:rsidR="000A4E53">
              <w:rPr>
                <w:rFonts w:hint="eastAsia"/>
              </w:rPr>
              <w:t>通过</w:t>
            </w:r>
            <w:r w:rsidR="00CB6514">
              <w:rPr>
                <w:rFonts w:hint="eastAsia"/>
              </w:rPr>
              <w:t>在</w:t>
            </w:r>
            <w:r w:rsidR="000A4E53">
              <w:rPr>
                <w:rFonts w:hint="eastAsia"/>
              </w:rPr>
              <w:t>全基因组水平上进行群体遗传学分析，探究影响家鸡羽毛颜色变化的遗传学基础，</w:t>
            </w:r>
            <w:r>
              <w:rPr>
                <w:rFonts w:hint="eastAsia"/>
              </w:rPr>
              <w:t>为家鸡的毛色选育以及辅助育种提供了新的思路。</w:t>
            </w:r>
          </w:p>
          <w:p w:rsidR="008426B4" w:rsidRDefault="00866DDF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课题对学生的训练价值</w:t>
            </w:r>
          </w:p>
          <w:p w:rsidR="00B33175" w:rsidRDefault="00CB524C" w:rsidP="00F41578">
            <w:pPr>
              <w:pStyle w:val="ab"/>
              <w:spacing w:after="120"/>
              <w:ind w:firstLine="480"/>
            </w:pPr>
            <w:r w:rsidRPr="00CB524C">
              <w:rPr>
                <w:rFonts w:hint="eastAsia"/>
              </w:rPr>
              <w:t>通过本项目的研究训练，可以增加学生对</w:t>
            </w:r>
            <w:r>
              <w:rPr>
                <w:rFonts w:hint="eastAsia"/>
              </w:rPr>
              <w:t>遗传</w:t>
            </w:r>
            <w:r w:rsidRPr="00CB524C">
              <w:rPr>
                <w:rFonts w:hint="eastAsia"/>
              </w:rPr>
              <w:t>相关领域的了解和研究</w:t>
            </w:r>
            <w:r>
              <w:rPr>
                <w:rFonts w:hint="eastAsia"/>
              </w:rPr>
              <w:t>；</w:t>
            </w:r>
          </w:p>
          <w:p w:rsidR="00CB524C" w:rsidRDefault="00CB524C" w:rsidP="00F41578">
            <w:pPr>
              <w:pStyle w:val="ab"/>
              <w:spacing w:after="120"/>
              <w:ind w:firstLine="480"/>
            </w:pPr>
            <w:r>
              <w:rPr>
                <w:rFonts w:hint="eastAsia"/>
              </w:rPr>
              <w:t>作为</w:t>
            </w:r>
            <w:r w:rsidRPr="00CB524C">
              <w:rPr>
                <w:rFonts w:hint="eastAsia"/>
              </w:rPr>
              <w:t>本科生课堂循序渐进学习的延伸和补充，是学习和了解何为“研究”及如何“研究”的过程，是学习如何发现问题、解决问题、团结协作攻关的过程；</w:t>
            </w:r>
          </w:p>
          <w:p w:rsidR="00B33175" w:rsidRDefault="00CB524C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 w:rsidRPr="00CB524C">
              <w:rPr>
                <w:rFonts w:hint="eastAsia"/>
              </w:rPr>
              <w:t>通过参与课题的训练活动提高</w:t>
            </w:r>
            <w:r w:rsidR="00605FE8">
              <w:rPr>
                <w:rFonts w:hint="eastAsia"/>
              </w:rPr>
              <w:t>学生</w:t>
            </w:r>
            <w:r w:rsidRPr="00CB524C">
              <w:rPr>
                <w:rFonts w:hint="eastAsia"/>
              </w:rPr>
              <w:t>自身</w:t>
            </w:r>
            <w:r w:rsidR="008426B4">
              <w:rPr>
                <w:rFonts w:hint="eastAsia"/>
              </w:rPr>
              <w:t>生物信息学</w:t>
            </w:r>
            <w:r w:rsidR="00605FE8">
              <w:rPr>
                <w:rFonts w:hint="eastAsia"/>
              </w:rPr>
              <w:t>能力</w:t>
            </w:r>
            <w:r w:rsidR="008426B4">
              <w:rPr>
                <w:rFonts w:hint="eastAsia"/>
              </w:rPr>
              <w:t>和</w:t>
            </w:r>
            <w:r w:rsidR="00605FE8">
              <w:rPr>
                <w:rFonts w:hint="eastAsia"/>
              </w:rPr>
              <w:t>对</w:t>
            </w:r>
            <w:r w:rsidR="008426B4">
              <w:rPr>
                <w:rFonts w:hint="eastAsia"/>
              </w:rPr>
              <w:t>遗传学</w:t>
            </w:r>
            <w:r w:rsidR="00605FE8">
              <w:rPr>
                <w:rFonts w:hint="eastAsia"/>
              </w:rPr>
              <w:t>的理解</w:t>
            </w:r>
            <w:r w:rsidRPr="00CB524C">
              <w:rPr>
                <w:rFonts w:hint="eastAsia"/>
              </w:rPr>
              <w:t>水平</w:t>
            </w:r>
            <w:r>
              <w:rPr>
                <w:rFonts w:hint="eastAsia"/>
              </w:rPr>
              <w:t>；</w:t>
            </w:r>
          </w:p>
        </w:tc>
      </w:tr>
      <w:tr w:rsidR="00B33175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88F" w:rsidRDefault="00866DDF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二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课题的主要任务以及设计参数等技术指标要求</w:t>
            </w:r>
          </w:p>
          <w:p w:rsidR="008426B4" w:rsidRPr="008426B4" w:rsidRDefault="008426B4" w:rsidP="00F41578">
            <w:pPr>
              <w:pStyle w:val="ab"/>
              <w:spacing w:after="120"/>
              <w:ind w:firstLine="480"/>
            </w:pPr>
            <w:r w:rsidRPr="008426B4">
              <w:rPr>
                <w:rFonts w:hint="eastAsia"/>
              </w:rPr>
              <w:t>1</w:t>
            </w:r>
            <w:r w:rsidRPr="008426B4">
              <w:rPr>
                <w:rFonts w:hint="eastAsia"/>
              </w:rPr>
              <w:t>、选择具有较高质量的元宝鸡基因组二代测序数据集</w:t>
            </w:r>
          </w:p>
          <w:p w:rsidR="008426B4" w:rsidRPr="008426B4" w:rsidRDefault="008426B4" w:rsidP="00F41578">
            <w:pPr>
              <w:pStyle w:val="ab"/>
              <w:spacing w:after="120"/>
              <w:ind w:firstLine="480"/>
            </w:pPr>
            <w:r w:rsidRPr="008426B4">
              <w:rPr>
                <w:rFonts w:hint="eastAsia"/>
              </w:rPr>
              <w:t>2</w:t>
            </w:r>
            <w:r w:rsidRPr="008426B4">
              <w:rPr>
                <w:rFonts w:hint="eastAsia"/>
              </w:rPr>
              <w:t>、遗传育种实验室高性能服务器的环境配置与维护</w:t>
            </w:r>
          </w:p>
          <w:p w:rsidR="008426B4" w:rsidRDefault="008426B4" w:rsidP="00F41578">
            <w:pPr>
              <w:pStyle w:val="ab"/>
              <w:spacing w:after="120"/>
              <w:ind w:firstLine="480"/>
            </w:pPr>
            <w:r w:rsidRPr="008426B4">
              <w:rPr>
                <w:rFonts w:hint="eastAsia"/>
              </w:rPr>
              <w:t>3</w:t>
            </w:r>
            <w:r w:rsidRPr="008426B4">
              <w:rPr>
                <w:rFonts w:hint="eastAsia"/>
              </w:rPr>
              <w:t>、根据测序数据选择合适的统计学数论方法以及生物信息学分析流程</w:t>
            </w:r>
            <w:r w:rsidR="003D77B3">
              <w:rPr>
                <w:rFonts w:hint="eastAsia"/>
              </w:rPr>
              <w:t>，构建出完整的基因组组装</w:t>
            </w:r>
            <w:r w:rsidR="003D77B3">
              <w:rPr>
                <w:rFonts w:hint="eastAsia"/>
              </w:rPr>
              <w:t>pipeline</w:t>
            </w:r>
            <w:r w:rsidR="003D77B3">
              <w:rPr>
                <w:rFonts w:hint="eastAsia"/>
              </w:rPr>
              <w:t>流程</w:t>
            </w:r>
          </w:p>
          <w:p w:rsidR="00B33175" w:rsidRPr="008426B4" w:rsidRDefault="008426B4" w:rsidP="00F41578">
            <w:pPr>
              <w:pStyle w:val="ab"/>
              <w:spacing w:after="120"/>
              <w:ind w:firstLine="480"/>
            </w:pPr>
            <w:r>
              <w:t>4</w:t>
            </w:r>
            <w:r>
              <w:rPr>
                <w:rFonts w:hint="eastAsia"/>
              </w:rPr>
              <w:t>、相关区域的功能富集、聚类、通路分析</w:t>
            </w:r>
          </w:p>
          <w:p w:rsidR="00B33175" w:rsidRDefault="003D77B3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、数据的可视化分析（图片具有较高的清晰度，采用合适方法进行数据展示）</w:t>
            </w:r>
          </w:p>
        </w:tc>
      </w:tr>
      <w:tr w:rsidR="00B33175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3175" w:rsidRDefault="00866DDF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  <w:r>
              <w:rPr>
                <w:rFonts w:asciiTheme="minorEastAsia" w:hAnsiTheme="minorEastAsia"/>
                <w:sz w:val="28"/>
                <w:szCs w:val="28"/>
              </w:rPr>
              <w:t>、毕业设计（论文）工作量以及达成度分析</w:t>
            </w:r>
          </w:p>
          <w:p w:rsidR="00B33175" w:rsidRDefault="00866DDF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3.1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毕业设计（论文）的工作量要求（含外文翻译、文献综述、开题报告、毕业设计图量、论文等）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（1）</w:t>
            </w: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外文翻译要求</w:t>
            </w:r>
          </w:p>
          <w:p w:rsid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5000</w:t>
            </w:r>
            <w:r w:rsidRPr="003E5B4A">
              <w:rPr>
                <w:rFonts w:hint="eastAsia"/>
              </w:rPr>
              <w:t>字以上，切合题目内容的高水平外文翻译一篇，文章应</w:t>
            </w:r>
            <w:r w:rsidR="00804666">
              <w:rPr>
                <w:rFonts w:hint="eastAsia"/>
              </w:rPr>
              <w:t>采自</w:t>
            </w:r>
            <w:r w:rsidRPr="003E5B4A">
              <w:rPr>
                <w:rFonts w:hint="eastAsia"/>
              </w:rPr>
              <w:t>具有较高影响力和</w:t>
            </w:r>
            <w:r w:rsidR="00FD5A5E">
              <w:rPr>
                <w:rFonts w:hint="eastAsia"/>
              </w:rPr>
              <w:t>引用量</w:t>
            </w:r>
            <w:r w:rsidRPr="003E5B4A">
              <w:rPr>
                <w:rFonts w:hint="eastAsia"/>
              </w:rPr>
              <w:t>的期刊。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（2）文献阅读与综述报告撰写要求</w:t>
            </w:r>
          </w:p>
          <w:p w:rsidR="003E5B4A" w:rsidRP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主要包括国内外现状、研究方向、进展情况、存在问题、参考文献等，</w:t>
            </w:r>
            <w:r w:rsidRPr="003E5B4A">
              <w:rPr>
                <w:rFonts w:hint="eastAsia"/>
              </w:rPr>
              <w:t>5000</w:t>
            </w:r>
            <w:r w:rsidRPr="003E5B4A">
              <w:rPr>
                <w:rFonts w:hint="eastAsia"/>
              </w:rPr>
              <w:lastRenderedPageBreak/>
              <w:t>字以上</w:t>
            </w:r>
            <w:r w:rsidR="00F2028C">
              <w:rPr>
                <w:rFonts w:hint="eastAsia"/>
              </w:rPr>
              <w:t>。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（3）开题报告要求</w:t>
            </w:r>
          </w:p>
          <w:p w:rsidR="003E5B4A" w:rsidRP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综述国内外相关研究现状，阐述课题的研究目的、意义；课题研究已有的工作基础；研究的内容及可行性分析；论文拟解决的关键问题及综述国内外相关研究现状，阐述课题的研究目的、意义；课题研究已有的工作基础；研究的内容及可行性分析；论文拟解决的关键问题及</w:t>
            </w:r>
          </w:p>
          <w:p w:rsidR="003E5B4A" w:rsidRP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难点；研究方法与技术路线；论文的进度安排；毕业设计研制报告或毕业论文撰写提纲；主要参考文献。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（4）毕业设计（论文）调研要求</w:t>
            </w:r>
          </w:p>
          <w:p w:rsidR="003E5B4A" w:rsidRP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了解和基本掌握实验过程中所用检测仪器的功能，达到简单的操作。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（5）毕业设计图量要求</w:t>
            </w:r>
          </w:p>
          <w:p w:rsidR="003E5B4A" w:rsidRP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较高清晰度的图片若干，能完整阐述结果过程。</w:t>
            </w:r>
          </w:p>
          <w:p w:rsidR="003E5B4A" w:rsidRPr="003E5B4A" w:rsidRDefault="003E5B4A" w:rsidP="003E5B4A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3E5B4A">
              <w:rPr>
                <w:rFonts w:asciiTheme="minorEastAsia" w:hAnsiTheme="minorEastAsia" w:hint="eastAsia"/>
                <w:sz w:val="28"/>
                <w:szCs w:val="28"/>
              </w:rPr>
              <w:t>（6）毕业设计研发报告或毕业论文撰写要求</w:t>
            </w:r>
          </w:p>
          <w:p w:rsidR="003E5B4A" w:rsidRDefault="003E5B4A" w:rsidP="00F41578">
            <w:pPr>
              <w:pStyle w:val="ab"/>
              <w:spacing w:after="120"/>
              <w:ind w:firstLine="480"/>
            </w:pPr>
            <w:r w:rsidRPr="003E5B4A">
              <w:rPr>
                <w:rFonts w:hint="eastAsia"/>
              </w:rPr>
              <w:t>按照学校要求论文格式，独立完成一篇不少于</w:t>
            </w:r>
            <w:r w:rsidRPr="003E5B4A">
              <w:t>2</w:t>
            </w:r>
            <w:r w:rsidRPr="003E5B4A">
              <w:rPr>
                <w:rFonts w:hint="eastAsia"/>
              </w:rPr>
              <w:t>万字的毕业论文</w:t>
            </w:r>
            <w:r w:rsidRPr="003E5B4A">
              <w:t> </w:t>
            </w:r>
          </w:p>
          <w:p w:rsidR="00B33175" w:rsidRDefault="00866DDF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3.2 工程类专业，“复杂工程问题”的符合度分析</w:t>
            </w:r>
          </w:p>
          <w:p w:rsidR="006E1167" w:rsidRDefault="00866DDF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3.3 毕业要求的达成度分析</w:t>
            </w:r>
          </w:p>
          <w:p w:rsidR="00B33175" w:rsidRDefault="000760F0" w:rsidP="00F41578">
            <w:pPr>
              <w:pStyle w:val="ab"/>
              <w:spacing w:after="120"/>
              <w:ind w:firstLine="480"/>
            </w:pPr>
            <w:r w:rsidRPr="000760F0">
              <w:rPr>
                <w:rFonts w:hint="eastAsia"/>
              </w:rPr>
              <w:t>基于学生在相关教学环节行为表现的考核</w:t>
            </w:r>
            <w:r>
              <w:rPr>
                <w:rFonts w:hint="eastAsia"/>
              </w:rPr>
              <w:t>以及实验室科研情况，</w:t>
            </w:r>
            <w:r w:rsidR="003E48E0">
              <w:rPr>
                <w:rFonts w:hint="eastAsia"/>
              </w:rPr>
              <w:t>该生</w:t>
            </w:r>
            <w:r>
              <w:rPr>
                <w:rFonts w:hint="eastAsia"/>
              </w:rPr>
              <w:t>达到本专业毕业要求</w:t>
            </w:r>
            <w:r w:rsidR="00F2028C">
              <w:rPr>
                <w:rFonts w:hint="eastAsia"/>
              </w:rPr>
              <w:t>。</w:t>
            </w:r>
          </w:p>
          <w:p w:rsidR="00B33175" w:rsidRDefault="00B33175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B33175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3175" w:rsidRDefault="00866DDF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课题的可行性分析</w:t>
            </w:r>
          </w:p>
          <w:p w:rsidR="004C6203" w:rsidRDefault="004C6203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522920" w:rsidRPr="00522920" w:rsidRDefault="004C6203" w:rsidP="00522920">
            <w:pPr>
              <w:pStyle w:val="aa"/>
              <w:numPr>
                <w:ilvl w:val="0"/>
                <w:numId w:val="1"/>
              </w:numPr>
              <w:spacing w:line="360" w:lineRule="atLeast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522920">
              <w:rPr>
                <w:rFonts w:asciiTheme="minorEastAsia" w:hAnsiTheme="minorEastAsia" w:hint="eastAsia"/>
                <w:sz w:val="28"/>
                <w:szCs w:val="28"/>
              </w:rPr>
              <w:t>研究理论依据</w:t>
            </w:r>
          </w:p>
          <w:p w:rsidR="00970F2F" w:rsidRDefault="001539F4" w:rsidP="00F41578">
            <w:pPr>
              <w:pStyle w:val="ab"/>
              <w:spacing w:after="120"/>
              <w:ind w:firstLine="480"/>
            </w:pPr>
            <w:r>
              <w:rPr>
                <w:rFonts w:hint="eastAsia"/>
              </w:rPr>
              <w:t>元宝鸡拥有悠久的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驯化历史，其驯化过程以毛色作为选择依据，符合</w:t>
            </w:r>
            <w:r w:rsidR="00970F2F">
              <w:rPr>
                <w:rFonts w:hint="eastAsia"/>
              </w:rPr>
              <w:t>分析目标。</w:t>
            </w:r>
          </w:p>
          <w:p w:rsidR="00522920" w:rsidRDefault="005643BD" w:rsidP="00F41578">
            <w:pPr>
              <w:pStyle w:val="ab"/>
              <w:spacing w:after="120"/>
              <w:ind w:firstLine="480"/>
              <w:rPr>
                <w:rFonts w:hint="eastAsia"/>
              </w:rPr>
            </w:pPr>
            <w:r w:rsidRPr="005643BD">
              <w:rPr>
                <w:rFonts w:hint="eastAsia"/>
              </w:rPr>
              <w:t>群体遗传学是现代进化综论出现的一个重要成分</w:t>
            </w:r>
            <w:r>
              <w:rPr>
                <w:rFonts w:hint="eastAsia"/>
              </w:rPr>
              <w:t>，</w:t>
            </w:r>
            <w:r w:rsidRPr="005643BD">
              <w:rPr>
                <w:rFonts w:hint="eastAsia"/>
              </w:rPr>
              <w:t>在种群水平上进行研究的遗传学分支</w:t>
            </w:r>
            <w:r>
              <w:rPr>
                <w:rFonts w:hint="eastAsia"/>
              </w:rPr>
              <w:t>，同时也是</w:t>
            </w:r>
            <w:r w:rsidRPr="005643BD">
              <w:rPr>
                <w:rFonts w:hint="eastAsia"/>
              </w:rPr>
              <w:t>研究遗传重组，种群的分类，以及种群的空间结构</w:t>
            </w:r>
            <w:r>
              <w:rPr>
                <w:rFonts w:hint="eastAsia"/>
              </w:rPr>
              <w:t>、</w:t>
            </w:r>
            <w:r w:rsidRPr="005643BD">
              <w:rPr>
                <w:rFonts w:hint="eastAsia"/>
              </w:rPr>
              <w:t>解释诸如适应和物种形成现象的理论</w:t>
            </w:r>
            <w:r w:rsidR="00226C8A">
              <w:rPr>
                <w:rFonts w:hint="eastAsia"/>
              </w:rPr>
              <w:t>，具有较高的数理及统计学依据。</w:t>
            </w:r>
          </w:p>
          <w:p w:rsidR="004C6203" w:rsidRDefault="004C6203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2．研究条件的保证</w:t>
            </w:r>
          </w:p>
          <w:p w:rsidR="004C6203" w:rsidRPr="004C6203" w:rsidRDefault="004C6203" w:rsidP="00F41578">
            <w:pPr>
              <w:pStyle w:val="ab"/>
              <w:spacing w:after="120"/>
              <w:ind w:firstLine="480"/>
            </w:pPr>
            <w:r w:rsidRPr="004C6203">
              <w:t>1.</w:t>
            </w:r>
            <w:r w:rsidRPr="004C6203">
              <w:rPr>
                <w:rFonts w:hint="eastAsia"/>
              </w:rPr>
              <w:t>学校提供研究场所</w:t>
            </w:r>
            <w:r w:rsidRPr="004C6203">
              <w:t> </w:t>
            </w:r>
          </w:p>
          <w:p w:rsidR="004C6203" w:rsidRPr="004C6203" w:rsidRDefault="004C6203" w:rsidP="00F41578">
            <w:pPr>
              <w:pStyle w:val="ab"/>
              <w:spacing w:after="120"/>
              <w:ind w:firstLine="480"/>
            </w:pPr>
            <w:r w:rsidRPr="004C6203">
              <w:t>2.</w:t>
            </w:r>
            <w:r w:rsidRPr="004C6203">
              <w:rPr>
                <w:rFonts w:hint="eastAsia"/>
              </w:rPr>
              <w:t>提供研究所需要的各种材料</w:t>
            </w:r>
            <w:r w:rsidRPr="004C6203">
              <w:t> </w:t>
            </w:r>
          </w:p>
          <w:p w:rsidR="00B33175" w:rsidRDefault="004C6203" w:rsidP="00F41578">
            <w:pPr>
              <w:pStyle w:val="ab"/>
              <w:spacing w:after="120"/>
              <w:ind w:firstLine="480"/>
            </w:pPr>
            <w:r w:rsidRPr="004C6203">
              <w:rPr>
                <w:rFonts w:hint="eastAsia"/>
              </w:rPr>
              <w:t>3.</w:t>
            </w:r>
            <w:r w:rsidR="00522920">
              <w:rPr>
                <w:rFonts w:hint="eastAsia"/>
              </w:rPr>
              <w:t>指导</w:t>
            </w:r>
            <w:r w:rsidRPr="004C6203">
              <w:rPr>
                <w:rFonts w:hint="eastAsia"/>
              </w:rPr>
              <w:t>课题实验研究工作的教师是我校具有多年教学经验、教学成绩突出的骨干教师，他们教育教学理论水平较高，科研能力较强，能胜任本课题的</w:t>
            </w:r>
            <w:r w:rsidR="00E852C2">
              <w:rPr>
                <w:rFonts w:hint="eastAsia"/>
              </w:rPr>
              <w:t>指导</w:t>
            </w:r>
            <w:r w:rsidRPr="004C6203">
              <w:rPr>
                <w:rFonts w:hint="eastAsia"/>
              </w:rPr>
              <w:t>工作。</w:t>
            </w: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3175">
        <w:trPr>
          <w:trHeight w:val="1701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line="42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拟题人</w:t>
            </w:r>
            <w:r>
              <w:rPr>
                <w:rFonts w:asciiTheme="minorEastAsia" w:hAnsiTheme="minorEastAsia"/>
                <w:sz w:val="28"/>
                <w:szCs w:val="28"/>
              </w:rPr>
              <w:t>对题目的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前期</w:t>
            </w:r>
            <w:r>
              <w:rPr>
                <w:rFonts w:asciiTheme="minorEastAsia" w:hAnsiTheme="minorEastAsia"/>
                <w:sz w:val="28"/>
                <w:szCs w:val="28"/>
              </w:rPr>
              <w:t>研究基础</w:t>
            </w:r>
          </w:p>
          <w:p w:rsidR="00B33175" w:rsidRDefault="00A810BF" w:rsidP="00F41578">
            <w:pPr>
              <w:pStyle w:val="ab"/>
              <w:spacing w:after="120"/>
              <w:ind w:firstLine="480"/>
            </w:pPr>
            <w:r w:rsidRPr="00A810BF">
              <w:rPr>
                <w:rFonts w:hint="eastAsia"/>
              </w:rPr>
              <w:t>自己以及本课题组在该领域中拥有</w:t>
            </w:r>
            <w:r>
              <w:rPr>
                <w:rFonts w:hint="eastAsia"/>
              </w:rPr>
              <w:t>较为丰富的</w:t>
            </w:r>
            <w:r w:rsidRPr="00A810BF">
              <w:rPr>
                <w:rFonts w:hint="eastAsia"/>
              </w:rPr>
              <w:t>理论基础、实验条件、前期成果</w:t>
            </w:r>
            <w:r>
              <w:rPr>
                <w:rFonts w:hint="eastAsia"/>
              </w:rPr>
              <w:t>。</w:t>
            </w:r>
            <w:r w:rsidR="002B4C47">
              <w:rPr>
                <w:rFonts w:hint="eastAsia"/>
              </w:rPr>
              <w:t>申请人</w:t>
            </w:r>
            <w:r w:rsidR="006A74D7" w:rsidRPr="006A74D7">
              <w:rPr>
                <w:rFonts w:hint="eastAsia"/>
              </w:rPr>
              <w:t>大量查阅本领域的国内外资料，洞悉学术前沿动态，</w:t>
            </w:r>
            <w:r w:rsidR="002B4C47">
              <w:rPr>
                <w:rFonts w:hint="eastAsia"/>
              </w:rPr>
              <w:t>经过系统学习掌握了较好的生物信息学技能，参与实验室</w:t>
            </w:r>
            <w:r w:rsidR="00594D99">
              <w:rPr>
                <w:rFonts w:hint="eastAsia"/>
              </w:rPr>
              <w:t>的数个分析项目以及服务器的维护</w:t>
            </w:r>
            <w:r w:rsidR="006A74D7">
              <w:rPr>
                <w:rFonts w:hint="eastAsia"/>
              </w:rPr>
              <w:t>，积累了较好的工作基础。</w:t>
            </w: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42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</w:p>
        </w:tc>
      </w:tr>
      <w:tr w:rsidR="00B33175">
        <w:trPr>
          <w:trHeight w:val="1806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六 、</w:t>
            </w:r>
            <w:r>
              <w:rPr>
                <w:rFonts w:asciiTheme="minorEastAsia" w:hAnsiTheme="minorEastAsia"/>
                <w:sz w:val="28"/>
                <w:szCs w:val="28"/>
              </w:rPr>
              <w:t>场地需求（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功能实验室名称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  <w:p w:rsidR="00B33175" w:rsidRDefault="00DB5A7F" w:rsidP="00F41578">
            <w:pPr>
              <w:pStyle w:val="ab"/>
              <w:spacing w:after="120"/>
              <w:ind w:firstLine="480"/>
            </w:pPr>
            <w:r>
              <w:rPr>
                <w:rFonts w:hint="eastAsia"/>
              </w:rPr>
              <w:t>动物遗传与育种实验室</w:t>
            </w:r>
          </w:p>
          <w:p w:rsidR="00B33175" w:rsidRDefault="00B33175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3175">
        <w:trPr>
          <w:trHeight w:val="2438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七</w:t>
            </w:r>
            <w:r>
              <w:rPr>
                <w:rFonts w:asciiTheme="minorEastAsia" w:hAnsiTheme="minorEastAsia"/>
                <w:sz w:val="28"/>
                <w:szCs w:val="28"/>
              </w:rPr>
              <w:t>、特殊条件需求（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仪器设备</w:t>
            </w:r>
            <w:r>
              <w:rPr>
                <w:rFonts w:asciiTheme="minorEastAsia" w:hAnsiTheme="minorEastAsia"/>
                <w:sz w:val="28"/>
                <w:szCs w:val="28"/>
              </w:rPr>
              <w:t>等）</w:t>
            </w:r>
          </w:p>
          <w:p w:rsidR="00B33175" w:rsidRDefault="00DB5A7F" w:rsidP="00F41578">
            <w:pPr>
              <w:pStyle w:val="ab"/>
              <w:spacing w:after="120"/>
              <w:ind w:firstLine="480"/>
            </w:pPr>
            <w:r>
              <w:rPr>
                <w:rFonts w:hint="eastAsia"/>
              </w:rPr>
              <w:t>高性能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  <w:p w:rsidR="00B33175" w:rsidRDefault="00B33175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3175">
        <w:trPr>
          <w:trHeight w:val="2551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八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进度安排（从</w:t>
            </w:r>
            <w:r>
              <w:rPr>
                <w:rFonts w:asciiTheme="minorEastAsia" w:hAnsiTheme="minorEastAsia"/>
                <w:sz w:val="28"/>
                <w:szCs w:val="28"/>
              </w:rPr>
              <w:t>选题开始安排）</w:t>
            </w:r>
          </w:p>
          <w:p w:rsidR="008D5C03" w:rsidRPr="008D5C03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8</w:t>
            </w:r>
            <w:r w:rsidRPr="008D5C03">
              <w:rPr>
                <w:rFonts w:hint="eastAsia"/>
              </w:rPr>
              <w:t>.12.12-201</w:t>
            </w:r>
            <w:r>
              <w:t>9</w:t>
            </w:r>
            <w:r w:rsidRPr="008D5C03">
              <w:rPr>
                <w:rFonts w:hint="eastAsia"/>
              </w:rPr>
              <w:t xml:space="preserve">.03.18 </w:t>
            </w:r>
            <w:r w:rsidRPr="008D5C03">
              <w:rPr>
                <w:rFonts w:hint="eastAsia"/>
              </w:rPr>
              <w:t>选题，阅读文献，英文翻译，进行实验开始前的知识储备；</w:t>
            </w:r>
          </w:p>
          <w:p w:rsidR="008D5C03" w:rsidRPr="008D5C03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9</w:t>
            </w:r>
            <w:r w:rsidRPr="008D5C03">
              <w:rPr>
                <w:rFonts w:hint="eastAsia"/>
              </w:rPr>
              <w:t>.03.19~201</w:t>
            </w:r>
            <w:r>
              <w:t>9</w:t>
            </w:r>
            <w:r w:rsidRPr="008D5C03">
              <w:rPr>
                <w:rFonts w:hint="eastAsia"/>
              </w:rPr>
              <w:t xml:space="preserve">.03.21 </w:t>
            </w:r>
            <w:r w:rsidRPr="008D5C03">
              <w:rPr>
                <w:rFonts w:hint="eastAsia"/>
              </w:rPr>
              <w:t>最终确定实验方案；</w:t>
            </w:r>
          </w:p>
          <w:p w:rsidR="008D5C03" w:rsidRPr="008D5C03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9</w:t>
            </w:r>
            <w:r w:rsidRPr="008D5C03">
              <w:rPr>
                <w:rFonts w:hint="eastAsia"/>
              </w:rPr>
              <w:t>.03.22~201</w:t>
            </w:r>
            <w:r>
              <w:t>9</w:t>
            </w:r>
            <w:r w:rsidRPr="008D5C03">
              <w:rPr>
                <w:rFonts w:hint="eastAsia"/>
              </w:rPr>
              <w:t xml:space="preserve">.04.15 </w:t>
            </w:r>
            <w:r w:rsidRPr="008D5C03">
              <w:rPr>
                <w:rFonts w:hint="eastAsia"/>
              </w:rPr>
              <w:t>分析处理实验数据，对实验结果进行分析，并反复进行验证；</w:t>
            </w:r>
          </w:p>
          <w:p w:rsidR="008D5C03" w:rsidRPr="008D5C03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9</w:t>
            </w:r>
            <w:r w:rsidRPr="008D5C03">
              <w:rPr>
                <w:rFonts w:hint="eastAsia"/>
              </w:rPr>
              <w:t>.04.16~201</w:t>
            </w:r>
            <w:r>
              <w:t>9</w:t>
            </w:r>
            <w:r w:rsidRPr="008D5C03">
              <w:rPr>
                <w:rFonts w:hint="eastAsia"/>
              </w:rPr>
              <w:t xml:space="preserve">.05.11 </w:t>
            </w:r>
            <w:r w:rsidRPr="008D5C03">
              <w:rPr>
                <w:rFonts w:hint="eastAsia"/>
              </w:rPr>
              <w:t>整理与论文相关资料，撰写毕业论文初稿</w:t>
            </w:r>
          </w:p>
          <w:p w:rsidR="008D5C03" w:rsidRPr="008D5C03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9</w:t>
            </w:r>
            <w:r w:rsidRPr="008D5C03">
              <w:rPr>
                <w:rFonts w:hint="eastAsia"/>
              </w:rPr>
              <w:t>.05.21~201</w:t>
            </w:r>
            <w:r w:rsidR="009434E4">
              <w:t>9</w:t>
            </w:r>
            <w:r w:rsidRPr="008D5C03">
              <w:rPr>
                <w:rFonts w:hint="eastAsia"/>
              </w:rPr>
              <w:t>.0</w:t>
            </w:r>
            <w:r>
              <w:t>9</w:t>
            </w:r>
            <w:r w:rsidRPr="008D5C03">
              <w:rPr>
                <w:rFonts w:hint="eastAsia"/>
              </w:rPr>
              <w:t xml:space="preserve">.31 </w:t>
            </w:r>
            <w:r w:rsidRPr="008D5C03">
              <w:rPr>
                <w:rFonts w:hint="eastAsia"/>
              </w:rPr>
              <w:t>修改论文初稿，最终定稿</w:t>
            </w:r>
          </w:p>
          <w:p w:rsidR="00B33175" w:rsidRDefault="008D5C03" w:rsidP="00F41578">
            <w:pPr>
              <w:pStyle w:val="ab"/>
              <w:spacing w:after="120"/>
              <w:ind w:firstLine="480"/>
            </w:pPr>
            <w:r w:rsidRPr="008D5C03">
              <w:rPr>
                <w:rFonts w:hint="eastAsia"/>
              </w:rPr>
              <w:t>201</w:t>
            </w:r>
            <w:r>
              <w:t>9</w:t>
            </w:r>
            <w:r w:rsidRPr="008D5C03">
              <w:rPr>
                <w:rFonts w:hint="eastAsia"/>
              </w:rPr>
              <w:t>.06.01~201</w:t>
            </w:r>
            <w:r>
              <w:t>9</w:t>
            </w:r>
            <w:r w:rsidRPr="008D5C03">
              <w:rPr>
                <w:rFonts w:hint="eastAsia"/>
              </w:rPr>
              <w:t xml:space="preserve">.06.10 </w:t>
            </w:r>
            <w:r w:rsidRPr="008D5C03">
              <w:rPr>
                <w:rFonts w:hint="eastAsia"/>
              </w:rPr>
              <w:t>修改论文，准备答辩</w:t>
            </w:r>
          </w:p>
        </w:tc>
      </w:tr>
      <w:tr w:rsidR="00B33175">
        <w:trPr>
          <w:trHeight w:val="2551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line="3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九</w:t>
            </w:r>
            <w:r>
              <w:rPr>
                <w:rFonts w:asciiTheme="minorEastAsia" w:hAnsiTheme="minorEastAsia"/>
                <w:sz w:val="28"/>
                <w:szCs w:val="28"/>
              </w:rPr>
              <w:t>、参考文献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及</w:t>
            </w:r>
            <w:r>
              <w:rPr>
                <w:rFonts w:asciiTheme="minorEastAsia" w:hAnsiTheme="minorEastAsia"/>
                <w:sz w:val="28"/>
                <w:szCs w:val="28"/>
              </w:rPr>
              <w:t>来源</w:t>
            </w:r>
            <w:r>
              <w:rPr>
                <w:rFonts w:asciiTheme="minorEastAsia" w:hAnsiTheme="minorEastAsia" w:hint="eastAsia"/>
                <w:szCs w:val="21"/>
              </w:rPr>
              <w:t>（要求最新文献</w:t>
            </w:r>
            <w:r>
              <w:rPr>
                <w:rFonts w:asciiTheme="minorEastAsia" w:hAnsiTheme="minorEastAsia"/>
                <w:szCs w:val="21"/>
              </w:rPr>
              <w:t>资料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格式应</w:t>
            </w:r>
            <w:r>
              <w:t>按国家标准</w:t>
            </w:r>
            <w:r>
              <w:t xml:space="preserve">GB/T 7714-2005 </w:t>
            </w:r>
            <w:r>
              <w:t>文后参考文献著录规则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[1]中国科学院中国动物志编辑委员会主编.中国动物志  鸟纲  第4卷  鸡形目[M].1978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[2]Carl-Johan </w:t>
            </w:r>
            <w:proofErr w:type="spellStart"/>
            <w:r w:rsidRPr="00F41578">
              <w:rPr>
                <w:rFonts w:ascii="黑体" w:hAnsi="黑体"/>
                <w:szCs w:val="21"/>
              </w:rPr>
              <w:t>Rubin;Michael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C. </w:t>
            </w:r>
            <w:proofErr w:type="spellStart"/>
            <w:r w:rsidRPr="00F41578">
              <w:rPr>
                <w:rFonts w:ascii="黑体" w:hAnsi="黑体"/>
                <w:szCs w:val="21"/>
              </w:rPr>
              <w:t>Zody;Jonas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Eriksson;Jennifer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R. S. </w:t>
            </w:r>
            <w:proofErr w:type="spellStart"/>
            <w:r w:rsidRPr="00F41578">
              <w:rPr>
                <w:rFonts w:ascii="黑体" w:hAnsi="黑体"/>
                <w:szCs w:val="21"/>
              </w:rPr>
              <w:t>Meadows;Ellen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Sherwood;Matthew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T. </w:t>
            </w:r>
            <w:proofErr w:type="spellStart"/>
            <w:r w:rsidRPr="00F41578">
              <w:rPr>
                <w:rFonts w:ascii="黑体" w:hAnsi="黑体"/>
                <w:szCs w:val="21"/>
              </w:rPr>
              <w:t>Webster;Lin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Jiang;Max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Ingman;Ted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Sharpe;Sojeong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Ka;Finn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Hallb</w:t>
            </w:r>
            <w:r w:rsidRPr="00F41578">
              <w:rPr>
                <w:rFonts w:ascii="Calibri" w:hAnsi="Calibri" w:cs="Calibri"/>
                <w:szCs w:val="21"/>
              </w:rPr>
              <w:t>öö</w:t>
            </w:r>
            <w:r w:rsidRPr="00F41578">
              <w:rPr>
                <w:rFonts w:ascii="黑体" w:hAnsi="黑体"/>
                <w:szCs w:val="21"/>
              </w:rPr>
              <w:t>k;Francois</w:t>
            </w:r>
            <w:proofErr w:type="spellEnd"/>
            <w:r w:rsidR="00F41578">
              <w:rPr>
                <w:rFonts w:ascii="黑体" w:hAnsi="黑体"/>
                <w:szCs w:val="21"/>
              </w:rPr>
              <w:t xml:space="preserve"> </w:t>
            </w:r>
            <w:bookmarkStart w:id="1" w:name="_GoBack"/>
            <w:bookmarkEnd w:id="1"/>
            <w:proofErr w:type="spellStart"/>
            <w:r w:rsidRPr="00F41578">
              <w:rPr>
                <w:rFonts w:ascii="黑体" w:hAnsi="黑体"/>
                <w:szCs w:val="21"/>
              </w:rPr>
              <w:t>Besnier;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rjan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Carlbord;Bertrand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</w:t>
            </w:r>
            <w:r w:rsidRPr="00F41578">
              <w:rPr>
                <w:rFonts w:ascii="黑体" w:hAnsi="黑体" w:cs="黑体" w:hint="eastAsia"/>
                <w:szCs w:val="21"/>
              </w:rPr>
              <w:t>è</w:t>
            </w:r>
            <w:r w:rsidRPr="00F41578">
              <w:rPr>
                <w:rFonts w:ascii="黑体" w:hAnsi="黑体"/>
                <w:szCs w:val="21"/>
              </w:rPr>
              <w:t>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Tixier-Boichard;Per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Jensen;Paul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Siegel;Kerstin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Lindblad-Toh;Leif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Andersson.Whole</w:t>
            </w:r>
            <w:proofErr w:type="spellEnd"/>
            <w:r w:rsidRPr="00F41578">
              <w:rPr>
                <w:rFonts w:ascii="黑体" w:hAnsi="黑体"/>
                <w:szCs w:val="21"/>
              </w:rPr>
              <w:t>-genome resequencing reveals loci under selection during chicken domestication[J].Nature,2010,Vol.464(25): 587-593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[3]刘益平，朱庆，曾凡同，邱祥聘.原鸡线粒体DNA部分序列多态性分析[J].畜牧兽医学报,2004,第35卷(2): 134-140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[4]陆俊贤，贾晓旭，唐修君，樊艳凤，唐梦君，高玉时，苏一军.2个云南原始鸡种遗传多样性及其与红色原鸡的亲缘关系[J].浙江大学学报(农业与生命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科学版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),2016,第42卷(3): 385-390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[5]包文斌，束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婧婷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 xml:space="preserve">，王存波，张红霞，Steffen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Weigend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 xml:space="preserve">，陈国宏，BAO Wen-bin，SHU Jing-ting，WANG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Cun-bo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，ZHANG Hong-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xia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 xml:space="preserve">，Steffen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Weigend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，CHEN Guo-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hong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.中国家鸡和红色原鸡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mtDNA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控制区遗传多态性及系统进化分析[J].畜牧兽医学报,2008,(11): 1449-1459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[6]胡日查，满初日嘎，赵建国，王学梅，李笑春，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吴科榜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.红色原鸡及其研究进展[J].中国家禽,2010,(1)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[7]霍海龙，霍金龙，李大林，苗永旺，伍革民，李月体.红色原鸡群体遗传多样性[J].动物学杂志,2007,第42卷(5): 131-135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[8]王晓峰，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钱勇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.活禽市场规范经营的有效举措[J].中国禽业导刊,2010,(16): 5-11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9]</w:t>
            </w:r>
            <w:proofErr w:type="spellStart"/>
            <w:r w:rsidRPr="00F41578">
              <w:rPr>
                <w:rFonts w:ascii="黑体" w:hAnsi="黑体"/>
                <w:szCs w:val="21"/>
              </w:rPr>
              <w:t>Chunyan</w:t>
            </w:r>
            <w:proofErr w:type="spellEnd"/>
            <w:proofErr w:type="gram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Mou;Frederique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Pitel;David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Gourichon;Florence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Vignoles;Athanasia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Tzika;Patricia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Tato;Le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Yu;Dave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W. </w:t>
            </w:r>
            <w:proofErr w:type="spellStart"/>
            <w:r w:rsidRPr="00F41578">
              <w:rPr>
                <w:rFonts w:ascii="黑体" w:hAnsi="黑体"/>
                <w:szCs w:val="21"/>
              </w:rPr>
              <w:t>Burt;Bertrand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Bed'hom;Michele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Tixier-Boichard;Kevin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J. </w:t>
            </w:r>
            <w:proofErr w:type="spellStart"/>
            <w:r w:rsidRPr="00F41578">
              <w:rPr>
                <w:rFonts w:ascii="黑体" w:hAnsi="黑体"/>
                <w:szCs w:val="21"/>
              </w:rPr>
              <w:t>Painter;Denis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J. </w:t>
            </w:r>
            <w:proofErr w:type="spellStart"/>
            <w:r w:rsidRPr="00F41578">
              <w:rPr>
                <w:rFonts w:ascii="黑体" w:hAnsi="黑体"/>
                <w:szCs w:val="21"/>
              </w:rPr>
              <w:t>Headon.Cryptic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Patterning of Avian Skin Confers a Developmental Facility for Loss of Neck Feathering[J].PLOS Biology,2012,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10]Jonas</w:t>
            </w:r>
            <w:proofErr w:type="gram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Eriksson;Greger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Larson;Ulrika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Gunnarsson;Bertrand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Bed'hom;Michele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Tixier-Boichard;Lina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Str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mstedt;Dominic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Wright;Annemieke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Jungerius;Addie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Vereijken;Ettore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Randi;Per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Jensen;Leif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Andersson.Identification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of the yellow skin gene reveals a hybrid origin of the domestic chicken.[J].</w:t>
            </w:r>
            <w:proofErr w:type="spellStart"/>
            <w:r w:rsidRPr="00F41578">
              <w:rPr>
                <w:rFonts w:ascii="黑体" w:hAnsi="黑体"/>
                <w:szCs w:val="21"/>
              </w:rPr>
              <w:t>PLoS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genetics,2008,Vol.4: e1000010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[11]Chen Siang </w:t>
            </w:r>
            <w:proofErr w:type="spellStart"/>
            <w:r w:rsidRPr="00F41578">
              <w:rPr>
                <w:rFonts w:ascii="黑体" w:hAnsi="黑体"/>
                <w:szCs w:val="21"/>
              </w:rPr>
              <w:t>Ng;Ping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Wu;John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Foley;Anne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Foley;Merry-Lynn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McDonald;Wen-Tau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Juan;Chih-Jen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Huang;Yu-Ting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Lai;Wen-Sui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Lo;Chih-Feng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Chen;Suzanne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M. </w:t>
            </w:r>
            <w:proofErr w:type="spellStart"/>
            <w:r w:rsidRPr="00F41578">
              <w:rPr>
                <w:rFonts w:ascii="黑体" w:hAnsi="黑体"/>
                <w:szCs w:val="21"/>
              </w:rPr>
              <w:t>Leal;Huanmin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Zhang;Randall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B. </w:t>
            </w:r>
            <w:proofErr w:type="spellStart"/>
            <w:r w:rsidRPr="00F41578">
              <w:rPr>
                <w:rFonts w:ascii="黑体" w:hAnsi="黑体"/>
                <w:szCs w:val="21"/>
              </w:rPr>
              <w:t>Widelitz;Pragna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I. </w:t>
            </w:r>
            <w:proofErr w:type="spellStart"/>
            <w:r w:rsidRPr="00F41578">
              <w:rPr>
                <w:rFonts w:ascii="黑体" w:hAnsi="黑体"/>
                <w:szCs w:val="21"/>
              </w:rPr>
              <w:t>Patel;Wen-Hsiung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Li;Cheng-Ming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Chuong.The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Chicken Frizzle Feather Is Due to an α-Keratin (KRT75) Mutation That Causes a Defective Rachis[J].</w:t>
            </w:r>
            <w:proofErr w:type="spellStart"/>
            <w:r w:rsidRPr="00F41578">
              <w:rPr>
                <w:rFonts w:ascii="黑体" w:hAnsi="黑体"/>
                <w:szCs w:val="21"/>
              </w:rPr>
              <w:t>PLoS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Genetics,2012,Vol.8(7): e1002748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lastRenderedPageBreak/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12]Hubbard</w:t>
            </w:r>
            <w:proofErr w:type="gramEnd"/>
            <w:r w:rsidRPr="00F41578">
              <w:rPr>
                <w:rFonts w:ascii="黑体" w:hAnsi="黑体"/>
                <w:szCs w:val="21"/>
              </w:rPr>
              <w:t>, Joanna K. 1 ( Joanna.Hubbard@colorado.edu);</w:t>
            </w:r>
            <w:proofErr w:type="spellStart"/>
            <w:r w:rsidRPr="00F41578">
              <w:rPr>
                <w:rFonts w:ascii="黑体" w:hAnsi="黑体"/>
                <w:szCs w:val="21"/>
              </w:rPr>
              <w:t>Uy</w:t>
            </w:r>
            <w:proofErr w:type="spellEnd"/>
            <w:r w:rsidRPr="00F41578">
              <w:rPr>
                <w:rFonts w:ascii="黑体" w:hAnsi="黑体"/>
                <w:szCs w:val="21"/>
              </w:rPr>
              <w:t>, J. Albert C. 2 ;</w:t>
            </w:r>
            <w:proofErr w:type="spellStart"/>
            <w:r w:rsidRPr="00F41578">
              <w:rPr>
                <w:rFonts w:ascii="黑体" w:hAnsi="黑体"/>
                <w:szCs w:val="21"/>
              </w:rPr>
              <w:t>Hauber</w:t>
            </w:r>
            <w:proofErr w:type="spellEnd"/>
            <w:r w:rsidRPr="00F41578">
              <w:rPr>
                <w:rFonts w:ascii="黑体" w:hAnsi="黑体"/>
                <w:szCs w:val="21"/>
              </w:rPr>
              <w:t>, Mark E. 3 ;Hoekstra, Hopi E. 4 ;Safran, Rebecca J. 1.Vertebrate pigmentation: from underlying genes to adaptive function[J].Trends in Genetics,2010,Vol.26(5): 231-239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[13]郭军;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曲亮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;王克华;贺兴龙;.鸡羽色性状基因定位的研究进展[J].中国畜牧兽医,2012,(12): 45-50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[14]王艳，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舒鼎铭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.家禽及哺乳动物类胡萝卜素氧化酶BCMO1及BCO2研究进展[J].中国家禽,2015,(20): 43-47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[15]张静，刘毅，刘安芳.畜禽羽色候选基因ASIP和TYRP1的研究进展[J].中国家禽,2015,(1): 55-58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[16]孟浩浩，许瑞霞，代蓉，李辉，李良远，万鹏程，石国庆.绵羊黑色素合成相关基因的研究进展[J].生物技术通报,2014,(8): 34-39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[17]徐伟，封竣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淇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，黄兰，蔡慧芬，罗卫星.TYR基因研究进展[J].中国畜牧杂志,2017,第53卷(4): 23-27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[18]刘小辉，周荣艳，张传生，彭永东，李祥龙.坝上长尾鸡TYR基因核心启动子鉴定与单核苷酸多态性分析[J].农业生物技术学报,2018,第26卷(6): 959-969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[19]刘薇.丝羽乌骨鸡BAC文库的构建和黑色素相关基因TYRP1和ID的研究[D].中国农业大学,2004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[20]崔丽君，张桂贤，王雪娇，王烨，刘宇，刘伟.鸡形目黑素皮质素受体1基因多态性研究[J].畜牧与兽医,2014,(7): 10-16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21]Sakae</w:t>
            </w:r>
            <w:proofErr w:type="gram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Takeuchi;Hideyuki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Suzuki;Sayoko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Hirose;Masafumi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Yabuuchia;Chikara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Sato;Hiroaki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Yamamoto;Sumio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Takahashi.Molecular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cloning and sequence analysis of the chick melanocortin 1-receptor gene[J].</w:t>
            </w:r>
            <w:proofErr w:type="spellStart"/>
            <w:r w:rsidRPr="00F41578">
              <w:rPr>
                <w:rFonts w:ascii="黑体" w:hAnsi="黑体"/>
                <w:szCs w:val="21"/>
              </w:rPr>
              <w:t>Biochimica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et </w:t>
            </w:r>
            <w:proofErr w:type="spellStart"/>
            <w:r w:rsidRPr="00F41578">
              <w:rPr>
                <w:rFonts w:ascii="黑体" w:hAnsi="黑体"/>
                <w:szCs w:val="21"/>
              </w:rPr>
              <w:t>Biophysica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Acta: Gene Structure and Expression,1996,Vol.1306: 122-126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22]Takeuchi</w:t>
            </w:r>
            <w:proofErr w:type="gram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S;Suzuki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H;Yabuuchi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M;Takahashi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S..A possible involvement of melanocortin 1-receptor in regulating feather color pigmentation in the chicken[J].</w:t>
            </w:r>
            <w:proofErr w:type="spellStart"/>
            <w:r w:rsidRPr="00F41578">
              <w:rPr>
                <w:rFonts w:ascii="黑体" w:hAnsi="黑体"/>
                <w:szCs w:val="21"/>
              </w:rPr>
              <w:t>Biochimica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et </w:t>
            </w:r>
            <w:proofErr w:type="spellStart"/>
            <w:r w:rsidRPr="00F41578">
              <w:rPr>
                <w:rFonts w:ascii="黑体" w:hAnsi="黑体"/>
                <w:szCs w:val="21"/>
              </w:rPr>
              <w:t>Biophysica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Acta,1996,Vol.1308(2): 164-168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23]Marie</w:t>
            </w:r>
            <w:proofErr w:type="gramEnd"/>
            <w:r w:rsidRPr="00F41578">
              <w:rPr>
                <w:rFonts w:ascii="Calibri" w:hAnsi="Calibri" w:cs="Calibri"/>
                <w:szCs w:val="21"/>
              </w:rPr>
              <w:t> </w:t>
            </w:r>
            <w:r w:rsidRPr="00F41578">
              <w:rPr>
                <w:rFonts w:ascii="黑体" w:hAnsi="黑体"/>
                <w:szCs w:val="21"/>
              </w:rPr>
              <w:t>A</w:t>
            </w:r>
            <w:r w:rsidRPr="00F41578">
              <w:rPr>
                <w:rFonts w:ascii="Calibri" w:hAnsi="Calibri" w:cs="Calibri"/>
                <w:szCs w:val="21"/>
              </w:rPr>
              <w:t> </w:t>
            </w:r>
            <w:proofErr w:type="spellStart"/>
            <w:r w:rsidRPr="00F41578">
              <w:rPr>
                <w:rFonts w:ascii="黑体" w:hAnsi="黑体"/>
                <w:szCs w:val="21"/>
              </w:rPr>
              <w:t>Pointer;Nicholas</w:t>
            </w:r>
            <w:proofErr w:type="spellEnd"/>
            <w:r w:rsidRPr="00F41578">
              <w:rPr>
                <w:rFonts w:ascii="Calibri" w:hAnsi="Calibri" w:cs="Calibri"/>
                <w:szCs w:val="21"/>
              </w:rPr>
              <w:t> </w:t>
            </w:r>
            <w:r w:rsidRPr="00F41578">
              <w:rPr>
                <w:rFonts w:ascii="黑体" w:hAnsi="黑体"/>
                <w:szCs w:val="21"/>
              </w:rPr>
              <w:t>I</w:t>
            </w:r>
            <w:r w:rsidRPr="00F41578">
              <w:rPr>
                <w:rFonts w:ascii="Calibri" w:hAnsi="Calibri" w:cs="Calibri"/>
                <w:szCs w:val="21"/>
              </w:rPr>
              <w:t> </w:t>
            </w:r>
            <w:proofErr w:type="spellStart"/>
            <w:r w:rsidRPr="00F41578">
              <w:rPr>
                <w:rFonts w:ascii="黑体" w:hAnsi="黑体"/>
                <w:szCs w:val="21"/>
              </w:rPr>
              <w:t>Mundy.Testing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whether macroevolution follows microevolution: Are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differences among swans (Cygnus) attributable to variation at the MC1R locus?[J].BMC Evolutionary Biology,2008,Vol.8: 249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24]</w:t>
            </w:r>
            <w:proofErr w:type="spellStart"/>
            <w:r w:rsidRPr="00F41578">
              <w:rPr>
                <w:rFonts w:ascii="黑体" w:hAnsi="黑体"/>
                <w:szCs w:val="21"/>
              </w:rPr>
              <w:t>Eizirik</w:t>
            </w:r>
            <w:proofErr w:type="spellEnd"/>
            <w:proofErr w:type="gramEnd"/>
            <w:r w:rsidRPr="00F41578">
              <w:rPr>
                <w:rFonts w:ascii="黑体" w:hAnsi="黑体"/>
                <w:szCs w:val="21"/>
              </w:rPr>
              <w:t>, Eduardo 1,2 ;</w:t>
            </w:r>
            <w:proofErr w:type="spellStart"/>
            <w:r w:rsidRPr="00F41578">
              <w:rPr>
                <w:rFonts w:ascii="黑体" w:hAnsi="黑体"/>
                <w:szCs w:val="21"/>
              </w:rPr>
              <w:t>Yuhki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, </w:t>
            </w:r>
            <w:proofErr w:type="spellStart"/>
            <w:r w:rsidRPr="00F41578">
              <w:rPr>
                <w:rFonts w:ascii="黑体" w:hAnsi="黑体"/>
                <w:szCs w:val="21"/>
              </w:rPr>
              <w:t>Naoya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;Johnson, Warren E. 1 ;Menotti-Raymond, Marilyn 1 ;Hannah, Steven S. 3 ;O'Brien, Stephen J. 1  </w:t>
            </w:r>
            <w:proofErr w:type="spellStart"/>
            <w:r w:rsidRPr="00F41578">
              <w:rPr>
                <w:rFonts w:ascii="黑体" w:hAnsi="黑体"/>
                <w:szCs w:val="21"/>
              </w:rPr>
              <w:t>obrien@ncifcrf.gov.Molecular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 and evolution of melanism in the cat family.[J].Current Biology,2003,Vol.13(5): 448-453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25]S.</w:t>
            </w:r>
            <w:proofErr w:type="gram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Kerje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;J. Lind 1 ;K. </w:t>
            </w:r>
            <w:proofErr w:type="spellStart"/>
            <w:r w:rsidRPr="00F41578">
              <w:rPr>
                <w:rFonts w:ascii="黑体" w:hAnsi="黑体"/>
                <w:szCs w:val="21"/>
              </w:rPr>
              <w:t>Schütz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2 ;P. Jensen 2 ;L. Andersson 1,3.Melanocortin 1-receptor (MC1R) mutations are associated with plumage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in chicken[J].Animal Genetics,2003,Vol.34(4): 241-248</w:t>
            </w:r>
          </w:p>
          <w:p w:rsidR="007367D8" w:rsidRPr="00F41578" w:rsidRDefault="007367D8" w:rsidP="00F41578">
            <w:pPr>
              <w:pStyle w:val="ad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lastRenderedPageBreak/>
              <w:t>[</w:t>
            </w:r>
            <w:proofErr w:type="gramStart"/>
            <w:r w:rsidRPr="00F41578">
              <w:rPr>
                <w:rFonts w:ascii="黑体" w:hAnsi="黑体"/>
                <w:szCs w:val="21"/>
              </w:rPr>
              <w:t>26]Maria</w:t>
            </w:r>
            <w:proofErr w:type="gramEnd"/>
            <w:r w:rsidRPr="00F41578">
              <w:rPr>
                <w:rFonts w:ascii="黑体" w:hAnsi="黑体"/>
                <w:szCs w:val="21"/>
              </w:rPr>
              <w:t xml:space="preserve"> K. Ling 1 ;</w:t>
            </w:r>
            <w:proofErr w:type="spellStart"/>
            <w:r w:rsidRPr="00F41578">
              <w:rPr>
                <w:rFonts w:ascii="黑体" w:hAnsi="黑体"/>
                <w:szCs w:val="21"/>
              </w:rPr>
              <w:t>Malin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C. </w:t>
            </w:r>
            <w:proofErr w:type="spellStart"/>
            <w:r w:rsidRPr="00F41578">
              <w:rPr>
                <w:rFonts w:ascii="黑体" w:hAnsi="黑体"/>
                <w:szCs w:val="21"/>
              </w:rPr>
              <w:t>Lagerstr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m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;Robert Fredriksson 1 ;Ronald </w:t>
            </w:r>
            <w:proofErr w:type="spellStart"/>
            <w:r w:rsidRPr="00F41578">
              <w:rPr>
                <w:rFonts w:ascii="黑体" w:hAnsi="黑体"/>
                <w:szCs w:val="21"/>
              </w:rPr>
              <w:t>Okimoto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2 ;Nicholas I. Mundy 3 ;Sakae Takeuchi 4 ;Helgi B. </w:t>
            </w:r>
            <w:proofErr w:type="spellStart"/>
            <w:r w:rsidRPr="00F41578">
              <w:rPr>
                <w:rFonts w:ascii="黑体" w:hAnsi="黑体"/>
                <w:szCs w:val="21"/>
              </w:rPr>
              <w:t>Schi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th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1.Association of feather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with constitutively active melanocortin 1 receptors in chicken.[J].European Journal of Biochemistry,2003,Vol.270(7): 1441-1449</w:t>
            </w:r>
          </w:p>
          <w:p w:rsidR="00B33175" w:rsidRPr="00F41578" w:rsidRDefault="007367D8" w:rsidP="00F41578">
            <w:pPr>
              <w:pStyle w:val="ad"/>
              <w:rPr>
                <w:rFonts w:ascii="黑体" w:hAnsi="黑体" w:hint="eastAsia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[27]翟正晓.基于RAD简化基因组测序技术的13种中国地方优良鸡品种SNPs多态性图谱构建及群体遗传学分析[D].上海交通大学,2014</w:t>
            </w:r>
          </w:p>
        </w:tc>
      </w:tr>
      <w:tr w:rsidR="00B33175">
        <w:trPr>
          <w:trHeight w:val="2438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十</w:t>
            </w:r>
            <w:r>
              <w:rPr>
                <w:rFonts w:asciiTheme="minorEastAsia" w:hAnsiTheme="minorEastAsia"/>
                <w:sz w:val="28"/>
                <w:szCs w:val="28"/>
              </w:rPr>
              <w:t>、系（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）审核意见</w:t>
            </w:r>
          </w:p>
          <w:p w:rsidR="00B33175" w:rsidRDefault="00866DDF">
            <w:pPr>
              <w:spacing w:afterLines="50" w:after="120"/>
              <w:ind w:leftChars="-50" w:left="-105" w:right="-105" w:firstLineChars="55" w:firstLine="1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</w:t>
            </w:r>
            <w:r>
              <w:rPr>
                <w:rFonts w:asciiTheme="minorEastAsia" w:hAnsiTheme="minorEastAsia"/>
                <w:szCs w:val="21"/>
              </w:rPr>
              <w:t>以上内容进行科学性</w:t>
            </w:r>
            <w:r>
              <w:rPr>
                <w:rFonts w:asciiTheme="minorEastAsia" w:hAnsiTheme="minorEastAsia" w:hint="eastAsia"/>
                <w:szCs w:val="21"/>
              </w:rPr>
              <w:t>评价，</w:t>
            </w:r>
            <w:r>
              <w:rPr>
                <w:rFonts w:asciiTheme="minorEastAsia" w:hAnsiTheme="minorEastAsia"/>
                <w:szCs w:val="21"/>
              </w:rPr>
              <w:t>说明课题是否成立，是否可用于</w:t>
            </w:r>
            <w:r>
              <w:rPr>
                <w:rFonts w:asciiTheme="minorEastAsia" w:hAnsiTheme="minorEastAsia" w:hint="eastAsia"/>
                <w:szCs w:val="21"/>
              </w:rPr>
              <w:t>毕业论文（设计）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主任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年    月    日</w:t>
            </w:r>
          </w:p>
        </w:tc>
      </w:tr>
      <w:tr w:rsidR="00B33175">
        <w:trPr>
          <w:trHeight w:val="2381"/>
        </w:trPr>
        <w:tc>
          <w:tcPr>
            <w:tcW w:w="8784" w:type="dxa"/>
            <w:gridSpan w:val="4"/>
            <w:shd w:val="clear" w:color="auto" w:fill="auto"/>
          </w:tcPr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十一</w:t>
            </w:r>
            <w:r>
              <w:rPr>
                <w:rFonts w:asciiTheme="minorEastAsia" w:hAnsiTheme="minorEastAsia"/>
                <w:sz w:val="28"/>
                <w:szCs w:val="28"/>
              </w:rPr>
              <w:t>、学院意见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</w:t>
            </w:r>
            <w:r>
              <w:rPr>
                <w:rFonts w:asciiTheme="minorEastAsia" w:hAnsiTheme="minorEastAsia"/>
                <w:sz w:val="28"/>
                <w:szCs w:val="28"/>
              </w:rPr>
              <w:t>成立，登记备案，准予实施。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主管</w:t>
            </w:r>
            <w:r>
              <w:rPr>
                <w:rFonts w:asciiTheme="minorEastAsia" w:hAnsiTheme="minorEastAsia"/>
                <w:sz w:val="28"/>
                <w:szCs w:val="28"/>
              </w:rPr>
              <w:t>教学副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院长</w:t>
            </w: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年    月    日</w:t>
            </w:r>
          </w:p>
        </w:tc>
      </w:tr>
    </w:tbl>
    <w:p w:rsidR="00B33175" w:rsidRDefault="00B33175"/>
    <w:p w:rsidR="00B33175" w:rsidRDefault="00866DDF">
      <w:r>
        <w:rPr>
          <w:rFonts w:hint="eastAsia"/>
        </w:rPr>
        <w:t>（附加页）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</w:tblGrid>
      <w:tr w:rsidR="00B33175">
        <w:trPr>
          <w:trHeight w:val="2891"/>
        </w:trPr>
        <w:tc>
          <w:tcPr>
            <w:tcW w:w="8784" w:type="dxa"/>
            <w:tcBorders>
              <w:bottom w:val="single" w:sz="4" w:space="0" w:color="auto"/>
            </w:tcBorders>
            <w:shd w:val="clear" w:color="auto" w:fill="auto"/>
          </w:tcPr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十二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题目</w:t>
            </w:r>
            <w:r>
              <w:rPr>
                <w:rFonts w:asciiTheme="minorEastAsia" w:hAnsiTheme="minorEastAsia"/>
                <w:sz w:val="28"/>
                <w:szCs w:val="28"/>
              </w:rPr>
              <w:t>变更登记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（中期检查结束后</w:t>
            </w:r>
            <w:r>
              <w:rPr>
                <w:rFonts w:asciiTheme="minorEastAsia" w:hAnsiTheme="minorEastAsia"/>
                <w:sz w:val="28"/>
                <w:szCs w:val="28"/>
              </w:rPr>
              <w:t>一周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之内</w:t>
            </w:r>
            <w:r>
              <w:rPr>
                <w:rFonts w:asciiTheme="minorEastAsia" w:hAnsiTheme="minorEastAsia"/>
                <w:sz w:val="28"/>
                <w:szCs w:val="28"/>
              </w:rPr>
              <w:t>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  <w:p w:rsidR="00B33175" w:rsidRDefault="00866DDF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更新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题目：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                              </w:t>
            </w:r>
          </w:p>
          <w:p w:rsidR="00B33175" w:rsidRDefault="00866DDF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变更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原因（指导教师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       年    月    日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      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2.变更批准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（系主任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       年    月    日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3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.变更批准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（主管教学副院长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B33175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B33175" w:rsidRDefault="00866DDF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       年    月    日</w:t>
            </w:r>
          </w:p>
        </w:tc>
      </w:tr>
    </w:tbl>
    <w:p w:rsidR="00B33175" w:rsidRDefault="00866DDF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Cs w:val="21"/>
        </w:rPr>
        <w:t>（除第</w:t>
      </w:r>
      <w:r>
        <w:rPr>
          <w:rFonts w:ascii="黑体" w:eastAsia="黑体"/>
          <w:szCs w:val="21"/>
        </w:rPr>
        <w:t>十</w:t>
      </w:r>
      <w:r>
        <w:rPr>
          <w:rFonts w:ascii="黑体" w:eastAsia="黑体" w:hint="eastAsia"/>
          <w:szCs w:val="21"/>
        </w:rPr>
        <w:t>二</w:t>
      </w:r>
      <w:r>
        <w:rPr>
          <w:rFonts w:ascii="黑体" w:eastAsia="黑体"/>
          <w:szCs w:val="21"/>
        </w:rPr>
        <w:t>项书写</w:t>
      </w:r>
      <w:r>
        <w:rPr>
          <w:rFonts w:ascii="黑体" w:eastAsia="黑体" w:hint="eastAsia"/>
          <w:szCs w:val="21"/>
        </w:rPr>
        <w:t>外</w:t>
      </w:r>
      <w:r>
        <w:rPr>
          <w:rFonts w:ascii="黑体" w:eastAsia="黑体"/>
          <w:szCs w:val="21"/>
        </w:rPr>
        <w:t>，其余</w:t>
      </w:r>
      <w:r>
        <w:rPr>
          <w:rFonts w:ascii="黑体" w:eastAsia="黑体" w:hint="eastAsia"/>
          <w:szCs w:val="21"/>
        </w:rPr>
        <w:t>部分</w:t>
      </w:r>
      <w:r>
        <w:rPr>
          <w:rFonts w:ascii="黑体" w:eastAsia="黑体"/>
          <w:szCs w:val="21"/>
        </w:rPr>
        <w:t>打</w:t>
      </w:r>
      <w:r>
        <w:rPr>
          <w:rFonts w:ascii="黑体" w:eastAsia="黑体" w:hint="eastAsia"/>
          <w:szCs w:val="21"/>
        </w:rPr>
        <w:t>字</w:t>
      </w:r>
      <w:r>
        <w:rPr>
          <w:rFonts w:ascii="黑体" w:eastAsia="黑体"/>
          <w:szCs w:val="21"/>
        </w:rPr>
        <w:t>。本表一式三份，系、院、教务处各备一份</w:t>
      </w:r>
      <w:r>
        <w:rPr>
          <w:rFonts w:ascii="黑体" w:eastAsia="黑体" w:hint="eastAsia"/>
          <w:szCs w:val="21"/>
        </w:rPr>
        <w:t>）</w:t>
      </w:r>
    </w:p>
    <w:sectPr w:rsidR="00B33175">
      <w:pgSz w:w="11906" w:h="16838"/>
      <w:pgMar w:top="1588" w:right="1588" w:bottom="1588" w:left="1701" w:header="1247" w:footer="992" w:gutter="0"/>
      <w:pgNumType w:start="1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147E6"/>
    <w:multiLevelType w:val="hybridMultilevel"/>
    <w:tmpl w:val="3F04D534"/>
    <w:lvl w:ilvl="0" w:tplc="59A8D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174"/>
    <w:rsid w:val="000760F0"/>
    <w:rsid w:val="00093352"/>
    <w:rsid w:val="000A4E53"/>
    <w:rsid w:val="000B0882"/>
    <w:rsid w:val="001539F4"/>
    <w:rsid w:val="00204CBC"/>
    <w:rsid w:val="00226C8A"/>
    <w:rsid w:val="00266FDF"/>
    <w:rsid w:val="002A379E"/>
    <w:rsid w:val="002B4448"/>
    <w:rsid w:val="002B4C47"/>
    <w:rsid w:val="00322ECF"/>
    <w:rsid w:val="003D77B3"/>
    <w:rsid w:val="003E48E0"/>
    <w:rsid w:val="003E5B4A"/>
    <w:rsid w:val="0041188F"/>
    <w:rsid w:val="004C6203"/>
    <w:rsid w:val="005135EA"/>
    <w:rsid w:val="00522920"/>
    <w:rsid w:val="005643BD"/>
    <w:rsid w:val="00594D99"/>
    <w:rsid w:val="005A6BBE"/>
    <w:rsid w:val="005D1533"/>
    <w:rsid w:val="005D5550"/>
    <w:rsid w:val="005F64EC"/>
    <w:rsid w:val="00605FE8"/>
    <w:rsid w:val="00666900"/>
    <w:rsid w:val="006A74D7"/>
    <w:rsid w:val="006E1167"/>
    <w:rsid w:val="0070413C"/>
    <w:rsid w:val="007367D8"/>
    <w:rsid w:val="00754100"/>
    <w:rsid w:val="007E42CE"/>
    <w:rsid w:val="00804666"/>
    <w:rsid w:val="008426B4"/>
    <w:rsid w:val="00866DDF"/>
    <w:rsid w:val="008D3C72"/>
    <w:rsid w:val="008D5C03"/>
    <w:rsid w:val="009434E4"/>
    <w:rsid w:val="0095189E"/>
    <w:rsid w:val="00970F2F"/>
    <w:rsid w:val="00980174"/>
    <w:rsid w:val="00A56843"/>
    <w:rsid w:val="00A810BF"/>
    <w:rsid w:val="00A850AD"/>
    <w:rsid w:val="00AB297B"/>
    <w:rsid w:val="00AE2EB4"/>
    <w:rsid w:val="00B33175"/>
    <w:rsid w:val="00BA4104"/>
    <w:rsid w:val="00BA6394"/>
    <w:rsid w:val="00BC7D33"/>
    <w:rsid w:val="00C37608"/>
    <w:rsid w:val="00CB0985"/>
    <w:rsid w:val="00CB524C"/>
    <w:rsid w:val="00CB6514"/>
    <w:rsid w:val="00CC4701"/>
    <w:rsid w:val="00CD3591"/>
    <w:rsid w:val="00CF1CC8"/>
    <w:rsid w:val="00DB5A7F"/>
    <w:rsid w:val="00E852C2"/>
    <w:rsid w:val="00EA0B07"/>
    <w:rsid w:val="00ED3C2D"/>
    <w:rsid w:val="00F2028C"/>
    <w:rsid w:val="00F41578"/>
    <w:rsid w:val="00F65D23"/>
    <w:rsid w:val="00FD5A5E"/>
    <w:rsid w:val="1C6729CE"/>
    <w:rsid w:val="56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49EB"/>
  <w15:docId w15:val="{32AA1F7A-06C0-4828-B977-BC4D0E79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styleId="aa">
    <w:name w:val="List Paragraph"/>
    <w:basedOn w:val="a"/>
    <w:uiPriority w:val="99"/>
    <w:rsid w:val="00522920"/>
    <w:pPr>
      <w:ind w:firstLineChars="200" w:firstLine="420"/>
    </w:pPr>
  </w:style>
  <w:style w:type="paragraph" w:customStyle="1" w:styleId="ab">
    <w:name w:val="宋体小四号"/>
    <w:basedOn w:val="a"/>
    <w:link w:val="ac"/>
    <w:qFormat/>
    <w:rsid w:val="00F41578"/>
    <w:pPr>
      <w:spacing w:afterLines="50" w:after="50"/>
      <w:ind w:firstLineChars="200" w:firstLine="200"/>
      <w:jc w:val="left"/>
    </w:pPr>
    <w:rPr>
      <w:rFonts w:ascii="黑体"/>
      <w:sz w:val="24"/>
      <w:szCs w:val="32"/>
    </w:rPr>
  </w:style>
  <w:style w:type="paragraph" w:customStyle="1" w:styleId="ad">
    <w:name w:val="参考文献"/>
    <w:basedOn w:val="a"/>
    <w:link w:val="ae"/>
    <w:qFormat/>
    <w:rsid w:val="00F41578"/>
    <w:pPr>
      <w:spacing w:line="360" w:lineRule="atLeast"/>
    </w:pPr>
    <w:rPr>
      <w:rFonts w:asciiTheme="minorEastAsia" w:eastAsia="黑体" w:hAnsiTheme="minorEastAsia"/>
      <w:szCs w:val="28"/>
    </w:rPr>
  </w:style>
  <w:style w:type="character" w:customStyle="1" w:styleId="ac">
    <w:name w:val="宋体小四号 字符"/>
    <w:basedOn w:val="a0"/>
    <w:link w:val="ab"/>
    <w:rsid w:val="00F41578"/>
    <w:rPr>
      <w:rFonts w:ascii="黑体"/>
      <w:kern w:val="2"/>
      <w:sz w:val="24"/>
      <w:szCs w:val="32"/>
    </w:rPr>
  </w:style>
  <w:style w:type="character" w:customStyle="1" w:styleId="ae">
    <w:name w:val="参考文献 字符"/>
    <w:basedOn w:val="a0"/>
    <w:link w:val="ad"/>
    <w:rsid w:val="00F41578"/>
    <w:rPr>
      <w:rFonts w:asciiTheme="minorEastAsia" w:eastAsia="黑体" w:hAnsiTheme="minorEastAsia"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1159</Words>
  <Characters>6610</Characters>
  <Application>Microsoft Office Word</Application>
  <DocSecurity>0</DocSecurity>
  <Lines>55</Lines>
  <Paragraphs>15</Paragraphs>
  <ScaleCrop>false</ScaleCrop>
  <Company>MS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zhumingyuan</cp:lastModifiedBy>
  <cp:revision>44</cp:revision>
  <dcterms:created xsi:type="dcterms:W3CDTF">2016-11-27T01:43:00Z</dcterms:created>
  <dcterms:modified xsi:type="dcterms:W3CDTF">2018-11-17T11:41:00Z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