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FAC6A" w14:textId="7AE1108C" w:rsidR="008C6446" w:rsidRDefault="008A3551">
      <w:pPr>
        <w:ind w:firstLine="480"/>
      </w:pPr>
      <w:r w:rsidRPr="00220553">
        <w:rPr>
          <w:rFonts w:hint="eastAsia"/>
        </w:rPr>
        <w:t>当前对</w:t>
      </w:r>
      <w:r w:rsidRPr="00220553">
        <w:rPr>
          <w:rFonts w:hint="eastAsia"/>
        </w:rPr>
        <w:t>R</w:t>
      </w:r>
      <w:r w:rsidRPr="00220553">
        <w:t>LBS</w:t>
      </w:r>
      <w:r w:rsidRPr="00220553">
        <w:rPr>
          <w:rFonts w:hint="eastAsia"/>
        </w:rPr>
        <w:t>硬件结构的相关分析研究</w:t>
      </w:r>
      <w:r>
        <w:rPr>
          <w:rFonts w:hint="eastAsia"/>
        </w:rPr>
        <w:t>正处于起步阶段</w:t>
      </w:r>
      <w:r w:rsidRPr="00220553">
        <w:rPr>
          <w:rFonts w:hint="eastAsia"/>
        </w:rPr>
        <w:t>。安全运行是</w:t>
      </w:r>
      <w:r w:rsidRPr="00220553">
        <w:rPr>
          <w:rFonts w:hint="eastAsia"/>
        </w:rPr>
        <w:t>R</w:t>
      </w:r>
      <w:r w:rsidRPr="00220553">
        <w:t>LBS</w:t>
      </w:r>
      <w:r w:rsidRPr="00220553">
        <w:rPr>
          <w:rFonts w:hint="eastAsia"/>
        </w:rPr>
        <w:t>的首要准则，为了避免在</w:t>
      </w:r>
      <w:r w:rsidRPr="00220553">
        <w:t>RLBS</w:t>
      </w:r>
      <w:r w:rsidRPr="00220553">
        <w:rPr>
          <w:rFonts w:hint="eastAsia"/>
        </w:rPr>
        <w:t>重构管理中选择导致部分电池短路的开关组合以保证</w:t>
      </w:r>
      <w:r w:rsidRPr="00220553">
        <w:rPr>
          <w:rFonts w:hint="eastAsia"/>
        </w:rPr>
        <w:t>R</w:t>
      </w:r>
      <w:r w:rsidRPr="00220553">
        <w:t>LBS</w:t>
      </w:r>
      <w:r w:rsidRPr="00220553">
        <w:rPr>
          <w:rFonts w:hint="eastAsia"/>
        </w:rPr>
        <w:t>的安全性，</w:t>
      </w:r>
      <w:r w:rsidRPr="00220553">
        <w:rPr>
          <w:rFonts w:hint="eastAsia"/>
        </w:rPr>
        <w:t>Chen</w:t>
      </w:r>
      <w:r w:rsidRPr="00220553">
        <w:rPr>
          <w:rFonts w:hint="eastAsia"/>
        </w:rPr>
        <w:t>等</w:t>
      </w:r>
      <w:r w:rsidRPr="00220553">
        <w:fldChar w:fldCharType="begin"/>
      </w:r>
      <w:r>
        <w:instrText xml:space="preserve"> ADDIN ZOTERO_ITEM CSL_CITATION {"citationID":"yT1UI0Ae","properties":{"formattedCitation":"\\super [1]\\nosupersub{}","plainCitation":"[1]","noteIndex":0},"citationItems":[{"id":4062,"uris":["http://zotero.org/users/6950349/items/IRBR533E"],"itemData":{"id":4062,"type":"article-journal","abstract":"The efficiency and safety issues caused by cell differences are the key factor to hinder the use of retired batteries. The reconfigurable battery technique is an effective method to break through the bottleneck. However, the potential short-circuit paths increase exponentially with the number of cells, which makes manual analysis unapplicable and brings serious risks in large scale reconfigurable battery systems. Existing researches are about topology and energy efficiency optimization, but the problem of short circuit is ignored. In this article, a systematic approach based on the sneak circuit theory is proposed to fundamentally avoid the short-circuit problem of reconfigurable battery systems. A novel sneak circuit theory based approach is creating a short circuit path table, which will be indexed to avoid connecting the anode and cathode of a battery cell/string. In addition, all the paths are further studied and analyzed, and the simplest path table can be obtained to improve the energy efficiency. To validate the theoretical foundation and feasibility of proposed approach, a reconfigurable battery system containing two kinds of batteries is developed. All experimental results well verify the effectiveness and feasibility of proposed approach. This work provides theoretical foundation for avoiding short-circuit paths in reconfigurable battery systems, which will break through the bottleneck in scale application.","archive_location":"WOS:000692884200069","container-title":"IEEE Transactions on Industrial Electronics","DOI":"10.1109/TIE.2020.3044805","ISSN":"0278-0046","issue":"12","language":"en-US","page":"12353-12363","title":"Sneak Circuit Theory Based Approach to Avoiding Short-Circuit Paths in Reconfigurable Battery Systems","volume":"68","author":[{"family":"Chen","given":"SZ"},{"family":"Wang","given":"YL"},{"family":"Zhang","given":"GD"},{"family":"Chang","given":"L"},{"family":"Zhang","given":"Y"}],"issued":{"date-parts":[["2021",12]]}}}],"schema":"https://github.com/citation-style-language/schema/raw/master/csl-citation.json"} </w:instrText>
      </w:r>
      <w:r w:rsidRPr="00220553">
        <w:fldChar w:fldCharType="separate"/>
      </w:r>
      <w:r w:rsidRPr="008A3551">
        <w:rPr>
          <w:rFonts w:cs="Times New Roman"/>
          <w:kern w:val="0"/>
          <w:szCs w:val="24"/>
          <w:vertAlign w:val="superscript"/>
        </w:rPr>
        <w:t>[1]</w:t>
      </w:r>
      <w:r w:rsidRPr="00220553">
        <w:fldChar w:fldCharType="end"/>
      </w:r>
      <w:r w:rsidRPr="00220553">
        <w:rPr>
          <w:rFonts w:hint="eastAsia"/>
        </w:rPr>
        <w:t>提出了一种基于图模型路径搜索的</w:t>
      </w:r>
      <w:r w:rsidRPr="00220553">
        <w:rPr>
          <w:rFonts w:hint="eastAsia"/>
        </w:rPr>
        <w:t>R</w:t>
      </w:r>
      <w:r w:rsidRPr="00220553">
        <w:t>LBS</w:t>
      </w:r>
      <w:r w:rsidRPr="00220553">
        <w:rPr>
          <w:rFonts w:hint="eastAsia"/>
        </w:rPr>
        <w:t>短路路径分析方法。该研究通过对</w:t>
      </w:r>
      <w:r w:rsidRPr="00220553">
        <w:rPr>
          <w:rFonts w:hint="eastAsia"/>
        </w:rPr>
        <w:t>R</w:t>
      </w:r>
      <w:r w:rsidRPr="00220553">
        <w:t>LBS</w:t>
      </w:r>
      <w:r w:rsidRPr="00220553">
        <w:rPr>
          <w:rFonts w:hint="eastAsia"/>
        </w:rPr>
        <w:t>中每个电池的正负极之间的所有路径进行遍历分析，将其中仅包含开关的路径判定为短路路径，从而形成短路路径表以</w:t>
      </w:r>
      <w:proofErr w:type="gramStart"/>
      <w:r w:rsidRPr="00220553">
        <w:rPr>
          <w:rFonts w:hint="eastAsia"/>
        </w:rPr>
        <w:t>供系统</w:t>
      </w:r>
      <w:proofErr w:type="gramEnd"/>
      <w:r w:rsidRPr="00220553">
        <w:rPr>
          <w:rFonts w:hint="eastAsia"/>
        </w:rPr>
        <w:t>重构前检查核验。开关选型是</w:t>
      </w:r>
      <w:r w:rsidRPr="00220553">
        <w:rPr>
          <w:rFonts w:hint="eastAsia"/>
        </w:rPr>
        <w:t>R</w:t>
      </w:r>
      <w:r w:rsidRPr="00220553">
        <w:t>LBS</w:t>
      </w:r>
      <w:r w:rsidRPr="00220553">
        <w:rPr>
          <w:rFonts w:hint="eastAsia"/>
        </w:rPr>
        <w:t>构建过程中的另一项重要内容，而最大电流是开关选型的重要参考因素之一。为了指导</w:t>
      </w:r>
      <w:r w:rsidRPr="00220553">
        <w:rPr>
          <w:rFonts w:hint="eastAsia"/>
        </w:rPr>
        <w:t>R</w:t>
      </w:r>
      <w:r w:rsidRPr="00220553">
        <w:t>LBS</w:t>
      </w:r>
      <w:r w:rsidRPr="00220553">
        <w:rPr>
          <w:rFonts w:hint="eastAsia"/>
        </w:rPr>
        <w:t>系统开关选型，</w:t>
      </w:r>
      <w:r w:rsidRPr="00220553">
        <w:rPr>
          <w:rFonts w:hint="eastAsia"/>
        </w:rPr>
        <w:t>Han</w:t>
      </w:r>
      <w:r w:rsidRPr="00220553">
        <w:rPr>
          <w:rFonts w:hint="eastAsia"/>
        </w:rPr>
        <w:t>等</w:t>
      </w:r>
      <w:r w:rsidRPr="00220553">
        <w:fldChar w:fldCharType="begin"/>
      </w:r>
      <w:r>
        <w:instrText xml:space="preserve"> ADDIN ZOTERO_ITEM CSL_CITATION {"citationID":"NSdXXXZg","properties":{"formattedCitation":"\\super [2]\\nosupersub{}","plainCitation":"[2]","noteIndex":0},"citationItems":[{"id":4055,"uris":["http://zotero.org/users/6950349/items/2J98BMDT"],"itemData":{"id":4055,"type":"article-journal","abstract":"Batteries are interconnected in series and/or parallel to meet wide-range power or energy demands in various industrial applications. To pursue the benefits of multiple connection structures in one system, reconfigurable battery systems (RBSs) have recently emerged for safe and efficient operation, extended energy storage, delivery, etc. Switches are the essential elements to enable the battery system reconfiguration, but selecting appropriate switches for RBS designs has not been systematically investigated. To bridge this gap, analytical expressions are derived in this article to estimate the maximum switch current and its upper limit to facilitate the selection of RBS switches. An RBS prototype based on H-bridges is set up and experimental results verify the effectiveness and advantage of the proposed estimation method. These analytical expressions, relying only on resistances of batteries and switches, are readily applicable to practical RBS design and much more efficient than conducting numerous circuit experiments, simulation tests, or circuit analyses, especially for large-scale systems. Moreover, the analysis framework and estimation method proposed for series-parallel mutual conversion can be adaptively extended to other complex system reconfigurations to facilitate various RBS designs.","archive_location":"WOS:000752059600055","container-title":"IEEE Transactions on Industrial Electronics","DOI":"10.1109/TIE.2021.3091923","ISSN":"0278-0046","issue":"6","language":"en-US","page":"5931-5941","title":"Analysis and Estimation of the Maximum Switch Current During Battery System Reconfiguration","volume":"69","author":[{"family":"Han","given":"WJ"},{"family":"Kersten","given":"A"},{"family":"Zou","given":"CF"},{"family":"Wik","given":"T"},{"family":"Huang","given":"XL"},{"family":"Dong","given":"GZ"}],"issued":{"date-parts":[["2022",6]]}}}],"schema":"https://github.com/citation-style-language/schema/raw/master/csl-citation.json"} </w:instrText>
      </w:r>
      <w:r w:rsidRPr="00220553">
        <w:fldChar w:fldCharType="separate"/>
      </w:r>
      <w:r w:rsidRPr="008A3551">
        <w:rPr>
          <w:rFonts w:cs="Times New Roman"/>
          <w:kern w:val="0"/>
          <w:szCs w:val="24"/>
          <w:vertAlign w:val="superscript"/>
        </w:rPr>
        <w:t>[2]</w:t>
      </w:r>
      <w:r w:rsidRPr="00220553">
        <w:fldChar w:fldCharType="end"/>
      </w:r>
      <w:r w:rsidRPr="00220553">
        <w:rPr>
          <w:rFonts w:hint="eastAsia"/>
        </w:rPr>
        <w:t>针对一种特定的</w:t>
      </w:r>
      <w:r w:rsidRPr="00220553">
        <w:rPr>
          <w:rFonts w:hint="eastAsia"/>
        </w:rPr>
        <w:t>R</w:t>
      </w:r>
      <w:r w:rsidRPr="00220553">
        <w:t>LBS</w:t>
      </w:r>
      <w:r w:rsidRPr="00220553">
        <w:rPr>
          <w:rFonts w:hint="eastAsia"/>
        </w:rPr>
        <w:t>硬件结构，提出了系统最大开关电流的计算方法。该研究考虑由于电池电压不一致导致电流回路的影响，基于电池等效电路模型，直接推导出该类系统中的最大开关电流的解析表达式，给</w:t>
      </w:r>
      <w:r w:rsidRPr="00220553">
        <w:rPr>
          <w:rFonts w:hint="eastAsia"/>
        </w:rPr>
        <w:t>R</w:t>
      </w:r>
      <w:r w:rsidRPr="00220553">
        <w:t>LBS</w:t>
      </w:r>
      <w:r w:rsidRPr="00220553">
        <w:rPr>
          <w:rFonts w:hint="eastAsia"/>
        </w:rPr>
        <w:t>的硬件结构设计和开关器件选型提供了数据支撑。</w:t>
      </w:r>
    </w:p>
    <w:p w14:paraId="145C4E65" w14:textId="34384425" w:rsidR="008A3551" w:rsidRDefault="008A3551">
      <w:pPr>
        <w:ind w:firstLine="480"/>
      </w:pPr>
    </w:p>
    <w:p w14:paraId="68987B32" w14:textId="77777777" w:rsidR="008A3551" w:rsidRPr="008A3551" w:rsidRDefault="008A3551" w:rsidP="008A3551">
      <w:pPr>
        <w:pStyle w:val="ad"/>
        <w:ind w:firstLine="480"/>
        <w:rPr>
          <w:rFonts w:cs="Times New Roman"/>
        </w:rPr>
      </w:pPr>
      <w:r>
        <w:fldChar w:fldCharType="begin"/>
      </w:r>
      <w:r>
        <w:instrText xml:space="preserve"> ADDIN ZOTERO_BIBL {"uncited":[],"omitted":[],"custom":[]} CSL_BIBLIOGRAPHY </w:instrText>
      </w:r>
      <w:r>
        <w:fldChar w:fldCharType="separate"/>
      </w:r>
      <w:r w:rsidRPr="008A3551">
        <w:rPr>
          <w:rFonts w:cs="Times New Roman"/>
        </w:rPr>
        <w:t>[1]</w:t>
      </w:r>
      <w:r w:rsidRPr="008A3551">
        <w:rPr>
          <w:rFonts w:cs="Times New Roman"/>
        </w:rPr>
        <w:tab/>
        <w:t>Chen S, Wang Y, Zhang G, et al. Sneak Circuit Theory Based Approach to Avoiding Short-Circuit Paths in Reconfigurable Battery Systems[J]. IEEE Transactions on Industrial Electronics, 2021, 68(12): 12353-12363.</w:t>
      </w:r>
    </w:p>
    <w:p w14:paraId="3CBB29B2" w14:textId="77777777" w:rsidR="008A3551" w:rsidRPr="008A3551" w:rsidRDefault="008A3551" w:rsidP="008A3551">
      <w:pPr>
        <w:pStyle w:val="ad"/>
        <w:ind w:firstLine="480"/>
        <w:rPr>
          <w:rFonts w:cs="Times New Roman"/>
        </w:rPr>
      </w:pPr>
      <w:r w:rsidRPr="008A3551">
        <w:rPr>
          <w:rFonts w:cs="Times New Roman"/>
        </w:rPr>
        <w:t>[2]</w:t>
      </w:r>
      <w:r w:rsidRPr="008A3551">
        <w:rPr>
          <w:rFonts w:cs="Times New Roman"/>
        </w:rPr>
        <w:tab/>
        <w:t>Han W, Kersten A, Zou C, et al. Analysis and Estimation of the Maximum Switch Current During Battery System Reconfiguration[J]. IEEE Transactions on Industrial Electronics, 2022, 69(6): 5931-5941.</w:t>
      </w:r>
    </w:p>
    <w:p w14:paraId="6D9B15E8" w14:textId="48F14D09" w:rsidR="008A3551" w:rsidRDefault="008A3551">
      <w:pPr>
        <w:ind w:firstLine="480"/>
        <w:rPr>
          <w:rFonts w:hint="eastAsia"/>
        </w:rPr>
      </w:pPr>
      <w:r>
        <w:fldChar w:fldCharType="end"/>
      </w:r>
      <w:bookmarkStart w:id="0" w:name="_GoBack"/>
      <w:bookmarkEnd w:id="0"/>
    </w:p>
    <w:sectPr w:rsidR="008A3551" w:rsidSect="00B47C20">
      <w:pgSz w:w="11900" w:h="16840" w:code="9"/>
      <w:pgMar w:top="1474" w:right="1701" w:bottom="1474" w:left="1701" w:header="851" w:footer="992"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2MTeyMLU0MbMwMDZW0lEKTi0uzszPAykwrAUAwTlqKSwAAAA="/>
  </w:docVars>
  <w:rsids>
    <w:rsidRoot w:val="00D663B4"/>
    <w:rsid w:val="00035030"/>
    <w:rsid w:val="00104985"/>
    <w:rsid w:val="00123456"/>
    <w:rsid w:val="00146128"/>
    <w:rsid w:val="00160960"/>
    <w:rsid w:val="001C6A2F"/>
    <w:rsid w:val="001D7469"/>
    <w:rsid w:val="003472DA"/>
    <w:rsid w:val="003619BB"/>
    <w:rsid w:val="003E7C04"/>
    <w:rsid w:val="00447C1A"/>
    <w:rsid w:val="005128BF"/>
    <w:rsid w:val="00636A15"/>
    <w:rsid w:val="006E054B"/>
    <w:rsid w:val="0073571C"/>
    <w:rsid w:val="007F707C"/>
    <w:rsid w:val="008A3551"/>
    <w:rsid w:val="008C1E2E"/>
    <w:rsid w:val="008C6446"/>
    <w:rsid w:val="00A35D3B"/>
    <w:rsid w:val="00A42D9B"/>
    <w:rsid w:val="00AC1B9D"/>
    <w:rsid w:val="00AC395D"/>
    <w:rsid w:val="00AC669D"/>
    <w:rsid w:val="00B47C20"/>
    <w:rsid w:val="00BB78EE"/>
    <w:rsid w:val="00BC0CAE"/>
    <w:rsid w:val="00CA46B4"/>
    <w:rsid w:val="00D663B4"/>
    <w:rsid w:val="00F03327"/>
    <w:rsid w:val="00FE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86DB"/>
  <w15:chartTrackingRefBased/>
  <w15:docId w15:val="{C9AA4642-079C-4EFC-AD52-927BDB2C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themeColor="text1"/>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78EE"/>
    <w:pPr>
      <w:spacing w:line="400" w:lineRule="exact"/>
      <w:ind w:firstLineChars="200" w:firstLine="200"/>
      <w:jc w:val="both"/>
    </w:pPr>
    <w:rPr>
      <w:rFonts w:eastAsia="宋体" w:cstheme="minorBidi"/>
      <w:color w:val="auto"/>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级 章标题"/>
    <w:basedOn w:val="a"/>
    <w:next w:val="a"/>
    <w:qFormat/>
    <w:rsid w:val="00BB78EE"/>
    <w:pPr>
      <w:pageBreakBefore/>
      <w:snapToGrid w:val="0"/>
      <w:spacing w:before="480" w:after="480"/>
      <w:jc w:val="center"/>
      <w:outlineLvl w:val="0"/>
    </w:pPr>
    <w:rPr>
      <w:rFonts w:ascii="宋体" w:eastAsia="黑体" w:hAnsi="宋体"/>
      <w:sz w:val="36"/>
      <w:szCs w:val="24"/>
    </w:rPr>
  </w:style>
  <w:style w:type="paragraph" w:customStyle="1" w:styleId="2">
    <w:name w:val="2级 节标题"/>
    <w:basedOn w:val="a"/>
    <w:qFormat/>
    <w:rsid w:val="00BB78EE"/>
    <w:pPr>
      <w:snapToGrid w:val="0"/>
      <w:spacing w:before="360" w:after="360"/>
      <w:outlineLvl w:val="1"/>
    </w:pPr>
    <w:rPr>
      <w:rFonts w:eastAsia="黑体"/>
      <w:sz w:val="30"/>
    </w:rPr>
  </w:style>
  <w:style w:type="paragraph" w:customStyle="1" w:styleId="3">
    <w:name w:val="3级 条标题"/>
    <w:basedOn w:val="a"/>
    <w:next w:val="a"/>
    <w:qFormat/>
    <w:rsid w:val="00BB78EE"/>
    <w:pPr>
      <w:snapToGrid w:val="0"/>
      <w:spacing w:before="240" w:after="120"/>
      <w:ind w:left="482"/>
      <w:jc w:val="left"/>
      <w:outlineLvl w:val="2"/>
    </w:pPr>
    <w:rPr>
      <w:rFonts w:ascii="宋体" w:eastAsia="黑体" w:hAnsi="宋体"/>
      <w:sz w:val="26"/>
      <w:szCs w:val="24"/>
    </w:rPr>
  </w:style>
  <w:style w:type="paragraph" w:customStyle="1" w:styleId="4">
    <w:name w:val="4级 款标题"/>
    <w:basedOn w:val="3"/>
    <w:next w:val="a"/>
    <w:qFormat/>
    <w:rsid w:val="00BB78EE"/>
    <w:pPr>
      <w:spacing w:before="120" w:line="240" w:lineRule="auto"/>
      <w:outlineLvl w:val="3"/>
    </w:pPr>
    <w:rPr>
      <w:rFonts w:eastAsia="楷体"/>
      <w:b/>
    </w:rPr>
  </w:style>
  <w:style w:type="paragraph" w:customStyle="1" w:styleId="5">
    <w:name w:val="5级 页眉"/>
    <w:basedOn w:val="a3"/>
    <w:qFormat/>
    <w:rsid w:val="00BB78EE"/>
    <w:rPr>
      <w:rFonts w:eastAsia="幼圆"/>
      <w:sz w:val="21"/>
    </w:rPr>
  </w:style>
  <w:style w:type="paragraph" w:styleId="a3">
    <w:name w:val="header"/>
    <w:basedOn w:val="a"/>
    <w:link w:val="a4"/>
    <w:uiPriority w:val="99"/>
    <w:semiHidden/>
    <w:unhideWhenUsed/>
    <w:rsid w:val="00BB7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B78EE"/>
    <w:rPr>
      <w:sz w:val="18"/>
      <w:szCs w:val="18"/>
    </w:rPr>
  </w:style>
  <w:style w:type="paragraph" w:styleId="a5">
    <w:name w:val="footnote text"/>
    <w:basedOn w:val="a"/>
    <w:link w:val="a6"/>
    <w:unhideWhenUsed/>
    <w:rsid w:val="00BB78EE"/>
    <w:pPr>
      <w:adjustRightInd w:val="0"/>
      <w:snapToGrid w:val="0"/>
    </w:pPr>
    <w:rPr>
      <w:sz w:val="18"/>
      <w:szCs w:val="18"/>
      <w:shd w:val="clear" w:color="auto" w:fill="FFFFFF"/>
    </w:rPr>
  </w:style>
  <w:style w:type="character" w:customStyle="1" w:styleId="a6">
    <w:name w:val="脚注文本 字符"/>
    <w:basedOn w:val="a0"/>
    <w:link w:val="a5"/>
    <w:rsid w:val="00BB78EE"/>
    <w:rPr>
      <w:rFonts w:eastAsia="宋体" w:cstheme="minorBidi"/>
      <w:color w:val="auto"/>
      <w:sz w:val="18"/>
      <w:szCs w:val="18"/>
    </w:rPr>
  </w:style>
  <w:style w:type="paragraph" w:styleId="a7">
    <w:name w:val="footer"/>
    <w:basedOn w:val="a"/>
    <w:link w:val="a8"/>
    <w:uiPriority w:val="99"/>
    <w:unhideWhenUsed/>
    <w:rsid w:val="00BB78EE"/>
    <w:pPr>
      <w:tabs>
        <w:tab w:val="center" w:pos="4153"/>
        <w:tab w:val="right" w:pos="8306"/>
      </w:tabs>
      <w:snapToGrid w:val="0"/>
      <w:jc w:val="left"/>
    </w:pPr>
    <w:rPr>
      <w:sz w:val="18"/>
      <w:szCs w:val="18"/>
    </w:rPr>
  </w:style>
  <w:style w:type="character" w:customStyle="1" w:styleId="a8">
    <w:name w:val="页脚 字符"/>
    <w:basedOn w:val="a0"/>
    <w:link w:val="a7"/>
    <w:uiPriority w:val="99"/>
    <w:rsid w:val="00BB78EE"/>
    <w:rPr>
      <w:rFonts w:eastAsia="宋体" w:cstheme="minorBidi"/>
      <w:color w:val="auto"/>
      <w:sz w:val="18"/>
      <w:szCs w:val="18"/>
    </w:rPr>
  </w:style>
  <w:style w:type="paragraph" w:customStyle="1" w:styleId="a9">
    <w:name w:val="英文题目"/>
    <w:basedOn w:val="a"/>
    <w:next w:val="a"/>
    <w:qFormat/>
    <w:rsid w:val="00BB78EE"/>
    <w:pPr>
      <w:snapToGrid w:val="0"/>
      <w:spacing w:before="480" w:after="480"/>
      <w:ind w:firstLine="720"/>
      <w:jc w:val="center"/>
    </w:pPr>
    <w:rPr>
      <w:rFonts w:eastAsia="黑体"/>
      <w:sz w:val="36"/>
      <w:szCs w:val="30"/>
    </w:rPr>
  </w:style>
  <w:style w:type="paragraph" w:customStyle="1" w:styleId="aa">
    <w:name w:val="英文摘要"/>
    <w:basedOn w:val="a"/>
    <w:next w:val="a"/>
    <w:qFormat/>
    <w:rsid w:val="00BB78EE"/>
    <w:pPr>
      <w:snapToGrid w:val="0"/>
      <w:ind w:firstLineChars="400" w:firstLine="400"/>
    </w:pPr>
    <w:rPr>
      <w:sz w:val="36"/>
      <w:szCs w:val="36"/>
    </w:rPr>
  </w:style>
  <w:style w:type="paragraph" w:customStyle="1" w:styleId="ab">
    <w:name w:val="摘要"/>
    <w:basedOn w:val="a"/>
    <w:next w:val="a"/>
    <w:qFormat/>
    <w:rsid w:val="00BB78EE"/>
    <w:pPr>
      <w:snapToGrid w:val="0"/>
    </w:pPr>
    <w:rPr>
      <w:rFonts w:ascii="宋体" w:hAnsi="宋体"/>
      <w:sz w:val="28"/>
      <w:szCs w:val="24"/>
    </w:rPr>
  </w:style>
  <w:style w:type="paragraph" w:customStyle="1" w:styleId="ac">
    <w:name w:val="题目"/>
    <w:next w:val="a"/>
    <w:rsid w:val="00BB78EE"/>
    <w:pPr>
      <w:adjustRightInd w:val="0"/>
      <w:snapToGrid w:val="0"/>
      <w:spacing w:before="480" w:after="480" w:line="400" w:lineRule="exact"/>
      <w:jc w:val="center"/>
    </w:pPr>
    <w:rPr>
      <w:rFonts w:ascii="黑体" w:eastAsia="黑体" w:hAnsi="黑体"/>
      <w:b/>
      <w:color w:val="auto"/>
      <w:kern w:val="0"/>
      <w:sz w:val="36"/>
      <w:szCs w:val="30"/>
    </w:rPr>
  </w:style>
  <w:style w:type="paragraph" w:styleId="ad">
    <w:name w:val="Bibliography"/>
    <w:basedOn w:val="a"/>
    <w:next w:val="a"/>
    <w:uiPriority w:val="37"/>
    <w:unhideWhenUsed/>
    <w:rsid w:val="008A3551"/>
    <w:pPr>
      <w:tabs>
        <w:tab w:val="left" w:pos="384"/>
      </w:tabs>
      <w:spacing w:line="240" w:lineRule="exac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Phia</dc:creator>
  <cp:keywords/>
  <dc:description/>
  <cp:lastModifiedBy>Phia</cp:lastModifiedBy>
  <cp:revision>2</cp:revision>
  <dcterms:created xsi:type="dcterms:W3CDTF">2023-08-24T10:41:00Z</dcterms:created>
  <dcterms:modified xsi:type="dcterms:W3CDTF">2023-08-24T10:43:00Z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id="j76nXbxb"/&gt;&lt;style id="http://www.zotero.org/styles/gb-t-7714-2015-numeric-bilingual-lower-name-prefer-nodoi" hasBibliography="1" bibliographyStyleHasBeenSet="1"/&gt;&lt;prefs&gt;&lt;pref name="fieldType" val</vt:lpwstr>
  </property>
  <property fmtid="{D5CDD505-2E9C-101B-9397-08002B2CF9AE}" pid="3" name="ZOTERO_PREF_2">
    <vt:lpwstr>ue="Field"/&gt;&lt;/prefs&gt;&lt;/data&gt;</vt:lpwstr>
  </property>
</Properties>
</file>