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3" w:line="269" w:lineRule="auto"/>
        <w:ind w:left="355" w:right="24" w:hanging="10"/>
      </w:pPr>
      <w:r>
        <w:rPr>
          <w:rFonts w:ascii="Times New Roman" w:hAnsi="Times New Roman" w:eastAsia="Times New Roman" w:cs="Times New Roman"/>
          <w:b/>
          <w:sz w:val="24"/>
        </w:rPr>
        <w:t>1.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A sequence of codes or instructions is called…. </w:t>
      </w:r>
    </w:p>
    <w:p>
      <w:pPr>
        <w:numPr>
          <w:ilvl w:val="0"/>
          <w:numId w:val="1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Software </w:t>
      </w:r>
    </w:p>
    <w:p>
      <w:pPr>
        <w:numPr>
          <w:ilvl w:val="0"/>
          <w:numId w:val="1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Memory </w:t>
      </w:r>
    </w:p>
    <w:p>
      <w:pPr>
        <w:numPr>
          <w:ilvl w:val="0"/>
          <w:numId w:val="1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An interconnect  </w:t>
      </w:r>
    </w:p>
    <w:p>
      <w:pPr>
        <w:numPr>
          <w:ilvl w:val="0"/>
          <w:numId w:val="1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 register </w:t>
      </w:r>
    </w:p>
    <w:p>
      <w:pPr>
        <w:spacing w:after="33" w:line="269" w:lineRule="auto"/>
        <w:ind w:left="355" w:right="24" w:hanging="10"/>
      </w:pPr>
      <w:r>
        <w:rPr>
          <w:rFonts w:ascii="Times New Roman" w:hAnsi="Times New Roman" w:eastAsia="Times New Roman" w:cs="Times New Roman"/>
          <w:b/>
          <w:sz w:val="24"/>
        </w:rPr>
        <w:t>2.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…..has the advantage of flexibility, but the disadvantage of complexity. </w:t>
      </w:r>
    </w:p>
    <w:p>
      <w:pPr>
        <w:numPr>
          <w:ilvl w:val="0"/>
          <w:numId w:val="2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Stack addressing  </w:t>
      </w:r>
    </w:p>
    <w:p>
      <w:pPr>
        <w:numPr>
          <w:ilvl w:val="0"/>
          <w:numId w:val="2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Displacement addressing </w:t>
      </w:r>
    </w:p>
    <w:p>
      <w:pPr>
        <w:numPr>
          <w:ilvl w:val="0"/>
          <w:numId w:val="2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Direct addressing  </w:t>
      </w:r>
    </w:p>
    <w:p>
      <w:pPr>
        <w:numPr>
          <w:ilvl w:val="0"/>
          <w:numId w:val="2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Register addressing </w:t>
      </w:r>
    </w:p>
    <w:p>
      <w:pPr>
        <w:spacing w:after="33" w:line="269" w:lineRule="auto"/>
        <w:ind w:left="355" w:right="24" w:hanging="10"/>
      </w:pPr>
      <w:r>
        <w:rPr>
          <w:rFonts w:ascii="Times New Roman" w:hAnsi="Times New Roman" w:eastAsia="Times New Roman" w:cs="Times New Roman"/>
          <w:b/>
          <w:sz w:val="24"/>
        </w:rPr>
        <w:t>3.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An I/O device is referred to as a….. </w:t>
      </w:r>
    </w:p>
    <w:p>
      <w:pPr>
        <w:numPr>
          <w:ilvl w:val="0"/>
          <w:numId w:val="3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Cpu  </w:t>
      </w:r>
    </w:p>
    <w:p>
      <w:pPr>
        <w:numPr>
          <w:ilvl w:val="0"/>
          <w:numId w:val="3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Control device  </w:t>
      </w:r>
    </w:p>
    <w:p>
      <w:pPr>
        <w:numPr>
          <w:ilvl w:val="0"/>
          <w:numId w:val="3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Peripheral </w:t>
      </w:r>
    </w:p>
    <w:p>
      <w:pPr>
        <w:numPr>
          <w:ilvl w:val="0"/>
          <w:numId w:val="3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Register </w:t>
      </w:r>
    </w:p>
    <w:p>
      <w:pPr>
        <w:spacing w:after="33" w:line="269" w:lineRule="auto"/>
        <w:ind w:left="355" w:right="24" w:hanging="10"/>
      </w:pPr>
      <w:r>
        <w:rPr>
          <w:rFonts w:ascii="Times New Roman" w:hAnsi="Times New Roman" w:eastAsia="Times New Roman" w:cs="Times New Roman"/>
          <w:b/>
          <w:sz w:val="24"/>
        </w:rPr>
        <w:t>4.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A…..is an actual location in main memory. </w:t>
      </w:r>
    </w:p>
    <w:p>
      <w:pPr>
        <w:numPr>
          <w:ilvl w:val="0"/>
          <w:numId w:val="4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Logical address </w:t>
      </w:r>
    </w:p>
    <w:p>
      <w:pPr>
        <w:numPr>
          <w:ilvl w:val="0"/>
          <w:numId w:val="4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Partition address </w:t>
      </w:r>
    </w:p>
    <w:p>
      <w:pPr>
        <w:numPr>
          <w:ilvl w:val="0"/>
          <w:numId w:val="4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Physical address </w:t>
      </w:r>
    </w:p>
    <w:p>
      <w:pPr>
        <w:numPr>
          <w:ilvl w:val="0"/>
          <w:numId w:val="4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Direct address </w:t>
      </w:r>
    </w:p>
    <w:p>
      <w:pPr>
        <w:spacing w:after="33" w:line="269" w:lineRule="auto"/>
        <w:ind w:left="705" w:right="24" w:hanging="360"/>
      </w:pPr>
      <w:r>
        <w:rPr>
          <w:rFonts w:ascii="Times New Roman" w:hAnsi="Times New Roman" w:eastAsia="Times New Roman" w:cs="Times New Roman"/>
          <w:b/>
          <w:sz w:val="24"/>
        </w:rPr>
        <w:t>5.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Individual blocks or records have a unique address based on physical location with….. </w:t>
      </w:r>
    </w:p>
    <w:p>
      <w:pPr>
        <w:numPr>
          <w:ilvl w:val="0"/>
          <w:numId w:val="5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Associative </w:t>
      </w:r>
    </w:p>
    <w:p>
      <w:pPr>
        <w:numPr>
          <w:ilvl w:val="0"/>
          <w:numId w:val="5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Physical asscess </w:t>
      </w:r>
    </w:p>
    <w:p>
      <w:pPr>
        <w:numPr>
          <w:ilvl w:val="0"/>
          <w:numId w:val="5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Direct accsess </w:t>
      </w:r>
    </w:p>
    <w:p>
      <w:pPr>
        <w:numPr>
          <w:ilvl w:val="0"/>
          <w:numId w:val="5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Sequential access </w:t>
      </w:r>
    </w:p>
    <w:p>
      <w:pPr>
        <w:spacing w:after="33" w:line="269" w:lineRule="auto"/>
        <w:ind w:left="705" w:right="24" w:hanging="360"/>
      </w:pPr>
      <w:r>
        <w:rPr>
          <w:rFonts w:ascii="Times New Roman" w:hAnsi="Times New Roman" w:eastAsia="Times New Roman" w:cs="Times New Roman"/>
          <w:b/>
          <w:sz w:val="24"/>
        </w:rPr>
        <w:t>6.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When data are moved over longer distances, to or from a remote device, the process is known as….. </w:t>
      </w:r>
    </w:p>
    <w:p>
      <w:pPr>
        <w:numPr>
          <w:ilvl w:val="0"/>
          <w:numId w:val="6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Data communications </w:t>
      </w:r>
    </w:p>
    <w:p>
      <w:pPr>
        <w:numPr>
          <w:ilvl w:val="0"/>
          <w:numId w:val="6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Registering </w:t>
      </w:r>
    </w:p>
    <w:p>
      <w:pPr>
        <w:numPr>
          <w:ilvl w:val="0"/>
          <w:numId w:val="6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Structuring </w:t>
      </w:r>
    </w:p>
    <w:p>
      <w:pPr>
        <w:numPr>
          <w:ilvl w:val="0"/>
          <w:numId w:val="6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Data transport </w:t>
      </w:r>
    </w:p>
    <w:p>
      <w:pPr>
        <w:spacing w:after="33" w:line="269" w:lineRule="auto"/>
        <w:ind w:left="705" w:right="24" w:hanging="360"/>
      </w:pPr>
      <w:r>
        <w:rPr>
          <w:rFonts w:ascii="Times New Roman" w:hAnsi="Times New Roman" w:eastAsia="Times New Roman" w:cs="Times New Roman"/>
          <w:b/>
          <w:sz w:val="24"/>
        </w:rPr>
        <w:t>7.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The use of multiple processors on the same chip is referred to as…..and provides the potential to increase performance without increasing the clock rate. </w:t>
      </w:r>
    </w:p>
    <w:p>
      <w:pPr>
        <w:numPr>
          <w:ilvl w:val="0"/>
          <w:numId w:val="7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Multicore </w:t>
      </w:r>
    </w:p>
    <w:p>
      <w:pPr>
        <w:numPr>
          <w:ilvl w:val="0"/>
          <w:numId w:val="7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Gpu  </w:t>
      </w:r>
    </w:p>
    <w:p>
      <w:pPr>
        <w:numPr>
          <w:ilvl w:val="0"/>
          <w:numId w:val="7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Data channels </w:t>
      </w:r>
    </w:p>
    <w:p>
      <w:pPr>
        <w:numPr>
          <w:ilvl w:val="0"/>
          <w:numId w:val="7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Mpc </w:t>
      </w:r>
    </w:p>
    <w:p>
      <w:pPr>
        <w:spacing w:after="33" w:line="269" w:lineRule="auto"/>
        <w:ind w:left="355" w:right="24" w:hanging="10"/>
      </w:pPr>
      <w:r>
        <w:rPr>
          <w:rFonts w:ascii="Times New Roman" w:hAnsi="Times New Roman" w:eastAsia="Times New Roman" w:cs="Times New Roman"/>
          <w:b/>
          <w:sz w:val="24"/>
        </w:rPr>
        <w:t>8.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A sequence of codes or instructions is called… </w:t>
      </w:r>
    </w:p>
    <w:p>
      <w:pPr>
        <w:numPr>
          <w:ilvl w:val="0"/>
          <w:numId w:val="8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Sofeware </w:t>
      </w:r>
    </w:p>
    <w:p>
      <w:pPr>
        <w:numPr>
          <w:ilvl w:val="0"/>
          <w:numId w:val="8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Memory  </w:t>
      </w:r>
    </w:p>
    <w:p>
      <w:pPr>
        <w:numPr>
          <w:ilvl w:val="0"/>
          <w:numId w:val="8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An interconnect </w:t>
      </w:r>
    </w:p>
    <w:p>
      <w:pPr>
        <w:numPr>
          <w:ilvl w:val="0"/>
          <w:numId w:val="8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 register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An I/O device is referred to as a…. </w:t>
      </w:r>
    </w:p>
    <w:p>
      <w:pPr>
        <w:numPr>
          <w:ilvl w:val="1"/>
          <w:numId w:val="9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Cpu  </w:t>
      </w:r>
    </w:p>
    <w:p>
      <w:pPr>
        <w:numPr>
          <w:ilvl w:val="1"/>
          <w:numId w:val="9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Control devide  </w:t>
      </w:r>
    </w:p>
    <w:p>
      <w:pPr>
        <w:numPr>
          <w:ilvl w:val="1"/>
          <w:numId w:val="9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Peripheral </w:t>
      </w:r>
    </w:p>
    <w:p>
      <w:pPr>
        <w:numPr>
          <w:ilvl w:val="1"/>
          <w:numId w:val="9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 D.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Register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A line includes a…..the identifies which particular block is currently being stored </w:t>
      </w:r>
      <w:r>
        <w:rPr>
          <w:rFonts w:ascii="Times New Roman" w:hAnsi="Times New Roman" w:eastAsia="Times New Roman" w:cs="Times New Roman"/>
          <w:sz w:val="24"/>
        </w:rPr>
        <w:t>A.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Cache  </w:t>
      </w:r>
    </w:p>
    <w:p>
      <w:pPr>
        <w:numPr>
          <w:ilvl w:val="1"/>
          <w:numId w:val="10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Hit </w:t>
      </w:r>
    </w:p>
    <w:p>
      <w:pPr>
        <w:numPr>
          <w:ilvl w:val="1"/>
          <w:numId w:val="10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Tag  </w:t>
      </w:r>
    </w:p>
    <w:p>
      <w:pPr>
        <w:numPr>
          <w:ilvl w:val="1"/>
          <w:numId w:val="10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Locality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It is possible to improve pipeline performance by automatically rearranging instructions within a program so that branch instructions occur later than actually desired. </w:t>
      </w:r>
    </w:p>
    <w:p>
      <w:pPr>
        <w:numPr>
          <w:ilvl w:val="1"/>
          <w:numId w:val="11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True  </w:t>
      </w:r>
    </w:p>
    <w:p>
      <w:pPr>
        <w:numPr>
          <w:ilvl w:val="1"/>
          <w:numId w:val="11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False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Cycle stealing is/are used in which concept? </w:t>
      </w:r>
    </w:p>
    <w:p>
      <w:pPr>
        <w:numPr>
          <w:ilvl w:val="1"/>
          <w:numId w:val="12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Proprammed I/O </w:t>
      </w:r>
    </w:p>
    <w:p>
      <w:pPr>
        <w:numPr>
          <w:ilvl w:val="1"/>
          <w:numId w:val="12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DMA  </w:t>
      </w:r>
    </w:p>
    <w:p>
      <w:pPr>
        <w:numPr>
          <w:ilvl w:val="1"/>
          <w:numId w:val="12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Interrupts </w:t>
      </w:r>
    </w:p>
    <w:p>
      <w:pPr>
        <w:numPr>
          <w:ilvl w:val="1"/>
          <w:numId w:val="12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Memory mapped I/O </w:t>
      </w:r>
    </w:p>
    <w:p>
      <w:pPr>
        <w:numPr>
          <w:ilvl w:val="1"/>
          <w:numId w:val="12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All of the above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…..is the simplest mapping technique maps each block of main memory into one possible cache line. </w:t>
      </w:r>
    </w:p>
    <w:p>
      <w:pPr>
        <w:numPr>
          <w:ilvl w:val="1"/>
          <w:numId w:val="13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Direct mapping </w:t>
      </w:r>
    </w:p>
    <w:p>
      <w:pPr>
        <w:numPr>
          <w:ilvl w:val="1"/>
          <w:numId w:val="13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Associative mapping </w:t>
      </w:r>
    </w:p>
    <w:p>
      <w:pPr>
        <w:numPr>
          <w:ilvl w:val="1"/>
          <w:numId w:val="13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Set associative mapping  </w:t>
      </w:r>
    </w:p>
    <w:p>
      <w:pPr>
        <w:numPr>
          <w:ilvl w:val="1"/>
          <w:numId w:val="13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None of the above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The…cycle occurs at the beginning of each instruction cycle and causes an instruction to be fetched from memory </w:t>
      </w:r>
    </w:p>
    <w:p>
      <w:pPr>
        <w:numPr>
          <w:ilvl w:val="1"/>
          <w:numId w:val="14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Execute </w:t>
      </w:r>
    </w:p>
    <w:p>
      <w:pPr>
        <w:numPr>
          <w:ilvl w:val="1"/>
          <w:numId w:val="14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Indirect </w:t>
      </w:r>
    </w:p>
    <w:p>
      <w:pPr>
        <w:numPr>
          <w:ilvl w:val="1"/>
          <w:numId w:val="14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Fetch </w:t>
      </w:r>
    </w:p>
    <w:p>
      <w:pPr>
        <w:numPr>
          <w:ilvl w:val="1"/>
          <w:numId w:val="14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Interrupt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A number of chips can be grouped together to form a memory bank </w:t>
      </w:r>
    </w:p>
    <w:p>
      <w:pPr>
        <w:numPr>
          <w:ilvl w:val="1"/>
          <w:numId w:val="15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True  </w:t>
      </w:r>
    </w:p>
    <w:p>
      <w:pPr>
        <w:numPr>
          <w:ilvl w:val="1"/>
          <w:numId w:val="15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False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Data are transferred to and from the disk in…. </w:t>
      </w:r>
    </w:p>
    <w:p>
      <w:pPr>
        <w:spacing w:after="47"/>
        <w:ind w:left="355" w:right="7638" w:hanging="10"/>
      </w:pPr>
      <w:r>
        <w:rPr>
          <w:rFonts w:ascii="Times New Roman" w:hAnsi="Times New Roman" w:eastAsia="Times New Roman" w:cs="Times New Roman"/>
          <w:sz w:val="24"/>
        </w:rPr>
        <w:t>A.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Tracks  B.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Gaps </w:t>
      </w:r>
    </w:p>
    <w:p>
      <w:pPr>
        <w:numPr>
          <w:ilvl w:val="1"/>
          <w:numId w:val="16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Sectors </w:t>
      </w:r>
    </w:p>
    <w:p>
      <w:pPr>
        <w:numPr>
          <w:ilvl w:val="1"/>
          <w:numId w:val="16"/>
        </w:numPr>
        <w:spacing w:after="158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Pits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numPr>
          <w:ilvl w:val="1"/>
          <w:numId w:val="8"/>
        </w:numPr>
        <w:spacing w:after="11" w:line="295" w:lineRule="auto"/>
        <w:ind w:right="24" w:hanging="360"/>
        <w:rPr>
          <w:highlight w:val="yellow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With isolated I/O  there is a single addess space for memory location and I/O devices </w:t>
      </w:r>
      <w:r>
        <w:rPr>
          <w:rFonts w:ascii="Times New Roman" w:hAnsi="Times New Roman" w:eastAsia="Times New Roman" w:cs="Times New Roman"/>
          <w:sz w:val="24"/>
        </w:rPr>
        <w:t>A.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True  </w:t>
      </w:r>
    </w:p>
    <w:p>
      <w:pPr>
        <w:numPr>
          <w:numId w:val="0"/>
        </w:numPr>
        <w:spacing w:after="11" w:line="295" w:lineRule="auto"/>
        <w:ind w:right="24" w:rightChars="0" w:firstLine="720" w:firstLineChars="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>B</w:t>
      </w:r>
      <w:r>
        <w:rPr>
          <w:rFonts w:ascii="Times New Roman" w:hAnsi="Times New Roman" w:eastAsia="Times New Roman" w:cs="Times New Roman"/>
          <w:sz w:val="24"/>
          <w:highlight w:val="yellow"/>
        </w:rPr>
        <w:t>.</w:t>
      </w:r>
      <w:r>
        <w:rPr>
          <w:rFonts w:ascii="Arial" w:hAnsi="Arial" w:eastAsia="Arial" w:cs="Arial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yellow"/>
        </w:rPr>
        <w:t xml:space="preserve">False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The ….defines the system call interface to the operating system and the hartware resources and services avaiable in a system through the user instruction set architecture. </w:t>
      </w:r>
    </w:p>
    <w:p>
      <w:pPr>
        <w:numPr>
          <w:ilvl w:val="1"/>
          <w:numId w:val="17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HLL </w:t>
      </w:r>
    </w:p>
    <w:p>
      <w:pPr>
        <w:numPr>
          <w:ilvl w:val="1"/>
          <w:numId w:val="17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API </w:t>
      </w:r>
    </w:p>
    <w:p>
      <w:pPr>
        <w:numPr>
          <w:ilvl w:val="1"/>
          <w:numId w:val="17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ABI </w:t>
      </w:r>
    </w:p>
    <w:p>
      <w:pPr>
        <w:numPr>
          <w:ilvl w:val="1"/>
          <w:numId w:val="17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>D.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ISA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It is common for programs, both system and application, tp continue to exhibit new bugs after years of operation. </w:t>
      </w:r>
    </w:p>
    <w:p>
      <w:pPr>
        <w:numPr>
          <w:ilvl w:val="1"/>
          <w:numId w:val="18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True </w:t>
      </w:r>
    </w:p>
    <w:p>
      <w:pPr>
        <w:numPr>
          <w:ilvl w:val="1"/>
          <w:numId w:val="18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False </w:t>
      </w:r>
    </w:p>
    <w:p>
      <w:pPr>
        <w:numPr>
          <w:ilvl w:val="1"/>
          <w:numId w:val="8"/>
        </w:numPr>
        <w:spacing w:after="33" w:line="269" w:lineRule="auto"/>
        <w:ind w:right="24"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The unary operation….inverts the value of its operand. </w:t>
      </w:r>
    </w:p>
    <w:p>
      <w:pPr>
        <w:numPr>
          <w:ilvl w:val="1"/>
          <w:numId w:val="19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XOR </w:t>
      </w:r>
    </w:p>
    <w:p>
      <w:pPr>
        <w:numPr>
          <w:ilvl w:val="1"/>
          <w:numId w:val="19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NAND </w:t>
      </w:r>
    </w:p>
    <w:p>
      <w:pPr>
        <w:numPr>
          <w:ilvl w:val="1"/>
          <w:numId w:val="19"/>
        </w:numPr>
        <w:spacing w:after="47"/>
        <w:ind w:hanging="360"/>
        <w:rPr>
          <w:highlight w:val="yellow"/>
        </w:rPr>
      </w:pPr>
      <w:r>
        <w:rPr>
          <w:rFonts w:ascii="Times New Roman" w:hAnsi="Times New Roman" w:eastAsia="Times New Roman" w:cs="Times New Roman"/>
          <w:sz w:val="24"/>
          <w:highlight w:val="yellow"/>
        </w:rPr>
        <w:t xml:space="preserve">NOT </w:t>
      </w:r>
    </w:p>
    <w:p>
      <w:pPr>
        <w:numPr>
          <w:ilvl w:val="1"/>
          <w:numId w:val="19"/>
        </w:numPr>
        <w:spacing w:after="206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OR </w:t>
      </w:r>
    </w:p>
    <w:p>
      <w:pPr>
        <w:spacing w:after="198" w:line="269" w:lineRule="auto"/>
        <w:ind w:left="10" w:right="24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BÀI TẬP THỰC HÀNH  </w:t>
      </w:r>
    </w:p>
    <w:p>
      <w:pPr>
        <w:numPr>
          <w:ilvl w:val="1"/>
          <w:numId w:val="20"/>
        </w:numPr>
        <w:spacing w:after="0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Chuyển đổi địa chỉ IP sang dạng nhị phân. </w:t>
      </w:r>
    </w:p>
    <w:tbl>
      <w:tblPr>
        <w:tblStyle w:val="4"/>
        <w:tblW w:w="9352" w:type="dxa"/>
        <w:tblInd w:w="5" w:type="dxa"/>
        <w:tblLayout w:type="autofit"/>
        <w:tblCellMar>
          <w:top w:w="14" w:type="dxa"/>
          <w:left w:w="108" w:type="dxa"/>
          <w:bottom w:w="0" w:type="dxa"/>
          <w:right w:w="48" w:type="dxa"/>
        </w:tblCellMar>
      </w:tblPr>
      <w:tblGrid>
        <w:gridCol w:w="1836"/>
        <w:gridCol w:w="7516"/>
      </w:tblGrid>
      <w:tr>
        <w:tblPrEx>
          <w:tblCellMar>
            <w:top w:w="14" w:type="dxa"/>
            <w:left w:w="108" w:type="dxa"/>
            <w:bottom w:w="0" w:type="dxa"/>
            <w:right w:w="48" w:type="dxa"/>
          </w:tblCellMar>
        </w:tblPrEx>
        <w:trPr>
          <w:trHeight w:val="286" w:hRule="atLeast"/>
        </w:trPr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Địa Chỉ IP </w:t>
            </w:r>
          </w:p>
        </w:tc>
        <w:tc>
          <w:tcPr>
            <w:tcW w:w="7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8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Nhị Phân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48" w:type="dxa"/>
          </w:tblCellMar>
        </w:tblPrEx>
        <w:trPr>
          <w:trHeight w:val="286" w:hRule="atLeast"/>
        </w:trPr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192.168.2.178 </w:t>
            </w:r>
          </w:p>
        </w:tc>
        <w:tc>
          <w:tcPr>
            <w:tcW w:w="7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11000000 10101000 00000010 10110010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48" w:type="dxa"/>
          </w:tblCellMar>
        </w:tblPrEx>
        <w:trPr>
          <w:trHeight w:val="286" w:hRule="atLeast"/>
        </w:trPr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10.2.36.5 </w:t>
            </w:r>
          </w:p>
        </w:tc>
        <w:tc>
          <w:tcPr>
            <w:tcW w:w="7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00001010 00000010 00100100 00000101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48" w:type="dxa"/>
          </w:tblCellMar>
        </w:tblPrEx>
        <w:trPr>
          <w:trHeight w:val="288" w:hRule="atLeast"/>
        </w:trPr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10.1.255.200 </w:t>
            </w:r>
          </w:p>
        </w:tc>
        <w:tc>
          <w:tcPr>
            <w:tcW w:w="7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00001010 00000001 11111111 11001000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48" w:type="dxa"/>
          </w:tblCellMar>
        </w:tblPrEx>
        <w:trPr>
          <w:trHeight w:val="286" w:hRule="atLeast"/>
        </w:trPr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192.168.64.68 </w:t>
            </w:r>
          </w:p>
        </w:tc>
        <w:tc>
          <w:tcPr>
            <w:tcW w:w="7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11000000 10101000 01000000 01000100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48" w:type="dxa"/>
          </w:tblCellMar>
        </w:tblPrEx>
        <w:trPr>
          <w:trHeight w:val="286" w:hRule="atLeast"/>
        </w:trPr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127.26.164.169 </w:t>
            </w:r>
          </w:p>
        </w:tc>
        <w:tc>
          <w:tcPr>
            <w:tcW w:w="7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01111111 00011010 10100100 10101001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48" w:type="dxa"/>
          </w:tblCellMar>
        </w:tblPrEx>
        <w:trPr>
          <w:trHeight w:val="322" w:hRule="atLeast"/>
        </w:trPr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128.169.162.244 </w:t>
            </w:r>
          </w:p>
        </w:tc>
        <w:tc>
          <w:tcPr>
            <w:tcW w:w="7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10000000 10101001 10100010 11110100</w:t>
            </w:r>
          </w:p>
        </w:tc>
      </w:tr>
    </w:tbl>
    <w:p>
      <w:pPr>
        <w:numPr>
          <w:ilvl w:val="1"/>
          <w:numId w:val="20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>Chuyển dãy ký tự “</w:t>
      </w:r>
      <w:r>
        <w:rPr>
          <w:rFonts w:ascii="Times New Roman" w:hAnsi="Times New Roman" w:eastAsia="Times New Roman" w:cs="Times New Roman"/>
          <w:b/>
          <w:sz w:val="24"/>
        </w:rPr>
        <w:t>FPT TPHCM 2024</w:t>
      </w:r>
      <w:r>
        <w:rPr>
          <w:rFonts w:ascii="Times New Roman" w:hAnsi="Times New Roman" w:eastAsia="Times New Roman" w:cs="Times New Roman"/>
          <w:sz w:val="24"/>
        </w:rPr>
        <w:t xml:space="preserve">” sang dạng nhị phân bằng cách sử dụng bảng mã ASCII. </w:t>
      </w:r>
    </w:p>
    <w:p>
      <w:pPr>
        <w:spacing w:after="47"/>
        <w:ind w:left="705"/>
        <w:rPr>
          <w:b/>
          <w:bCs/>
          <w:i/>
          <w:iCs/>
        </w:rPr>
      </w:pPr>
      <w:r>
        <w:rPr>
          <w:b/>
          <w:bCs/>
          <w:i/>
          <w:iCs/>
        </w:rPr>
        <w:t>01000110 01010000 01010100 00100000 01010000 01001000 01000011 01001101 00100000 00110010 00110000 00110010 00110100</w:t>
      </w:r>
    </w:p>
    <w:p>
      <w:pPr>
        <w:numPr>
          <w:ilvl w:val="1"/>
          <w:numId w:val="20"/>
        </w:numPr>
        <w:spacing w:after="47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Chuyển đổi địa chỉ MAC </w:t>
      </w:r>
      <w:r>
        <w:rPr>
          <w:rFonts w:ascii="Times New Roman" w:hAnsi="Times New Roman" w:eastAsia="Times New Roman" w:cs="Times New Roman"/>
          <w:b/>
          <w:sz w:val="24"/>
        </w:rPr>
        <w:t>36-E6-AD-BC-3E-46</w:t>
      </w:r>
      <w:r>
        <w:rPr>
          <w:rFonts w:ascii="Times New Roman" w:hAnsi="Times New Roman" w:eastAsia="Times New Roman" w:cs="Times New Roman"/>
          <w:sz w:val="24"/>
        </w:rPr>
        <w:t xml:space="preserve"> sang dạng nhị phân. </w:t>
      </w:r>
    </w:p>
    <w:p>
      <w:pPr>
        <w:spacing w:after="47"/>
        <w:ind w:left="705"/>
        <w:rPr>
          <w:b/>
          <w:bCs/>
          <w:i/>
          <w:iCs/>
        </w:rPr>
      </w:pPr>
      <w:r>
        <w:rPr>
          <w:b/>
          <w:bCs/>
          <w:i/>
          <w:iCs/>
        </w:rPr>
        <w:t>00110110 11100110 10101101 10111100 00111110 01000110</w:t>
      </w:r>
    </w:p>
    <w:p>
      <w:pPr>
        <w:numPr>
          <w:ilvl w:val="1"/>
          <w:numId w:val="20"/>
        </w:numPr>
        <w:spacing w:after="0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Thực hiện chuyển đổi giá trị được thể hiện trong các bảng sau: </w:t>
      </w:r>
    </w:p>
    <w:tbl>
      <w:tblPr>
        <w:tblStyle w:val="4"/>
        <w:tblW w:w="9352" w:type="dxa"/>
        <w:tblInd w:w="5" w:type="dxa"/>
        <w:tblLayout w:type="autofit"/>
        <w:tblCellMar>
          <w:top w:w="14" w:type="dxa"/>
          <w:left w:w="108" w:type="dxa"/>
          <w:bottom w:w="0" w:type="dxa"/>
          <w:right w:w="115" w:type="dxa"/>
        </w:tblCellMar>
      </w:tblPr>
      <w:tblGrid>
        <w:gridCol w:w="3116"/>
        <w:gridCol w:w="3118"/>
        <w:gridCol w:w="3118"/>
      </w:tblGrid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Hệ 10 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Hệ 2 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Hệ 16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63 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0011 1111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3F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256 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0001 0000 0000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100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10 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1010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A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165 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1010 0101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A5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164 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1010 0100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A4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255 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1111 1111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FF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152 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1001 1000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98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96" w:line="269" w:lineRule="auto"/>
        <w:ind w:left="10" w:right="24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Câu hỏi ngắn: </w:t>
      </w:r>
    </w:p>
    <w:p>
      <w:pPr>
        <w:spacing w:after="205"/>
        <w:ind w:left="10" w:hanging="1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Bài tập 1: Trình bày sự khác nhau giữa cấu trúc và kiến trúc máy tính? </w:t>
      </w:r>
    </w:p>
    <w:p>
      <w:pPr>
        <w:spacing w:after="205"/>
        <w:ind w:left="10" w:hanging="10"/>
      </w:pPr>
      <w:r>
        <w:t>Cấu hình máy tính tập trung vào cách các công cụ thành phần bên trong máy tính được tổ chức và kết</w:t>
      </w:r>
      <w:r>
        <w:rPr>
          <w:rFonts w:hint="default"/>
          <w:lang w:val="en-US"/>
        </w:rPr>
        <w:t xml:space="preserve"> </w:t>
      </w:r>
      <w:r>
        <w:t>nối với nhau. Kiến trúc máy tính mô tả cách hệ thống máy tính hoạt động như một tổng thể để thực hiện các chức năng tương ứng.</w:t>
      </w:r>
    </w:p>
    <w:p>
      <w:pPr>
        <w:spacing w:after="156"/>
        <w:ind w:left="10" w:hanging="10"/>
      </w:pPr>
      <w:r>
        <w:rPr>
          <w:rFonts w:ascii="Times New Roman" w:hAnsi="Times New Roman" w:eastAsia="Times New Roman" w:cs="Times New Roman"/>
          <w:sz w:val="24"/>
        </w:rPr>
        <w:t xml:space="preserve">Bài tập 2: Trình bày ngắn gọn các thành phần chính của một máy tính? </w:t>
      </w:r>
    </w:p>
    <w:p>
      <w:pPr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1. Bộ xử lý (CPU)</w:t>
      </w:r>
    </w:p>
    <w:p>
      <w:pPr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2. Bộ nhớ (Memory)</w:t>
      </w:r>
    </w:p>
    <w:p>
      <w:pPr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3. Ổ cứng (Hard Drive/SSD)</w:t>
      </w:r>
    </w:p>
    <w:p>
      <w:pPr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4. Bộ nguồn điện (Power Supply)</w:t>
      </w:r>
    </w:p>
    <w:p>
      <w:pPr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5. Bo mạch chủ (Motherboard)</w:t>
      </w:r>
    </w:p>
    <w:p>
      <w:pPr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6. Card đồ họa (Graphics Card)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4"/>
        </w:rPr>
        <w:t>7. Nguồn và các thành phần ngoại vi (Peripherals)</w:t>
      </w:r>
      <w:bookmarkStart w:id="0" w:name="_GoBack"/>
      <w:bookmarkEnd w:id="0"/>
    </w:p>
    <w:sectPr>
      <w:pgSz w:w="12240" w:h="15840"/>
      <w:pgMar w:top="1499" w:right="1448" w:bottom="161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E3FB2"/>
    <w:multiLevelType w:val="multilevel"/>
    <w:tmpl w:val="067E3FB2"/>
    <w:lvl w:ilvl="0" w:tentative="0">
      <w:start w:val="1"/>
      <w:numFmt w:val="upperLetter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CB060B3"/>
    <w:multiLevelType w:val="multilevel"/>
    <w:tmpl w:val="0CB060B3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0F83589F"/>
    <w:multiLevelType w:val="multilevel"/>
    <w:tmpl w:val="0F83589F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15742CA7"/>
    <w:multiLevelType w:val="multilevel"/>
    <w:tmpl w:val="15742CA7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1574352B"/>
    <w:multiLevelType w:val="multilevel"/>
    <w:tmpl w:val="1574352B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2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16BE1E63"/>
    <w:multiLevelType w:val="multilevel"/>
    <w:tmpl w:val="16BE1E63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17C46ABE"/>
    <w:multiLevelType w:val="multilevel"/>
    <w:tmpl w:val="17C46ABE"/>
    <w:lvl w:ilvl="0" w:tentative="0">
      <w:start w:val="1"/>
      <w:numFmt w:val="upperLetter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1E8E67DD"/>
    <w:multiLevelType w:val="multilevel"/>
    <w:tmpl w:val="1E8E67DD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21D35B28"/>
    <w:multiLevelType w:val="multilevel"/>
    <w:tmpl w:val="21D35B28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>
    <w:nsid w:val="296C5A07"/>
    <w:multiLevelType w:val="multilevel"/>
    <w:tmpl w:val="296C5A07"/>
    <w:lvl w:ilvl="0" w:tentative="0">
      <w:start w:val="1"/>
      <w:numFmt w:val="upperLetter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2EAA7F03"/>
    <w:multiLevelType w:val="multilevel"/>
    <w:tmpl w:val="2EAA7F03"/>
    <w:lvl w:ilvl="0" w:tentative="0">
      <w:start w:val="1"/>
      <w:numFmt w:val="upperLetter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>
    <w:nsid w:val="34EC0AF2"/>
    <w:multiLevelType w:val="multilevel"/>
    <w:tmpl w:val="34EC0AF2"/>
    <w:lvl w:ilvl="0" w:tentative="0">
      <w:start w:val="1"/>
      <w:numFmt w:val="upperLetter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>
    <w:nsid w:val="3D1173A5"/>
    <w:multiLevelType w:val="multilevel"/>
    <w:tmpl w:val="3D1173A5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>
    <w:nsid w:val="3EB567B3"/>
    <w:multiLevelType w:val="multilevel"/>
    <w:tmpl w:val="3EB567B3"/>
    <w:lvl w:ilvl="0" w:tentative="0">
      <w:start w:val="1"/>
      <w:numFmt w:val="upperLetter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>
    <w:nsid w:val="45B6104E"/>
    <w:multiLevelType w:val="multilevel"/>
    <w:tmpl w:val="45B6104E"/>
    <w:lvl w:ilvl="0" w:tentative="0">
      <w:start w:val="1"/>
      <w:numFmt w:val="upperLetter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9"/>
      <w:numFmt w:val="decimal"/>
      <w:lvlText w:val="%2."/>
      <w:lvlJc w:val="left"/>
      <w:pPr>
        <w:ind w:left="70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>
    <w:nsid w:val="47986707"/>
    <w:multiLevelType w:val="multilevel"/>
    <w:tmpl w:val="47986707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3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>
    <w:nsid w:val="5A246949"/>
    <w:multiLevelType w:val="multilevel"/>
    <w:tmpl w:val="5A246949"/>
    <w:lvl w:ilvl="0" w:tentative="0">
      <w:start w:val="1"/>
      <w:numFmt w:val="upperLetter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>
    <w:nsid w:val="65FA628B"/>
    <w:multiLevelType w:val="multilevel"/>
    <w:tmpl w:val="65FA628B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8">
    <w:nsid w:val="6A143F42"/>
    <w:multiLevelType w:val="multilevel"/>
    <w:tmpl w:val="6A143F42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9">
    <w:nsid w:val="6E7E1907"/>
    <w:multiLevelType w:val="multilevel"/>
    <w:tmpl w:val="6E7E1907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6"/>
  </w:num>
  <w:num w:numId="5">
    <w:abstractNumId w:val="11"/>
  </w:num>
  <w:num w:numId="6">
    <w:abstractNumId w:val="6"/>
  </w:num>
  <w:num w:numId="7">
    <w:abstractNumId w:val="10"/>
  </w:num>
  <w:num w:numId="8">
    <w:abstractNumId w:val="14"/>
  </w:num>
  <w:num w:numId="9">
    <w:abstractNumId w:val="19"/>
  </w:num>
  <w:num w:numId="10">
    <w:abstractNumId w:val="4"/>
  </w:num>
  <w:num w:numId="11">
    <w:abstractNumId w:val="12"/>
  </w:num>
  <w:num w:numId="12">
    <w:abstractNumId w:val="18"/>
  </w:num>
  <w:num w:numId="13">
    <w:abstractNumId w:val="2"/>
  </w:num>
  <w:num w:numId="14">
    <w:abstractNumId w:val="3"/>
  </w:num>
  <w:num w:numId="15">
    <w:abstractNumId w:val="5"/>
  </w:num>
  <w:num w:numId="16">
    <w:abstractNumId w:val="15"/>
  </w:num>
  <w:num w:numId="17">
    <w:abstractNumId w:val="7"/>
  </w:num>
  <w:num w:numId="18">
    <w:abstractNumId w:val="8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25"/>
    <w:rsid w:val="000B5563"/>
    <w:rsid w:val="0012447B"/>
    <w:rsid w:val="0015422E"/>
    <w:rsid w:val="00234CB5"/>
    <w:rsid w:val="00327225"/>
    <w:rsid w:val="0D3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625</Words>
  <Characters>3566</Characters>
  <Lines>29</Lines>
  <Paragraphs>8</Paragraphs>
  <TotalTime>5</TotalTime>
  <ScaleCrop>false</ScaleCrop>
  <LinksUpToDate>false</LinksUpToDate>
  <CharactersWithSpaces>4183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2024-02-20T07:35:00Z</dcterms:created>
  <dc:creator>Anh Nguyen Hoang</dc:creator>
  <cp:lastModifiedBy>Minh An</cp:lastModifiedBy>
  <cp:lastPrinted>2024-02-20T07:32:00Z</cp:lastPrinted>
  <dcterms:modified xsi:type="dcterms:W3CDTF">2024-02-20T07:39:02Z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66174E776FC448629D79237E0DDFA44A_13</vt:lpwstr>
  </property>
</Properties>
</file>