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I returned from my meal with Ishizaki, I found Ike standing in front of my room.</w:t>
      </w:r>
    </w:p>
    <w:p>
      <w:r>
        <w:t>He had a restless look on his face as he worked his phone. After raising his head and checking his surroundings, our eyes met.</w:t>
      </w:r>
    </w:p>
    <w:p>
      <w:r>
        <w:t>“Oh, Ayanokouji! I’m glad you’re here, I’ve been waiting for you.”</w:t>
      </w:r>
    </w:p>
    <w:p>
      <w:r>
        <w:t>He was unable to speak. Has he not prepared himself enough yet?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