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People quickly withdrew from the pool as the group consisting of Nagumo and his friends began to increase in number. </w:t>
      </w:r>
    </w:p>
    <w:p>
      <w:r>
        <w:t>If he wants to talk to me directly, even if I don’t initiate contact, I know that he will send a messenger from his side.</w:t>
      </w:r>
    </w:p>
    <w:p>
      <w:r>
        <w:t>The fact that that hasn’t happened can be interpreted as him having no intention of talking to me.</w:t>
      </w:r>
    </w:p>
    <w:p>
      <w:r>
        <w:t>A fluffy, abstract invitation to a celebration party.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