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Everyone's Days Off</w:t>
      </w:r>
    </w:p>
    <w:p>
      <w:r>
        <w:t>Living on a cruise ship like this comes with the problem of deciding where and what to eat for lunch every day.</w:t>
      </w:r>
    </w:p>
    <w:p>
      <w:r>
        <w:t>It would give me a good excuse to stop by this place if I were to talk to her.</w:t>
      </w:r>
    </w:p>
    <w:p>
      <w:r>
        <w:t>She spoke like she was confessing a secret, but I could tell she was eating lunch just by looking at 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