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Ch4 Part 5</w:t>
      </w:r>
    </w:p>
    <w:p>
      <w:r>
        <w:t xml:space="preserve"> That same day, a little after 2:10pm.</w:t>
      </w:r>
    </w:p>
    <w:p>
      <w:r>
        <w:t>It was a time of day when most students had finished their lunch and were having fun.</w:t>
      </w:r>
    </w:p>
    <w:p>
      <w:r>
        <w:t>Ibuki-san received the cup with her left hand and took a sip while staring off into the distance.</w:t>
      </w:r>
    </w:p>
    <w:p>
      <w:r>
        <w:t>(TN: I’ve been staring at this line for a while now and I'm still not happy with how I translated it. It might be an idiom or something. If anyone has any better ideas, the line is 知らないことはないけれど、 知っているわけでもないわ.)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