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Again, the female lineup surrounding Ayanokouji has become more pronounced. There are those who have not yet gotten their development, and in the future from amongst them (or it might be a character that will be introduced in the future) perhaps a day will come when one of them will head in a direction where their relationship with Ayanokouji goes beyond friendship. Furthermore, from the next volume onwards, at long last, developments involving Ayanokouji's past will slowly be told. The appearance of a new rival, a new special exam as well as situations hectically changing even more than before will occur. 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