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Afterword</w:t>
      </w:r>
    </w:p>
    <w:p>
      <w:r>
        <w:t xml:space="preserve">This time ‘Classroom of the Elite’ also concluded the series overall 7th volume. This volume should be like a place of healing, the calm before the storm. I’ve decided to describe the innermost changes within each character. In the next volume, I think that the story will develop more than ever before, including a decisive battle with a certain enemy, as well as the past of Ayanok?ji Kiyotaka.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