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Chapter 1: The Student Council President’s Intentions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