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2C247" w14:textId="79DE5288" w:rsidR="00421980" w:rsidRDefault="00B74FE3">
      <w:bookmarkStart w:id="0" w:name="_GoBack"/>
      <w:bookmarkEnd w:id="0"/>
      <w:r w:rsidRPr="00C51516">
        <w:rPr>
          <w:i/>
          <w:color w:val="FF0000"/>
          <w:sz w:val="32"/>
        </w:rPr>
        <w:t>“Are we testing enough</w:t>
      </w:r>
      <w:r w:rsidR="000E0CF5" w:rsidRPr="00C51516">
        <w:rPr>
          <w:i/>
          <w:color w:val="FF0000"/>
          <w:sz w:val="32"/>
        </w:rPr>
        <w:t>?</w:t>
      </w:r>
      <w:r w:rsidR="00FF403C" w:rsidRPr="00C51516">
        <w:rPr>
          <w:i/>
          <w:color w:val="FF0000"/>
          <w:sz w:val="32"/>
        </w:rPr>
        <w:t>”</w:t>
      </w:r>
      <w:r w:rsidR="00FF403C" w:rsidRPr="00C51516">
        <w:rPr>
          <w:color w:val="FF0000"/>
          <w:sz w:val="32"/>
        </w:rPr>
        <w:t xml:space="preserve"> </w:t>
      </w:r>
      <w:r w:rsidR="00FF403C">
        <w:t xml:space="preserve">Who knew, when your phone rang, a private secretary from the Minister’s office would be asking you for your advice on New Zealand’s </w:t>
      </w:r>
      <w:r w:rsidR="00427F50">
        <w:t xml:space="preserve">COVID-19 </w:t>
      </w:r>
      <w:r w:rsidR="00FF403C">
        <w:t>testing strategy</w:t>
      </w:r>
      <w:r w:rsidR="00264E6B">
        <w:t>?</w:t>
      </w:r>
    </w:p>
    <w:p w14:paraId="4BC3B11C" w14:textId="0C354C6E" w:rsidR="00FA61B2" w:rsidRDefault="00A049EE" w:rsidP="00053FDC">
      <w:r>
        <w:t xml:space="preserve">The Minister is </w:t>
      </w:r>
      <w:r w:rsidR="00086E13">
        <w:t xml:space="preserve">weighing up the pros and cons </w:t>
      </w:r>
      <w:r w:rsidR="003902D5">
        <w:t xml:space="preserve">of </w:t>
      </w:r>
      <w:r w:rsidR="00CF2613">
        <w:t>opening</w:t>
      </w:r>
      <w:r w:rsidR="003902D5">
        <w:t xml:space="preserve"> our borders. </w:t>
      </w:r>
      <w:r>
        <w:t>There is conflicting advice in the media.</w:t>
      </w:r>
      <w:r w:rsidR="00F62BB4">
        <w:t xml:space="preserve"> </w:t>
      </w:r>
    </w:p>
    <w:p w14:paraId="69CB4650" w14:textId="4052DB4C" w:rsidR="00FF403C" w:rsidRDefault="00F62BB4" w:rsidP="00053FDC">
      <w:r>
        <w:t>Radio New Zealand has repor</w:t>
      </w:r>
      <w:r w:rsidR="00053FDC">
        <w:t>ted doctors are increasingly exasperated that unwell New Zealanders are saying no to Covid-19 tests.</w:t>
      </w:r>
      <w:r w:rsidR="00053FDC">
        <w:rPr>
          <w:rStyle w:val="FootnoteReference"/>
        </w:rPr>
        <w:footnoteReference w:id="1"/>
      </w:r>
      <w:r w:rsidR="005B5036">
        <w:t xml:space="preserve"> D</w:t>
      </w:r>
      <w:r w:rsidR="005B5036" w:rsidRPr="005B5036">
        <w:t>octors were fighting complacency</w:t>
      </w:r>
      <w:r w:rsidR="005B5036">
        <w:t xml:space="preserve"> </w:t>
      </w:r>
      <w:r w:rsidR="005B5036" w:rsidRPr="005B5036">
        <w:t>from people used to living in places free from the virus.</w:t>
      </w:r>
      <w:r w:rsidR="005B5036">
        <w:rPr>
          <w:rStyle w:val="FootnoteReference"/>
        </w:rPr>
        <w:footnoteReference w:id="2"/>
      </w:r>
    </w:p>
    <w:p w14:paraId="45B3C063" w14:textId="029B1D52" w:rsidR="003902D5" w:rsidRDefault="006A3769" w:rsidP="00053FDC">
      <w:r>
        <w:t xml:space="preserve">But </w:t>
      </w:r>
      <w:r w:rsidR="00E77005" w:rsidRPr="00E77005">
        <w:t xml:space="preserve">New Zealanders </w:t>
      </w:r>
      <w:r w:rsidR="00E77005" w:rsidRPr="00CD5F7E">
        <w:rPr>
          <w:b/>
          <w:i/>
          <w:u w:val="single"/>
        </w:rPr>
        <w:t>could be</w:t>
      </w:r>
      <w:r w:rsidR="00E77005" w:rsidRPr="00E77005">
        <w:t xml:space="preserve"> lounging on a </w:t>
      </w:r>
      <w:proofErr w:type="spellStart"/>
      <w:r w:rsidR="00E77005" w:rsidRPr="00E77005">
        <w:t>Rarotongan</w:t>
      </w:r>
      <w:proofErr w:type="spellEnd"/>
      <w:r w:rsidR="00E77005" w:rsidRPr="00E77005">
        <w:t xml:space="preserve"> beach this summer.</w:t>
      </w:r>
      <w:r w:rsidR="00AE3F58">
        <w:rPr>
          <w:rStyle w:val="FootnoteReference"/>
        </w:rPr>
        <w:footnoteReference w:id="3"/>
      </w:r>
      <w:r w:rsidR="00E05C7B">
        <w:t xml:space="preserve"> </w:t>
      </w:r>
      <w:r w:rsidR="006B2936">
        <w:t>And t</w:t>
      </w:r>
      <w:r w:rsidR="007D222F" w:rsidRPr="00896313">
        <w:t xml:space="preserve">he impact on </w:t>
      </w:r>
      <w:r w:rsidR="006B2936">
        <w:t xml:space="preserve">New Zealand </w:t>
      </w:r>
      <w:r w:rsidR="007D222F" w:rsidRPr="00896313">
        <w:t>communities from losing tourism</w:t>
      </w:r>
      <w:r w:rsidR="007D222F">
        <w:t xml:space="preserve"> </w:t>
      </w:r>
      <w:r w:rsidR="007D222F" w:rsidRPr="00896313">
        <w:t>businesses and jobs is immense, especially in</w:t>
      </w:r>
      <w:r w:rsidR="007D222F">
        <w:t xml:space="preserve"> </w:t>
      </w:r>
      <w:r w:rsidR="007D222F" w:rsidRPr="00896313">
        <w:t>many smaller towns with a large reliance on the</w:t>
      </w:r>
      <w:r w:rsidR="007D222F">
        <w:t xml:space="preserve"> </w:t>
      </w:r>
      <w:r w:rsidR="007D222F" w:rsidRPr="00896313">
        <w:t>visitor economy</w:t>
      </w:r>
      <w:r w:rsidR="007D222F">
        <w:t xml:space="preserve">. </w:t>
      </w:r>
      <w:r w:rsidR="00EB5231">
        <w:t xml:space="preserve">Tourism Industry Aotearoa </w:t>
      </w:r>
      <w:r w:rsidR="008A1770">
        <w:t xml:space="preserve">believes New Zealand should respond quickly </w:t>
      </w:r>
      <w:r w:rsidR="00BD033A">
        <w:t>to any opportunity to facilitate safe international travel</w:t>
      </w:r>
      <w:r w:rsidR="00896313" w:rsidRPr="00896313">
        <w:t>.</w:t>
      </w:r>
      <w:r w:rsidR="00896313">
        <w:rPr>
          <w:rStyle w:val="FootnoteReference"/>
        </w:rPr>
        <w:footnoteReference w:id="4"/>
      </w:r>
      <w:r w:rsidR="00457EE1" w:rsidRPr="00457EE1">
        <w:t xml:space="preserve"> </w:t>
      </w:r>
      <w:r w:rsidR="00457EE1">
        <w:t>And other experts believe</w:t>
      </w:r>
      <w:r w:rsidR="002E4CC4">
        <w:t>,</w:t>
      </w:r>
      <w:r w:rsidR="00457EE1">
        <w:t xml:space="preserve"> having had our response system successfully tested </w:t>
      </w:r>
      <w:r w:rsidR="006B2936">
        <w:t xml:space="preserve">twice </w:t>
      </w:r>
      <w:r w:rsidR="00457EE1">
        <w:t>by community outbreaks,</w:t>
      </w:r>
      <w:r w:rsidR="00457EE1" w:rsidRPr="00E05C7B">
        <w:t xml:space="preserve"> New Zealand shouldn't be so cautious</w:t>
      </w:r>
      <w:r w:rsidR="00457EE1">
        <w:t xml:space="preserve"> about travel</w:t>
      </w:r>
      <w:r w:rsidR="00457EE1" w:rsidRPr="00E05C7B">
        <w:t>.</w:t>
      </w:r>
      <w:r w:rsidR="00457EE1">
        <w:rPr>
          <w:rStyle w:val="FootnoteReference"/>
        </w:rPr>
        <w:footnoteReference w:id="5"/>
      </w:r>
    </w:p>
    <w:p w14:paraId="1B3D7AD3" w14:textId="1978BFFB" w:rsidR="00457EE1" w:rsidRDefault="00457EE1" w:rsidP="00053FDC">
      <w:r>
        <w:t xml:space="preserve">You’ve gone off, done your research, and found </w:t>
      </w:r>
      <w:r w:rsidR="00835C6F">
        <w:t>two</w:t>
      </w:r>
      <w:r>
        <w:t xml:space="preserve"> </w:t>
      </w:r>
      <w:r w:rsidR="00B362AF">
        <w:t>international</w:t>
      </w:r>
      <w:r>
        <w:t xml:space="preserve"> </w:t>
      </w:r>
      <w:r w:rsidR="00B362AF">
        <w:t xml:space="preserve">research </w:t>
      </w:r>
      <w:r w:rsidR="00835C6F">
        <w:t xml:space="preserve">articles </w:t>
      </w:r>
      <w:r w:rsidR="00B362AF">
        <w:t>on the COVID-19 incidence risk factors</w:t>
      </w:r>
      <w:r w:rsidR="00835C6F">
        <w:t>.</w:t>
      </w:r>
      <w:r w:rsidR="004C6479">
        <w:rPr>
          <w:rStyle w:val="FootnoteReference"/>
        </w:rPr>
        <w:footnoteReference w:id="6"/>
      </w:r>
    </w:p>
    <w:p w14:paraId="3968B594" w14:textId="47FE1814" w:rsidR="00B362AF" w:rsidRDefault="008C6100" w:rsidP="00053FDC">
      <w:r>
        <w:t xml:space="preserve">You’ve also got access to </w:t>
      </w:r>
      <w:r w:rsidR="009C6C2F">
        <w:t>COVID-19 laboratory testing data</w:t>
      </w:r>
      <w:r w:rsidR="009C6C2F">
        <w:rPr>
          <w:rStyle w:val="FootnoteReference"/>
        </w:rPr>
        <w:footnoteReference w:id="7"/>
      </w:r>
      <w:r w:rsidR="009C6C2F">
        <w:t>, by Ethnicity</w:t>
      </w:r>
      <w:r w:rsidR="009C6C2F">
        <w:rPr>
          <w:rStyle w:val="FootnoteReference"/>
        </w:rPr>
        <w:footnoteReference w:id="8"/>
      </w:r>
      <w:r w:rsidR="009C6C2F">
        <w:t>, Deprivation</w:t>
      </w:r>
      <w:r w:rsidR="000E621F">
        <w:rPr>
          <w:rStyle w:val="FootnoteReference"/>
        </w:rPr>
        <w:footnoteReference w:id="9"/>
      </w:r>
      <w:r w:rsidR="009C6C2F">
        <w:t>, at a Statistical Area 2</w:t>
      </w:r>
      <w:r w:rsidR="00105395">
        <w:t xml:space="preserve"> (SA2)</w:t>
      </w:r>
      <w:r w:rsidR="009C6C2F">
        <w:t xml:space="preserve"> level of geograph</w:t>
      </w:r>
      <w:r w:rsidR="008F3261">
        <w:t>y</w:t>
      </w:r>
      <w:r w:rsidR="008F3261">
        <w:rPr>
          <w:rStyle w:val="FootnoteReference"/>
        </w:rPr>
        <w:footnoteReference w:id="10"/>
      </w:r>
      <w:r w:rsidR="009C6C2F">
        <w:t>.</w:t>
      </w:r>
    </w:p>
    <w:p w14:paraId="06E43004" w14:textId="629BE74B" w:rsidR="00C01794" w:rsidRDefault="00C01794" w:rsidP="00053FDC">
      <w:r>
        <w:t xml:space="preserve">You’ve got Census 2018 data on </w:t>
      </w:r>
      <w:r w:rsidR="004F3558">
        <w:t xml:space="preserve">the number of people within the different ethnic groups within each </w:t>
      </w:r>
      <w:r w:rsidR="00105395">
        <w:t>SA2</w:t>
      </w:r>
      <w:r w:rsidR="007D222F">
        <w:t>.</w:t>
      </w:r>
      <w:r w:rsidR="00203B30">
        <w:rPr>
          <w:rStyle w:val="FootnoteReference"/>
        </w:rPr>
        <w:footnoteReference w:id="11"/>
      </w:r>
    </w:p>
    <w:p w14:paraId="7707001A" w14:textId="77777777" w:rsidR="00203B30" w:rsidRDefault="00203B30" w:rsidP="00053FDC"/>
    <w:p w14:paraId="44A40724" w14:textId="65F5081E" w:rsidR="000E0CF5" w:rsidRPr="00CB5A17" w:rsidRDefault="00CB5A17">
      <w:pPr>
        <w:rPr>
          <w:b/>
          <w:i/>
          <w:color w:val="FF0000"/>
        </w:rPr>
      </w:pPr>
      <w:r w:rsidRPr="00CB5A17">
        <w:rPr>
          <w:b/>
          <w:i/>
          <w:color w:val="FF0000"/>
        </w:rPr>
        <w:t>WHAT THE MINISTER WANTS:</w:t>
      </w:r>
    </w:p>
    <w:p w14:paraId="1ABE9ECC" w14:textId="77777777" w:rsidR="004C6F7A" w:rsidRDefault="00CB5A17" w:rsidP="007D222F">
      <w:pPr>
        <w:pStyle w:val="ListParagraph"/>
        <w:numPr>
          <w:ilvl w:val="0"/>
          <w:numId w:val="1"/>
        </w:numPr>
      </w:pPr>
      <w:r>
        <w:t>A picture</w:t>
      </w:r>
      <w:r w:rsidR="00546C81">
        <w:t>, from the data you’ve got,</w:t>
      </w:r>
      <w:r>
        <w:t xml:space="preserve"> that says </w:t>
      </w:r>
      <w:r w:rsidR="00C01794">
        <w:t xml:space="preserve">a thousand words about </w:t>
      </w:r>
      <w:r w:rsidR="00546C81">
        <w:t>New Zealand’s COVID-19 testing</w:t>
      </w:r>
      <w:r w:rsidR="004F3558">
        <w:t xml:space="preserve">, but </w:t>
      </w:r>
      <w:r w:rsidR="007D222F">
        <w:t xml:space="preserve">is </w:t>
      </w:r>
      <w:r w:rsidR="004F3558">
        <w:t>explained in less than 300, that tells a Minister everything he or she needs to know about New Zealand’s testing</w:t>
      </w:r>
      <w:r w:rsidR="00462AD8">
        <w:t xml:space="preserve">. </w:t>
      </w:r>
    </w:p>
    <w:p w14:paraId="0582C779" w14:textId="77777777" w:rsidR="004C6F7A" w:rsidRDefault="004C6F7A" w:rsidP="004C6F7A">
      <w:pPr>
        <w:pStyle w:val="ListParagraph"/>
      </w:pPr>
    </w:p>
    <w:p w14:paraId="117925CE" w14:textId="1DDEC045" w:rsidR="007D222F" w:rsidRDefault="00462AD8" w:rsidP="004C6F7A">
      <w:pPr>
        <w:pStyle w:val="ListParagraph"/>
      </w:pPr>
      <w:r>
        <w:t xml:space="preserve">You are free to make this picture in whatever software </w:t>
      </w:r>
      <w:r w:rsidR="0054406B">
        <w:t>you choose</w:t>
      </w:r>
      <w:r w:rsidR="0053660B">
        <w:t xml:space="preserve"> (although we very much like R</w:t>
      </w:r>
      <w:r w:rsidR="0053660B">
        <w:rPr>
          <w:rStyle w:val="FootnoteReference"/>
        </w:rPr>
        <w:footnoteReference w:id="12"/>
      </w:r>
      <w:r w:rsidR="0053660B">
        <w:t>)</w:t>
      </w:r>
      <w:r w:rsidR="0054406B">
        <w:t>. Send in your programme.</w:t>
      </w:r>
    </w:p>
    <w:p w14:paraId="5CCC5007" w14:textId="77777777" w:rsidR="005F5DB7" w:rsidRDefault="005F5DB7" w:rsidP="005F5DB7">
      <w:pPr>
        <w:pStyle w:val="ListParagraph"/>
      </w:pPr>
    </w:p>
    <w:p w14:paraId="7421CD56" w14:textId="68CCD6C6" w:rsidR="00B74FE3" w:rsidRDefault="007E1A00" w:rsidP="007D222F">
      <w:pPr>
        <w:pStyle w:val="ListParagraph"/>
        <w:numPr>
          <w:ilvl w:val="0"/>
          <w:numId w:val="1"/>
        </w:numPr>
      </w:pPr>
      <w:r>
        <w:t xml:space="preserve">1 page of advice </w:t>
      </w:r>
      <w:r w:rsidR="00885BCE">
        <w:t>to</w:t>
      </w:r>
      <w:r>
        <w:t xml:space="preserve"> the Minister</w:t>
      </w:r>
      <w:r w:rsidR="00FF717F">
        <w:t>,</w:t>
      </w:r>
      <w:r>
        <w:t xml:space="preserve"> </w:t>
      </w:r>
      <w:r w:rsidR="00885BCE">
        <w:t xml:space="preserve">based on </w:t>
      </w:r>
      <w:r w:rsidR="00C11FB6">
        <w:t>the evidence</w:t>
      </w:r>
      <w:r w:rsidR="00885BCE">
        <w:t xml:space="preserve"> you have been given, </w:t>
      </w:r>
      <w:r w:rsidR="00D93443">
        <w:t>about what the Minister needs to do</w:t>
      </w:r>
      <w:r w:rsidR="00FF717F">
        <w:t xml:space="preserve"> or</w:t>
      </w:r>
      <w:r w:rsidR="00D93443">
        <w:t xml:space="preserve"> consider </w:t>
      </w:r>
      <w:r w:rsidR="00FF717F">
        <w:t xml:space="preserve">in </w:t>
      </w:r>
      <w:r w:rsidR="00C11FB6">
        <w:t xml:space="preserve">order to </w:t>
      </w:r>
      <w:r w:rsidR="005F5DB7">
        <w:t>open</w:t>
      </w:r>
      <w:r w:rsidR="00FF717F">
        <w:t xml:space="preserve"> New Zealand’s</w:t>
      </w:r>
      <w:r w:rsidR="00C11FB6">
        <w:t xml:space="preserve"> borders.</w:t>
      </w:r>
      <w:r w:rsidR="00DD2A21">
        <w:t xml:space="preserve"> The advice needs to be short and expressed in plain English.</w:t>
      </w:r>
    </w:p>
    <w:p w14:paraId="401FEA25" w14:textId="3E0E73C1" w:rsidR="007D222F" w:rsidRDefault="007D222F" w:rsidP="007D222F">
      <w:r>
        <w:t>Use only the information you are given for this exercise.</w:t>
      </w:r>
    </w:p>
    <w:sectPr w:rsidR="007D222F" w:rsidSect="00203B30">
      <w:pgSz w:w="11906" w:h="16838"/>
      <w:pgMar w:top="567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F2CED" w14:textId="77777777" w:rsidR="004C122D" w:rsidRDefault="004C122D" w:rsidP="00053FDC">
      <w:pPr>
        <w:spacing w:after="0" w:line="240" w:lineRule="auto"/>
      </w:pPr>
      <w:r>
        <w:separator/>
      </w:r>
    </w:p>
  </w:endnote>
  <w:endnote w:type="continuationSeparator" w:id="0">
    <w:p w14:paraId="09466A7B" w14:textId="77777777" w:rsidR="004C122D" w:rsidRDefault="004C122D" w:rsidP="00053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1D9BB" w14:textId="77777777" w:rsidR="004C122D" w:rsidRDefault="004C122D" w:rsidP="00053FDC">
      <w:pPr>
        <w:spacing w:after="0" w:line="240" w:lineRule="auto"/>
      </w:pPr>
      <w:r>
        <w:separator/>
      </w:r>
    </w:p>
  </w:footnote>
  <w:footnote w:type="continuationSeparator" w:id="0">
    <w:p w14:paraId="4CE0A464" w14:textId="77777777" w:rsidR="004C122D" w:rsidRDefault="004C122D" w:rsidP="00053FDC">
      <w:pPr>
        <w:spacing w:after="0" w:line="240" w:lineRule="auto"/>
      </w:pPr>
      <w:r>
        <w:continuationSeparator/>
      </w:r>
    </w:p>
  </w:footnote>
  <w:footnote w:id="1">
    <w:p w14:paraId="6EDFF976" w14:textId="6F3A2758" w:rsidR="00053FDC" w:rsidRDefault="00053FDC" w:rsidP="00FA6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A61B2">
        <w:t xml:space="preserve">RNZ, “Doctors worried not enough testing for Covid-19 happening”, </w:t>
      </w:r>
      <w:r w:rsidR="00C51516">
        <w:t>31</w:t>
      </w:r>
      <w:r w:rsidR="00FA61B2">
        <w:t xml:space="preserve"> Ju</w:t>
      </w:r>
      <w:r w:rsidR="00C51516">
        <w:t>ly</w:t>
      </w:r>
      <w:r w:rsidR="00FA61B2">
        <w:t xml:space="preserve"> 2020</w:t>
      </w:r>
    </w:p>
  </w:footnote>
  <w:footnote w:id="2">
    <w:p w14:paraId="1039061A" w14:textId="7A3BBE19" w:rsidR="005B5036" w:rsidRDefault="005B5036">
      <w:pPr>
        <w:pStyle w:val="FootnoteText"/>
      </w:pPr>
      <w:r>
        <w:rPr>
          <w:rStyle w:val="FootnoteReference"/>
        </w:rPr>
        <w:footnoteRef/>
      </w:r>
      <w:r>
        <w:t xml:space="preserve"> RNZ, “</w:t>
      </w:r>
      <w:r w:rsidR="00C51516" w:rsidRPr="00C51516">
        <w:t>Doctors frustrated by patients refusing Covid-19 tests</w:t>
      </w:r>
      <w:r w:rsidR="00C51516">
        <w:t>”, 28 July 2020</w:t>
      </w:r>
    </w:p>
  </w:footnote>
  <w:footnote w:id="3">
    <w:p w14:paraId="607E42AD" w14:textId="757C4127" w:rsidR="00AE3F58" w:rsidRDefault="00AE3F58">
      <w:pPr>
        <w:pStyle w:val="FootnoteText"/>
      </w:pPr>
      <w:r>
        <w:rPr>
          <w:rStyle w:val="FootnoteReference"/>
        </w:rPr>
        <w:footnoteRef/>
      </w:r>
      <w:r>
        <w:t xml:space="preserve"> RNZ, “</w:t>
      </w:r>
      <w:r w:rsidRPr="00AE3F58">
        <w:t>Cook Islands travel bubble step closer but hinges on no</w:t>
      </w:r>
      <w:r w:rsidR="00CD5F7E">
        <w:t>n-</w:t>
      </w:r>
      <w:r w:rsidRPr="00AE3F58">
        <w:t>community transmission</w:t>
      </w:r>
      <w:r>
        <w:t>”, 6 October 2020</w:t>
      </w:r>
    </w:p>
  </w:footnote>
  <w:footnote w:id="4">
    <w:p w14:paraId="408B9376" w14:textId="38D92B36" w:rsidR="004C6F7A" w:rsidRDefault="008963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TIA</w:t>
      </w:r>
      <w:proofErr w:type="gramStart"/>
      <w:r>
        <w:t>,</w:t>
      </w:r>
      <w:r w:rsidR="008C61BC">
        <w:t>”Policy</w:t>
      </w:r>
      <w:proofErr w:type="spellEnd"/>
      <w:proofErr w:type="gramEnd"/>
      <w:r w:rsidR="008C61BC">
        <w:t xml:space="preserve"> Positions”, </w:t>
      </w:r>
      <w:hyperlink r:id="rId1" w:history="1">
        <w:r w:rsidR="004C6F7A" w:rsidRPr="00882227">
          <w:rPr>
            <w:rStyle w:val="Hyperlink"/>
          </w:rPr>
          <w:t>https://www.tianz.org.nz/advocacy/policy-positions/covid-19/</w:t>
        </w:r>
      </w:hyperlink>
    </w:p>
  </w:footnote>
  <w:footnote w:id="5">
    <w:p w14:paraId="2855EC50" w14:textId="77777777" w:rsidR="00457EE1" w:rsidRDefault="00457EE1" w:rsidP="00457EE1">
      <w:pPr>
        <w:pStyle w:val="FootnoteText"/>
      </w:pPr>
      <w:r>
        <w:rPr>
          <w:rStyle w:val="FootnoteReference"/>
        </w:rPr>
        <w:footnoteRef/>
      </w:r>
      <w:r>
        <w:t xml:space="preserve"> RNZ, “</w:t>
      </w:r>
      <w:r w:rsidRPr="00426A8B">
        <w:t>Economist warns of Covid-19 fatigue if more</w:t>
      </w:r>
      <w:r>
        <w:t xml:space="preserve"> </w:t>
      </w:r>
      <w:r w:rsidRPr="00426A8B">
        <w:t>lockdowns occur</w:t>
      </w:r>
      <w:r>
        <w:t>”, 6 October 2020</w:t>
      </w:r>
    </w:p>
  </w:footnote>
  <w:footnote w:id="6">
    <w:p w14:paraId="6EC79F78" w14:textId="28394C18" w:rsidR="004C6479" w:rsidRDefault="004C6479">
      <w:pPr>
        <w:pStyle w:val="FootnoteText"/>
      </w:pPr>
      <w:r>
        <w:rPr>
          <w:rStyle w:val="FootnoteReference"/>
        </w:rPr>
        <w:footnoteRef/>
      </w:r>
      <w:r>
        <w:t xml:space="preserve"> Research – Germany.pdf and Research – India.pdf</w:t>
      </w:r>
    </w:p>
  </w:footnote>
  <w:footnote w:id="7">
    <w:p w14:paraId="4211D7A2" w14:textId="1244FA1A" w:rsidR="009C6C2F" w:rsidRDefault="009C6C2F">
      <w:pPr>
        <w:pStyle w:val="FootnoteText"/>
      </w:pPr>
      <w:r>
        <w:rPr>
          <w:rStyle w:val="FootnoteReference"/>
        </w:rPr>
        <w:footnoteRef/>
      </w:r>
      <w:r>
        <w:t xml:space="preserve"> Not real testing data. I’ve made this up. Pretend </w:t>
      </w:r>
      <w:r w:rsidR="00627428">
        <w:t>it’s</w:t>
      </w:r>
      <w:r>
        <w:t xml:space="preserve"> real.</w:t>
      </w:r>
    </w:p>
  </w:footnote>
  <w:footnote w:id="8">
    <w:p w14:paraId="625268B9" w14:textId="46B6A6EE" w:rsidR="00AA4948" w:rsidRDefault="009C6C2F" w:rsidP="000E621F">
      <w:pPr>
        <w:pStyle w:val="FootnoteText"/>
        <w:ind w:left="284" w:hanging="284"/>
      </w:pPr>
      <w:r>
        <w:rPr>
          <w:rStyle w:val="FootnoteReference"/>
        </w:rPr>
        <w:footnoteRef/>
      </w:r>
      <w:r>
        <w:t xml:space="preserve"> Prioritised ethnicity: </w:t>
      </w:r>
      <w:hyperlink r:id="rId2" w:history="1">
        <w:r w:rsidR="000E621F" w:rsidRPr="00882227">
          <w:rPr>
            <w:rStyle w:val="Hyperlink"/>
          </w:rPr>
          <w:t>https://www.moh.govt.nz/notebook/nbbooks.nsf/0/4b1c9119d4e5ea78cc257488000d9324/$FILE/presenting-ethnicity-2008.pdf</w:t>
        </w:r>
      </w:hyperlink>
    </w:p>
  </w:footnote>
  <w:footnote w:id="9">
    <w:p w14:paraId="681E60BD" w14:textId="23C670F7" w:rsidR="000E621F" w:rsidRDefault="000E621F" w:rsidP="000E621F">
      <w:r>
        <w:rPr>
          <w:rStyle w:val="FootnoteReference"/>
        </w:rPr>
        <w:footnoteRef/>
      </w:r>
      <w:r>
        <w:t xml:space="preserve"> </w:t>
      </w:r>
      <w:hyperlink r:id="rId3" w:history="1">
        <w:r w:rsidRPr="00882227">
          <w:rPr>
            <w:rStyle w:val="Hyperlink"/>
          </w:rPr>
          <w:t>https://www.otago.ac.nz/wellington/departments/publichealth/research/hirp/otago020194.html</w:t>
        </w:r>
      </w:hyperlink>
      <w:r>
        <w:t xml:space="preserve"> specifically, </w:t>
      </w:r>
      <w:hyperlink r:id="rId4" w:history="1">
        <w:r w:rsidRPr="00882227">
          <w:rPr>
            <w:rStyle w:val="Hyperlink"/>
          </w:rPr>
          <w:t>https://www.otago.ac.nz/wellington/otago730415.txt</w:t>
        </w:r>
      </w:hyperlink>
    </w:p>
  </w:footnote>
  <w:footnote w:id="10">
    <w:p w14:paraId="6AD7A037" w14:textId="1ED1E511" w:rsidR="00DA3941" w:rsidRDefault="008F32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="00DA3941" w:rsidRPr="00882227">
          <w:rPr>
            <w:rStyle w:val="Hyperlink"/>
          </w:rPr>
          <w:t>https://datafinder.stats.govt.nz/layer/104271-statistical-area-2-2020-generalised/</w:t>
        </w:r>
      </w:hyperlink>
    </w:p>
  </w:footnote>
  <w:footnote w:id="11">
    <w:p w14:paraId="12052036" w14:textId="1DCF4789" w:rsidR="00203B30" w:rsidRDefault="00203B30">
      <w:pPr>
        <w:pStyle w:val="FootnoteText"/>
      </w:pPr>
      <w:r>
        <w:rPr>
          <w:rStyle w:val="FootnoteReference"/>
        </w:rPr>
        <w:footnoteRef/>
      </w:r>
      <w:r>
        <w:t xml:space="preserve"> This is real information. I didn’t make it up.</w:t>
      </w:r>
      <w:r w:rsidR="00885229">
        <w:t xml:space="preserve"> Its reconciled with other SNZ population measures, hence the fractions.</w:t>
      </w:r>
    </w:p>
  </w:footnote>
  <w:footnote w:id="12">
    <w:p w14:paraId="3865D724" w14:textId="46AE044E" w:rsidR="00DA3941" w:rsidRDefault="005366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="00DA3941" w:rsidRPr="00882227">
          <w:rPr>
            <w:rStyle w:val="Hyperlink"/>
          </w:rPr>
          <w:t>https://www.r-project.org/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932EC"/>
    <w:multiLevelType w:val="hybridMultilevel"/>
    <w:tmpl w:val="DF5669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3"/>
    <w:rsid w:val="00053FDC"/>
    <w:rsid w:val="00086E13"/>
    <w:rsid w:val="000D036E"/>
    <w:rsid w:val="000E0CF5"/>
    <w:rsid w:val="000E621F"/>
    <w:rsid w:val="000F298A"/>
    <w:rsid w:val="00105395"/>
    <w:rsid w:val="00203B30"/>
    <w:rsid w:val="00264E6B"/>
    <w:rsid w:val="002E4CC4"/>
    <w:rsid w:val="003673F4"/>
    <w:rsid w:val="003902D5"/>
    <w:rsid w:val="003D4005"/>
    <w:rsid w:val="003E7BAB"/>
    <w:rsid w:val="00421980"/>
    <w:rsid w:val="00426A8B"/>
    <w:rsid w:val="00427F50"/>
    <w:rsid w:val="00457EE1"/>
    <w:rsid w:val="00462AD8"/>
    <w:rsid w:val="004C122D"/>
    <w:rsid w:val="004C13D9"/>
    <w:rsid w:val="004C6479"/>
    <w:rsid w:val="004C6F7A"/>
    <w:rsid w:val="004F3558"/>
    <w:rsid w:val="0053660B"/>
    <w:rsid w:val="0054406B"/>
    <w:rsid w:val="00546C81"/>
    <w:rsid w:val="005609E1"/>
    <w:rsid w:val="005B5036"/>
    <w:rsid w:val="005F5DB7"/>
    <w:rsid w:val="00627428"/>
    <w:rsid w:val="006A3769"/>
    <w:rsid w:val="006B2936"/>
    <w:rsid w:val="007D222F"/>
    <w:rsid w:val="007E1A00"/>
    <w:rsid w:val="00835C6F"/>
    <w:rsid w:val="0084234A"/>
    <w:rsid w:val="00885229"/>
    <w:rsid w:val="00885BCE"/>
    <w:rsid w:val="00896313"/>
    <w:rsid w:val="008A1770"/>
    <w:rsid w:val="008C6100"/>
    <w:rsid w:val="008C61BC"/>
    <w:rsid w:val="008F3261"/>
    <w:rsid w:val="009C6C2F"/>
    <w:rsid w:val="00A049EE"/>
    <w:rsid w:val="00AA4948"/>
    <w:rsid w:val="00AE3F58"/>
    <w:rsid w:val="00B362AF"/>
    <w:rsid w:val="00B74FE3"/>
    <w:rsid w:val="00BD033A"/>
    <w:rsid w:val="00C01794"/>
    <w:rsid w:val="00C11FB6"/>
    <w:rsid w:val="00C51516"/>
    <w:rsid w:val="00CB5A17"/>
    <w:rsid w:val="00CD5F7E"/>
    <w:rsid w:val="00CF2613"/>
    <w:rsid w:val="00D93443"/>
    <w:rsid w:val="00DA3941"/>
    <w:rsid w:val="00DC0844"/>
    <w:rsid w:val="00DD2A21"/>
    <w:rsid w:val="00E05C7B"/>
    <w:rsid w:val="00E77005"/>
    <w:rsid w:val="00EB5231"/>
    <w:rsid w:val="00ED349B"/>
    <w:rsid w:val="00F62BB4"/>
    <w:rsid w:val="00FA61B2"/>
    <w:rsid w:val="00FF403C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71A6"/>
  <w15:chartTrackingRefBased/>
  <w15:docId w15:val="{B2F6161F-9CA5-4A0A-9646-A89F124D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53F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3F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3F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A4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9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otago.ac.nz/wellington/departments/publichealth/research/hirp/otago020194.html" TargetMode="External"/><Relationship Id="rId2" Type="http://schemas.openxmlformats.org/officeDocument/2006/relationships/hyperlink" Target="https://www.moh.govt.nz/notebook/nbbooks.nsf/0/4b1c9119d4e5ea78cc257488000d9324/$FILE/presenting-ethnicity-2008.pdf" TargetMode="External"/><Relationship Id="rId1" Type="http://schemas.openxmlformats.org/officeDocument/2006/relationships/hyperlink" Target="https://www.tianz.org.nz/advocacy/policy-positions/covid-19/" TargetMode="External"/><Relationship Id="rId6" Type="http://schemas.openxmlformats.org/officeDocument/2006/relationships/hyperlink" Target="https://www.r-project.org/" TargetMode="External"/><Relationship Id="rId5" Type="http://schemas.openxmlformats.org/officeDocument/2006/relationships/hyperlink" Target="https://datafinder.stats.govt.nz/layer/104271-statistical-area-2-2020-generalised/" TargetMode="External"/><Relationship Id="rId4" Type="http://schemas.openxmlformats.org/officeDocument/2006/relationships/hyperlink" Target="https://www.otago.ac.nz/wellington/otago730415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3A40477526E46A1B139AFAFC86557" ma:contentTypeVersion="13" ma:contentTypeDescription="Create a new document." ma:contentTypeScope="" ma:versionID="ac335da62e44c410fe5c06df4eeecc59">
  <xsd:schema xmlns:xsd="http://www.w3.org/2001/XMLSchema" xmlns:xs="http://www.w3.org/2001/XMLSchema" xmlns:p="http://schemas.microsoft.com/office/2006/metadata/properties" xmlns:ns3="afb4a921-5b58-4360-a994-784cd31d5a3b" xmlns:ns4="62c5b72b-85a6-4226-92be-7b3bac0e0a34" targetNamespace="http://schemas.microsoft.com/office/2006/metadata/properties" ma:root="true" ma:fieldsID="8788830a763c5ca80f967a1ae3938fb8" ns3:_="" ns4:_="">
    <xsd:import namespace="afb4a921-5b58-4360-a994-784cd31d5a3b"/>
    <xsd:import namespace="62c5b72b-85a6-4226-92be-7b3bac0e0a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4a921-5b58-4360-a994-784cd31d5a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5b72b-85a6-4226-92be-7b3bac0e0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9E1FA-6E34-4F21-A9A5-1E210194727D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afb4a921-5b58-4360-a994-784cd31d5a3b"/>
    <ds:schemaRef ds:uri="http://schemas.openxmlformats.org/package/2006/metadata/core-properties"/>
    <ds:schemaRef ds:uri="62c5b72b-85a6-4226-92be-7b3bac0e0a3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735F691-8558-49BB-95B1-32802BA27B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8FF9AD-8FC7-4E4C-BC37-45AB066C0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4a921-5b58-4360-a994-784cd31d5a3b"/>
    <ds:schemaRef ds:uri="62c5b72b-85a6-4226-92be-7b3bac0e0a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18B5C-A6A6-4732-A240-B7FFD1DB6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1774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Health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Hogan</dc:creator>
  <cp:keywords/>
  <dc:description/>
  <cp:lastModifiedBy>Rebecca Bakker</cp:lastModifiedBy>
  <cp:revision>2</cp:revision>
  <dcterms:created xsi:type="dcterms:W3CDTF">2020-10-09T02:04:00Z</dcterms:created>
  <dcterms:modified xsi:type="dcterms:W3CDTF">2020-10-09T02:04:00Z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0x0101002E53A40477526E46A1B139AFAFC86557</vt:lpwstr>
  </property>
</Properties>
</file>