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3D04" w:rsidRPr="00B001C0" w:rsidRDefault="009F3D04" w:rsidP="009F3D04">
      <w:pPr>
        <w:rPr>
          <w:rFonts w:asciiTheme="minorHAnsi" w:hAnsiTheme="minorHAnsi" w:cstheme="minorHAnsi"/>
        </w:rPr>
      </w:pPr>
      <w:r w:rsidRPr="00B001C0">
        <w:rPr>
          <w:rFonts w:asciiTheme="minorHAnsi" w:hAnsiTheme="minorHAnsi" w:cstheme="minorHAnsi"/>
        </w:rPr>
        <w:t xml:space="preserve">Date: Friday </w:t>
      </w:r>
      <w:r w:rsidR="00783E5A">
        <w:rPr>
          <w:rFonts w:asciiTheme="minorHAnsi" w:hAnsiTheme="minorHAnsi" w:cstheme="minorHAnsi"/>
        </w:rPr>
        <w:t>6</w:t>
      </w:r>
      <w:r w:rsidRPr="00B001C0">
        <w:rPr>
          <w:rFonts w:asciiTheme="minorHAnsi" w:hAnsiTheme="minorHAnsi" w:cstheme="minorHAnsi"/>
          <w:vertAlign w:val="superscript"/>
        </w:rPr>
        <w:t>th</w:t>
      </w:r>
      <w:r w:rsidRPr="00B001C0">
        <w:rPr>
          <w:rFonts w:asciiTheme="minorHAnsi" w:hAnsiTheme="minorHAnsi" w:cstheme="minorHAnsi"/>
        </w:rPr>
        <w:t xml:space="preserve"> </w:t>
      </w:r>
      <w:r w:rsidR="00EB7C7B" w:rsidRPr="00B001C0">
        <w:rPr>
          <w:rFonts w:asciiTheme="minorHAnsi" w:hAnsiTheme="minorHAnsi" w:cstheme="minorHAnsi"/>
        </w:rPr>
        <w:t>September</w:t>
      </w:r>
      <w:r w:rsidRPr="00B001C0">
        <w:rPr>
          <w:rFonts w:asciiTheme="minorHAnsi" w:hAnsiTheme="minorHAnsi" w:cstheme="minorHAnsi"/>
        </w:rPr>
        <w:t xml:space="preserve"> 2019</w:t>
      </w:r>
    </w:p>
    <w:p w:rsidR="009F3D04" w:rsidRPr="00B001C0" w:rsidRDefault="009F3D04" w:rsidP="009F3D04">
      <w:pPr>
        <w:rPr>
          <w:rFonts w:asciiTheme="minorHAnsi" w:hAnsiTheme="minorHAnsi" w:cstheme="minorHAnsi"/>
        </w:rPr>
      </w:pPr>
    </w:p>
    <w:p w:rsidR="009F3D04" w:rsidRPr="00B001C0" w:rsidRDefault="009F3D04" w:rsidP="009F3D04">
      <w:pPr>
        <w:jc w:val="center"/>
        <w:rPr>
          <w:rFonts w:asciiTheme="minorHAnsi" w:hAnsiTheme="minorHAnsi" w:cstheme="minorHAnsi"/>
        </w:rPr>
      </w:pPr>
    </w:p>
    <w:p w:rsidR="009F3D04" w:rsidRPr="00B001C0" w:rsidRDefault="009F3D04" w:rsidP="009F3D04">
      <w:pPr>
        <w:jc w:val="center"/>
        <w:rPr>
          <w:rFonts w:asciiTheme="minorHAnsi" w:hAnsiTheme="minorHAnsi" w:cstheme="minorHAnsi"/>
        </w:rPr>
      </w:pPr>
    </w:p>
    <w:p w:rsidR="009F3D04" w:rsidRPr="00B001C0" w:rsidRDefault="009F3D04" w:rsidP="009F3D04">
      <w:pPr>
        <w:rPr>
          <w:rFonts w:asciiTheme="minorHAnsi" w:hAnsiTheme="minorHAnsi" w:cstheme="minorHAnsi"/>
        </w:rPr>
      </w:pPr>
      <w:r w:rsidRPr="00B001C0">
        <w:rPr>
          <w:rFonts w:asciiTheme="minorHAnsi" w:hAnsiTheme="minorHAnsi" w:cstheme="minorHAnsi"/>
        </w:rPr>
        <w:t>To:  Dr. Noku</w:t>
      </w:r>
      <w:r w:rsidR="001965AA">
        <w:rPr>
          <w:rFonts w:asciiTheme="minorHAnsi" w:hAnsiTheme="minorHAnsi" w:cstheme="minorHAnsi"/>
        </w:rPr>
        <w:t>thaba</w:t>
      </w:r>
      <w:r w:rsidRPr="00B001C0">
        <w:rPr>
          <w:rFonts w:asciiTheme="minorHAnsi" w:hAnsiTheme="minorHAnsi" w:cstheme="minorHAnsi"/>
        </w:rPr>
        <w:t xml:space="preserve"> Sibanda (STAT501 Course Coordinator), School of Mathematics and Statistics, Victoria University of Wellington.</w:t>
      </w:r>
    </w:p>
    <w:p w:rsidR="009F3D04" w:rsidRPr="00B001C0" w:rsidRDefault="009F3D04" w:rsidP="009F3D04">
      <w:pPr>
        <w:rPr>
          <w:rFonts w:asciiTheme="minorHAnsi" w:hAnsiTheme="minorHAnsi" w:cstheme="minorHAnsi"/>
        </w:rPr>
      </w:pPr>
    </w:p>
    <w:p w:rsidR="009F3D04" w:rsidRPr="00B001C0" w:rsidRDefault="009F3D04" w:rsidP="009F3D04">
      <w:pPr>
        <w:jc w:val="center"/>
        <w:rPr>
          <w:rFonts w:asciiTheme="minorHAnsi" w:hAnsiTheme="minorHAnsi" w:cstheme="minorHAnsi"/>
          <w:sz w:val="30"/>
          <w:szCs w:val="30"/>
        </w:rPr>
      </w:pPr>
    </w:p>
    <w:p w:rsidR="009F3D04" w:rsidRPr="00B001C0" w:rsidRDefault="009F3D04" w:rsidP="009F3D04">
      <w:pPr>
        <w:jc w:val="center"/>
        <w:rPr>
          <w:rFonts w:asciiTheme="minorHAnsi" w:hAnsiTheme="minorHAnsi" w:cstheme="minorHAnsi"/>
          <w:sz w:val="30"/>
          <w:szCs w:val="30"/>
        </w:rPr>
      </w:pPr>
    </w:p>
    <w:p w:rsidR="00151818" w:rsidRDefault="00151818" w:rsidP="009F3D04">
      <w:pPr>
        <w:jc w:val="center"/>
        <w:rPr>
          <w:rFonts w:asciiTheme="minorHAnsi" w:hAnsiTheme="minorHAnsi" w:cstheme="minorHAnsi"/>
          <w:sz w:val="30"/>
          <w:szCs w:val="30"/>
        </w:rPr>
      </w:pPr>
    </w:p>
    <w:p w:rsidR="009F3D04" w:rsidRPr="00151818" w:rsidRDefault="009F3D04" w:rsidP="009F3D04">
      <w:pPr>
        <w:jc w:val="center"/>
        <w:rPr>
          <w:rFonts w:asciiTheme="minorHAnsi" w:hAnsiTheme="minorHAnsi" w:cstheme="minorHAnsi"/>
          <w:sz w:val="30"/>
          <w:szCs w:val="30"/>
        </w:rPr>
      </w:pPr>
      <w:r w:rsidRPr="00151818">
        <w:rPr>
          <w:rFonts w:asciiTheme="minorHAnsi" w:hAnsiTheme="minorHAnsi" w:cstheme="minorHAnsi"/>
          <w:sz w:val="30"/>
          <w:szCs w:val="30"/>
        </w:rPr>
        <w:t xml:space="preserve">Report on whether or not the amount of fish consumed </w:t>
      </w:r>
      <w:r w:rsidR="006D311B">
        <w:rPr>
          <w:rFonts w:asciiTheme="minorHAnsi" w:hAnsiTheme="minorHAnsi" w:cstheme="minorHAnsi"/>
          <w:sz w:val="30"/>
          <w:szCs w:val="30"/>
        </w:rPr>
        <w:t xml:space="preserve">has an effect </w:t>
      </w:r>
      <w:proofErr w:type="gramStart"/>
      <w:r w:rsidR="006D311B">
        <w:rPr>
          <w:rFonts w:asciiTheme="minorHAnsi" w:hAnsiTheme="minorHAnsi" w:cstheme="minorHAnsi"/>
          <w:sz w:val="30"/>
          <w:szCs w:val="30"/>
        </w:rPr>
        <w:t xml:space="preserve">on </w:t>
      </w:r>
      <w:r w:rsidRPr="00151818">
        <w:rPr>
          <w:rFonts w:asciiTheme="minorHAnsi" w:hAnsiTheme="minorHAnsi" w:cstheme="minorHAnsi"/>
          <w:sz w:val="30"/>
          <w:szCs w:val="30"/>
        </w:rPr>
        <w:t xml:space="preserve"> mercury</w:t>
      </w:r>
      <w:proofErr w:type="gramEnd"/>
      <w:r w:rsidRPr="00151818">
        <w:rPr>
          <w:rFonts w:asciiTheme="minorHAnsi" w:hAnsiTheme="minorHAnsi" w:cstheme="minorHAnsi"/>
          <w:sz w:val="30"/>
          <w:szCs w:val="30"/>
        </w:rPr>
        <w:t xml:space="preserve"> levels in the hair of fishermen of Kuwait.</w:t>
      </w:r>
    </w:p>
    <w:p w:rsidR="009F3D04" w:rsidRDefault="009F3D04" w:rsidP="009F3D04">
      <w:pPr>
        <w:rPr>
          <w:rFonts w:asciiTheme="minorHAnsi" w:hAnsiTheme="minorHAnsi" w:cstheme="minorHAnsi"/>
          <w:sz w:val="28"/>
          <w:szCs w:val="28"/>
        </w:rPr>
      </w:pPr>
    </w:p>
    <w:p w:rsidR="00151818" w:rsidRDefault="00151818" w:rsidP="009F3D04">
      <w:pPr>
        <w:rPr>
          <w:rFonts w:asciiTheme="minorHAnsi" w:hAnsiTheme="minorHAnsi" w:cstheme="minorHAnsi"/>
          <w:sz w:val="28"/>
          <w:szCs w:val="28"/>
        </w:rPr>
      </w:pPr>
    </w:p>
    <w:p w:rsidR="00151818" w:rsidRDefault="00151818" w:rsidP="009F3D04">
      <w:pPr>
        <w:rPr>
          <w:rFonts w:asciiTheme="minorHAnsi" w:hAnsiTheme="minorHAnsi" w:cstheme="minorHAnsi"/>
          <w:sz w:val="28"/>
          <w:szCs w:val="28"/>
        </w:rPr>
      </w:pPr>
    </w:p>
    <w:p w:rsidR="00151818" w:rsidRDefault="00151818" w:rsidP="009F3D04">
      <w:pPr>
        <w:rPr>
          <w:rFonts w:asciiTheme="minorHAnsi" w:hAnsiTheme="minorHAnsi" w:cstheme="minorHAnsi"/>
          <w:sz w:val="28"/>
          <w:szCs w:val="28"/>
        </w:rPr>
      </w:pPr>
    </w:p>
    <w:p w:rsidR="00151818" w:rsidRDefault="00151818" w:rsidP="009F3D04">
      <w:pPr>
        <w:rPr>
          <w:rFonts w:asciiTheme="minorHAnsi" w:hAnsiTheme="minorHAnsi" w:cstheme="minorHAnsi"/>
          <w:sz w:val="28"/>
          <w:szCs w:val="28"/>
        </w:rPr>
      </w:pPr>
    </w:p>
    <w:p w:rsidR="00151818" w:rsidRDefault="00151818" w:rsidP="009F3D04">
      <w:pPr>
        <w:rPr>
          <w:rFonts w:asciiTheme="minorHAnsi" w:hAnsiTheme="minorHAnsi" w:cstheme="minorHAnsi"/>
          <w:sz w:val="28"/>
          <w:szCs w:val="28"/>
        </w:rPr>
      </w:pPr>
    </w:p>
    <w:p w:rsidR="009F3D04" w:rsidRPr="00151818" w:rsidRDefault="009F3D04" w:rsidP="006D311B">
      <w:pPr>
        <w:rPr>
          <w:rFonts w:asciiTheme="minorHAnsi" w:hAnsiTheme="minorHAnsi" w:cstheme="minorHAnsi"/>
          <w:sz w:val="26"/>
          <w:szCs w:val="26"/>
        </w:rPr>
      </w:pPr>
    </w:p>
    <w:p w:rsidR="009F3D04" w:rsidRPr="00151818" w:rsidRDefault="009F3D04" w:rsidP="009F3D04">
      <w:pPr>
        <w:jc w:val="center"/>
        <w:rPr>
          <w:rFonts w:asciiTheme="minorHAnsi" w:hAnsiTheme="minorHAnsi" w:cstheme="minorHAnsi"/>
          <w:sz w:val="28"/>
          <w:szCs w:val="28"/>
        </w:rPr>
      </w:pPr>
      <w:r w:rsidRPr="00151818">
        <w:rPr>
          <w:rFonts w:asciiTheme="minorHAnsi" w:hAnsiTheme="minorHAnsi" w:cstheme="minorHAnsi"/>
          <w:sz w:val="28"/>
          <w:szCs w:val="28"/>
        </w:rPr>
        <w:t xml:space="preserve">Minh Chau Van Nguyen                                                                     </w:t>
      </w:r>
    </w:p>
    <w:p w:rsidR="009F3D04" w:rsidRPr="00151818" w:rsidRDefault="009F3D04" w:rsidP="009F3D04">
      <w:pPr>
        <w:jc w:val="center"/>
        <w:rPr>
          <w:rFonts w:asciiTheme="minorHAnsi" w:hAnsiTheme="minorHAnsi" w:cstheme="minorHAnsi"/>
          <w:sz w:val="28"/>
          <w:szCs w:val="28"/>
        </w:rPr>
      </w:pPr>
      <w:r w:rsidRPr="00151818">
        <w:rPr>
          <w:rFonts w:asciiTheme="minorHAnsi" w:hAnsiTheme="minorHAnsi" w:cstheme="minorHAnsi"/>
          <w:sz w:val="28"/>
          <w:szCs w:val="28"/>
        </w:rPr>
        <w:t>300490894</w:t>
      </w:r>
    </w:p>
    <w:p w:rsidR="009F3D04" w:rsidRPr="00151818" w:rsidRDefault="009F3D04" w:rsidP="009F3D04">
      <w:pPr>
        <w:jc w:val="center"/>
        <w:rPr>
          <w:rFonts w:asciiTheme="minorHAnsi" w:hAnsiTheme="minorHAnsi" w:cstheme="minorHAnsi"/>
          <w:sz w:val="28"/>
          <w:szCs w:val="28"/>
        </w:rPr>
      </w:pPr>
      <w:r w:rsidRPr="00151818">
        <w:rPr>
          <w:rFonts w:asciiTheme="minorHAnsi" w:hAnsiTheme="minorHAnsi" w:cstheme="minorHAnsi"/>
          <w:sz w:val="28"/>
          <w:szCs w:val="28"/>
        </w:rPr>
        <w:t xml:space="preserve"> Victoria University of Wellington</w:t>
      </w:r>
    </w:p>
    <w:p w:rsidR="009F3D04" w:rsidRDefault="009F3D04"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Default="00151818" w:rsidP="009F3D04">
      <w:pPr>
        <w:rPr>
          <w:rFonts w:asciiTheme="minorHAnsi" w:hAnsiTheme="minorHAnsi" w:cstheme="minorHAnsi"/>
        </w:rPr>
      </w:pPr>
    </w:p>
    <w:p w:rsidR="00151818" w:rsidRPr="00B001C0" w:rsidRDefault="00151818" w:rsidP="009F3D04">
      <w:pPr>
        <w:rPr>
          <w:rFonts w:asciiTheme="minorHAnsi" w:hAnsiTheme="minorHAnsi" w:cstheme="minorHAnsi"/>
        </w:rPr>
      </w:pPr>
    </w:p>
    <w:p w:rsidR="009F3D04" w:rsidRPr="00B001C0" w:rsidRDefault="009F3D04" w:rsidP="009F3D04">
      <w:pPr>
        <w:rPr>
          <w:rFonts w:asciiTheme="minorHAnsi" w:hAnsiTheme="minorHAnsi" w:cstheme="minorHAnsi"/>
        </w:rPr>
      </w:pPr>
      <w:r w:rsidRPr="00B001C0">
        <w:rPr>
          <w:rFonts w:asciiTheme="minorHAnsi" w:hAnsiTheme="minorHAnsi" w:cstheme="minorHAnsi"/>
        </w:rPr>
        <w:t>Based on the following article:</w:t>
      </w:r>
    </w:p>
    <w:p w:rsidR="007E3B1A" w:rsidRDefault="009F3D04" w:rsidP="00151818">
      <w:pPr>
        <w:pStyle w:val="NormalWeb"/>
        <w:rPr>
          <w:rFonts w:asciiTheme="minorHAnsi" w:hAnsiTheme="minorHAnsi" w:cstheme="minorHAnsi"/>
        </w:rPr>
      </w:pPr>
      <w:r w:rsidRPr="00B001C0">
        <w:rPr>
          <w:rFonts w:asciiTheme="minorHAnsi" w:hAnsiTheme="minorHAnsi" w:cstheme="minorHAnsi"/>
        </w:rPr>
        <w:t xml:space="preserve">N.B. Al-Majed and M.R. Preston. Factors influencing the total mercury and methyl mercury in the hair of the fishermen of Kuwait. Environmental Pollution. 109: 239-250. </w:t>
      </w:r>
    </w:p>
    <w:p w:rsidR="007E3B1A" w:rsidRDefault="007E3B1A" w:rsidP="00151818">
      <w:pPr>
        <w:pStyle w:val="NormalWeb"/>
        <w:rPr>
          <w:rFonts w:asciiTheme="minorHAnsi" w:hAnsiTheme="minorHAnsi" w:cstheme="minorHAnsi"/>
          <w:b/>
          <w:bCs/>
          <w:sz w:val="28"/>
          <w:szCs w:val="28"/>
        </w:rPr>
      </w:pPr>
    </w:p>
    <w:p w:rsidR="006D311B" w:rsidRDefault="006D311B" w:rsidP="00151818">
      <w:pPr>
        <w:pStyle w:val="NormalWeb"/>
        <w:rPr>
          <w:rFonts w:asciiTheme="minorHAnsi" w:hAnsiTheme="minorHAnsi" w:cstheme="minorHAnsi"/>
          <w:b/>
          <w:bCs/>
          <w:sz w:val="28"/>
          <w:szCs w:val="28"/>
        </w:rPr>
      </w:pPr>
    </w:p>
    <w:p w:rsidR="009F3D04" w:rsidRPr="00151818" w:rsidRDefault="009F3D04" w:rsidP="00151818">
      <w:pPr>
        <w:pStyle w:val="NormalWeb"/>
        <w:rPr>
          <w:rFonts w:asciiTheme="minorHAnsi" w:hAnsiTheme="minorHAnsi" w:cstheme="minorHAnsi"/>
        </w:rPr>
      </w:pPr>
      <w:r w:rsidRPr="00B001C0">
        <w:rPr>
          <w:rFonts w:asciiTheme="minorHAnsi" w:hAnsiTheme="minorHAnsi" w:cstheme="minorHAnsi"/>
          <w:b/>
          <w:bCs/>
          <w:sz w:val="28"/>
          <w:szCs w:val="28"/>
        </w:rPr>
        <w:lastRenderedPageBreak/>
        <w:t>Abstract</w:t>
      </w:r>
    </w:p>
    <w:p w:rsidR="00CE12E5" w:rsidRDefault="009F3D04" w:rsidP="00CE12E5">
      <w:pPr>
        <w:rPr>
          <w:rFonts w:asciiTheme="minorHAnsi" w:hAnsiTheme="minorHAnsi" w:cstheme="minorHAnsi"/>
        </w:rPr>
      </w:pPr>
      <w:r w:rsidRPr="00B001C0">
        <w:rPr>
          <w:rFonts w:asciiTheme="minorHAnsi" w:hAnsiTheme="minorHAnsi" w:cstheme="minorHAnsi"/>
        </w:rPr>
        <w:t xml:space="preserve">The purpose of this report </w:t>
      </w:r>
      <w:r w:rsidR="003825CA">
        <w:rPr>
          <w:rFonts w:asciiTheme="minorHAnsi" w:hAnsiTheme="minorHAnsi" w:cstheme="minorHAnsi"/>
        </w:rPr>
        <w:t>was</w:t>
      </w:r>
      <w:r w:rsidRPr="00B001C0">
        <w:rPr>
          <w:rFonts w:asciiTheme="minorHAnsi" w:hAnsiTheme="minorHAnsi" w:cstheme="minorHAnsi"/>
        </w:rPr>
        <w:t xml:space="preserve"> to analyze the </w:t>
      </w:r>
      <w:r w:rsidR="0056069A">
        <w:rPr>
          <w:rFonts w:asciiTheme="minorHAnsi" w:hAnsiTheme="minorHAnsi" w:cstheme="minorHAnsi"/>
        </w:rPr>
        <w:t xml:space="preserve">mecury </w:t>
      </w:r>
      <w:r w:rsidRPr="00B001C0">
        <w:rPr>
          <w:rFonts w:asciiTheme="minorHAnsi" w:hAnsiTheme="minorHAnsi" w:cstheme="minorHAnsi"/>
        </w:rPr>
        <w:t>data</w:t>
      </w:r>
      <w:r w:rsidR="0056069A">
        <w:rPr>
          <w:rFonts w:asciiTheme="minorHAnsi" w:hAnsiTheme="minorHAnsi" w:cstheme="minorHAnsi"/>
        </w:rPr>
        <w:t xml:space="preserve"> </w:t>
      </w:r>
      <w:r w:rsidRPr="00B001C0">
        <w:rPr>
          <w:rFonts w:asciiTheme="minorHAnsi" w:hAnsiTheme="minorHAnsi" w:cstheme="minorHAnsi"/>
        </w:rPr>
        <w:t xml:space="preserve">and determine whether the amount of fish consumed has an effect on mercury levels in the hair of fishermen </w:t>
      </w:r>
      <w:r w:rsidR="0056069A">
        <w:rPr>
          <w:rFonts w:asciiTheme="minorHAnsi" w:hAnsiTheme="minorHAnsi" w:cstheme="minorHAnsi"/>
        </w:rPr>
        <w:t xml:space="preserve">of </w:t>
      </w:r>
      <w:r w:rsidRPr="00B001C0">
        <w:rPr>
          <w:rFonts w:asciiTheme="minorHAnsi" w:hAnsiTheme="minorHAnsi" w:cstheme="minorHAnsi"/>
        </w:rPr>
        <w:t>Kuwait.</w:t>
      </w:r>
      <w:r w:rsidR="00F1539D">
        <w:rPr>
          <w:rFonts w:asciiTheme="minorHAnsi" w:hAnsiTheme="minorHAnsi" w:cstheme="minorHAnsi"/>
        </w:rPr>
        <w:t xml:space="preserve"> The total sample size is one-hundred and thirty-five, with fishermen being the critical group (sample of size n</w:t>
      </w:r>
      <w:r w:rsidR="00F1539D" w:rsidRPr="00F1539D">
        <w:rPr>
          <w:rFonts w:asciiTheme="minorHAnsi" w:hAnsiTheme="minorHAnsi" w:cstheme="minorHAnsi"/>
          <w:vertAlign w:val="subscript"/>
        </w:rPr>
        <w:t>1</w:t>
      </w:r>
      <w:r w:rsidR="00F1539D">
        <w:rPr>
          <w:rFonts w:asciiTheme="minorHAnsi" w:hAnsiTheme="minorHAnsi" w:cstheme="minorHAnsi"/>
        </w:rPr>
        <w:t xml:space="preserve"> = 100) and a control group of construction workers (sample of size n</w:t>
      </w:r>
      <w:r w:rsidR="00F1539D" w:rsidRPr="00F1539D">
        <w:rPr>
          <w:rFonts w:asciiTheme="minorHAnsi" w:hAnsiTheme="minorHAnsi" w:cstheme="minorHAnsi"/>
          <w:vertAlign w:val="subscript"/>
        </w:rPr>
        <w:t>2</w:t>
      </w:r>
      <w:r w:rsidR="00F1539D">
        <w:rPr>
          <w:rFonts w:asciiTheme="minorHAnsi" w:hAnsiTheme="minorHAnsi" w:cstheme="minorHAnsi"/>
        </w:rPr>
        <w:t xml:space="preserve"> = 35). </w:t>
      </w:r>
      <w:r w:rsidR="00783E5A">
        <w:rPr>
          <w:rFonts w:asciiTheme="minorHAnsi" w:hAnsiTheme="minorHAnsi" w:cstheme="minorHAnsi"/>
        </w:rPr>
        <w:t>The individual</w:t>
      </w:r>
      <w:r w:rsidR="006D311B">
        <w:rPr>
          <w:rFonts w:asciiTheme="minorHAnsi" w:hAnsiTheme="minorHAnsi" w:cstheme="minorHAnsi"/>
        </w:rPr>
        <w:t>s</w:t>
      </w:r>
      <w:r w:rsidR="00783E5A">
        <w:rPr>
          <w:rFonts w:asciiTheme="minorHAnsi" w:hAnsiTheme="minorHAnsi" w:cstheme="minorHAnsi"/>
        </w:rPr>
        <w:t xml:space="preserve"> of </w:t>
      </w:r>
      <w:r w:rsidR="006D311B">
        <w:rPr>
          <w:rFonts w:asciiTheme="minorHAnsi" w:hAnsiTheme="minorHAnsi" w:cstheme="minorHAnsi"/>
        </w:rPr>
        <w:t xml:space="preserve">these </w:t>
      </w:r>
      <w:r w:rsidR="00783E5A">
        <w:rPr>
          <w:rFonts w:asciiTheme="minorHAnsi" w:hAnsiTheme="minorHAnsi" w:cstheme="minorHAnsi"/>
        </w:rPr>
        <w:t xml:space="preserve">two groups were assumed to be independent and </w:t>
      </w:r>
      <w:r w:rsidR="00EB7C7B">
        <w:rPr>
          <w:rFonts w:asciiTheme="minorHAnsi" w:hAnsiTheme="minorHAnsi" w:cstheme="minorHAnsi"/>
        </w:rPr>
        <w:t>randomly</w:t>
      </w:r>
      <w:r w:rsidR="00783E5A">
        <w:rPr>
          <w:rFonts w:asciiTheme="minorHAnsi" w:hAnsiTheme="minorHAnsi" w:cstheme="minorHAnsi"/>
        </w:rPr>
        <w:t xml:space="preserve"> picked. The</w:t>
      </w:r>
      <w:r w:rsidR="00F1539D">
        <w:rPr>
          <w:rFonts w:asciiTheme="minorHAnsi" w:hAnsiTheme="minorHAnsi" w:cstheme="minorHAnsi"/>
        </w:rPr>
        <w:t xml:space="preserve"> dataset originally ha</w:t>
      </w:r>
      <w:r w:rsidR="00783E5A">
        <w:rPr>
          <w:rFonts w:asciiTheme="minorHAnsi" w:hAnsiTheme="minorHAnsi" w:cstheme="minorHAnsi"/>
        </w:rPr>
        <w:t>d</w:t>
      </w:r>
      <w:r w:rsidR="00F1539D">
        <w:rPr>
          <w:rFonts w:asciiTheme="minorHAnsi" w:hAnsiTheme="minorHAnsi" w:cstheme="minorHAnsi"/>
        </w:rPr>
        <w:t xml:space="preserve"> a highly skewed</w:t>
      </w:r>
      <w:r w:rsidR="00783E5A">
        <w:rPr>
          <w:rFonts w:asciiTheme="minorHAnsi" w:hAnsiTheme="minorHAnsi" w:cstheme="minorHAnsi"/>
        </w:rPr>
        <w:t xml:space="preserve"> and </w:t>
      </w:r>
      <w:r w:rsidR="00F1539D">
        <w:rPr>
          <w:rFonts w:asciiTheme="minorHAnsi" w:hAnsiTheme="minorHAnsi" w:cstheme="minorHAnsi"/>
        </w:rPr>
        <w:t>non-</w:t>
      </w:r>
      <w:r w:rsidR="00783E5A">
        <w:rPr>
          <w:rFonts w:asciiTheme="minorHAnsi" w:hAnsiTheme="minorHAnsi" w:cstheme="minorHAnsi"/>
        </w:rPr>
        <w:t>random</w:t>
      </w:r>
      <w:r w:rsidR="00F1539D">
        <w:rPr>
          <w:rFonts w:asciiTheme="minorHAnsi" w:hAnsiTheme="minorHAnsi" w:cstheme="minorHAnsi"/>
        </w:rPr>
        <w:t xml:space="preserve"> distribution. As a result, log-transformation has been done to get a roughly log-normal distribution of Total Hg levels data which is shown to be less skewed after the procedure. The statistical method used was regression analysis done entirely in R</w:t>
      </w:r>
      <w:r w:rsidR="00783E5A">
        <w:rPr>
          <w:rFonts w:asciiTheme="minorHAnsi" w:hAnsiTheme="minorHAnsi" w:cstheme="minorHAnsi"/>
        </w:rPr>
        <w:t xml:space="preserve"> Studio</w:t>
      </w:r>
      <w:r w:rsidR="00F1539D">
        <w:rPr>
          <w:rFonts w:asciiTheme="minorHAnsi" w:hAnsiTheme="minorHAnsi" w:cstheme="minorHAnsi"/>
        </w:rPr>
        <w:t>. After log-transforming the data, the results appeared to be more consistent from both the regression model and the ANOVA table in comparison to the results under the same analysis from when log-transform</w:t>
      </w:r>
      <w:r w:rsidR="006D311B">
        <w:rPr>
          <w:rFonts w:asciiTheme="minorHAnsi" w:hAnsiTheme="minorHAnsi" w:cstheme="minorHAnsi"/>
        </w:rPr>
        <w:t>ation</w:t>
      </w:r>
      <w:r w:rsidR="00F1539D">
        <w:rPr>
          <w:rFonts w:asciiTheme="minorHAnsi" w:hAnsiTheme="minorHAnsi" w:cstheme="minorHAnsi"/>
        </w:rPr>
        <w:t xml:space="preserve"> has not been done. T</w:t>
      </w:r>
      <w:r w:rsidR="0056069A">
        <w:rPr>
          <w:rFonts w:asciiTheme="minorHAnsi" w:hAnsiTheme="minorHAnsi" w:cstheme="minorHAnsi"/>
        </w:rPr>
        <w:t>otal Hg concentrations</w:t>
      </w:r>
      <w:r w:rsidR="00783E5A">
        <w:rPr>
          <w:rFonts w:asciiTheme="minorHAnsi" w:hAnsiTheme="minorHAnsi" w:cstheme="minorHAnsi"/>
        </w:rPr>
        <w:t xml:space="preserve"> (TotHg)</w:t>
      </w:r>
      <w:r w:rsidR="0056069A">
        <w:rPr>
          <w:rFonts w:asciiTheme="minorHAnsi" w:hAnsiTheme="minorHAnsi" w:cstheme="minorHAnsi"/>
        </w:rPr>
        <w:t xml:space="preserve"> in human hair are found to be un</w:t>
      </w:r>
      <w:r w:rsidR="00783E5A">
        <w:rPr>
          <w:rFonts w:asciiTheme="minorHAnsi" w:hAnsiTheme="minorHAnsi" w:cstheme="minorHAnsi"/>
        </w:rPr>
        <w:t>cor</w:t>
      </w:r>
      <w:r w:rsidR="0056069A">
        <w:rPr>
          <w:rFonts w:asciiTheme="minorHAnsi" w:hAnsiTheme="minorHAnsi" w:cstheme="minorHAnsi"/>
        </w:rPr>
        <w:t xml:space="preserve">related to </w:t>
      </w:r>
      <w:r w:rsidR="00852007">
        <w:rPr>
          <w:rFonts w:asciiTheme="minorHAnsi" w:hAnsiTheme="minorHAnsi" w:cstheme="minorHAnsi"/>
        </w:rPr>
        <w:t>the amount of fish consumed</w:t>
      </w:r>
      <w:r w:rsidR="00783E5A">
        <w:rPr>
          <w:rFonts w:asciiTheme="minorHAnsi" w:hAnsiTheme="minorHAnsi" w:cstheme="minorHAnsi"/>
        </w:rPr>
        <w:t xml:space="preserve"> (fishmlwk)</w:t>
      </w:r>
      <w:r w:rsidR="00F1539D">
        <w:rPr>
          <w:rFonts w:asciiTheme="minorHAnsi" w:hAnsiTheme="minorHAnsi" w:cstheme="minorHAnsi"/>
        </w:rPr>
        <w:t xml:space="preserve"> for fishermen group</w:t>
      </w:r>
      <w:r w:rsidR="00852007">
        <w:rPr>
          <w:rFonts w:asciiTheme="minorHAnsi" w:hAnsiTheme="minorHAnsi" w:cstheme="minorHAnsi"/>
        </w:rPr>
        <w:t>.</w:t>
      </w:r>
      <w:r w:rsidR="00F1539D">
        <w:rPr>
          <w:rFonts w:asciiTheme="minorHAnsi" w:hAnsiTheme="minorHAnsi" w:cstheme="minorHAnsi"/>
        </w:rPr>
        <w:t xml:space="preserve"> However, amount of fish is found to be statistically significant and positively correlate</w:t>
      </w:r>
      <w:r w:rsidR="00783E5A">
        <w:rPr>
          <w:rFonts w:asciiTheme="minorHAnsi" w:hAnsiTheme="minorHAnsi" w:cstheme="minorHAnsi"/>
        </w:rPr>
        <w:t>d</w:t>
      </w:r>
      <w:r w:rsidR="00F1539D">
        <w:rPr>
          <w:rFonts w:asciiTheme="minorHAnsi" w:hAnsiTheme="minorHAnsi" w:cstheme="minorHAnsi"/>
        </w:rPr>
        <w:t xml:space="preserve"> to Total Hg levels in control group. </w:t>
      </w:r>
      <w:r w:rsidR="00C749D8">
        <w:rPr>
          <w:rFonts w:asciiTheme="minorHAnsi" w:hAnsiTheme="minorHAnsi" w:cstheme="minorHAnsi"/>
        </w:rPr>
        <w:t xml:space="preserve">The residual plots </w:t>
      </w:r>
      <w:r w:rsidR="00783E5A">
        <w:rPr>
          <w:rFonts w:asciiTheme="minorHAnsi" w:hAnsiTheme="minorHAnsi" w:cstheme="minorHAnsi"/>
        </w:rPr>
        <w:t xml:space="preserve">showed </w:t>
      </w:r>
      <w:r w:rsidR="00C749D8">
        <w:rPr>
          <w:rFonts w:asciiTheme="minorHAnsi" w:hAnsiTheme="minorHAnsi" w:cstheme="minorHAnsi"/>
        </w:rPr>
        <w:t>why</w:t>
      </w:r>
      <w:r w:rsidR="00783E5A">
        <w:rPr>
          <w:rFonts w:asciiTheme="minorHAnsi" w:hAnsiTheme="minorHAnsi" w:cstheme="minorHAnsi"/>
        </w:rPr>
        <w:t xml:space="preserve"> it might be that fishmlwk is not statistically significant with</w:t>
      </w:r>
      <w:r w:rsidR="00C749D8">
        <w:rPr>
          <w:rFonts w:asciiTheme="minorHAnsi" w:hAnsiTheme="minorHAnsi" w:cstheme="minorHAnsi"/>
        </w:rPr>
        <w:t xml:space="preserve"> the regression </w:t>
      </w:r>
      <w:r w:rsidR="00783E5A">
        <w:rPr>
          <w:rFonts w:asciiTheme="minorHAnsi" w:hAnsiTheme="minorHAnsi" w:cstheme="minorHAnsi"/>
        </w:rPr>
        <w:t>line being a poor</w:t>
      </w:r>
      <w:r w:rsidR="00C749D8">
        <w:rPr>
          <w:rFonts w:asciiTheme="minorHAnsi" w:hAnsiTheme="minorHAnsi" w:cstheme="minorHAnsi"/>
        </w:rPr>
        <w:t xml:space="preserve"> fit</w:t>
      </w:r>
      <w:r w:rsidR="00783E5A">
        <w:rPr>
          <w:rFonts w:asciiTheme="minorHAnsi" w:hAnsiTheme="minorHAnsi" w:cstheme="minorHAnsi"/>
        </w:rPr>
        <w:t xml:space="preserve"> on the dataset. It was shown that the regression line</w:t>
      </w:r>
      <w:r w:rsidR="00C749D8">
        <w:rPr>
          <w:rFonts w:asciiTheme="minorHAnsi" w:hAnsiTheme="minorHAnsi" w:cstheme="minorHAnsi"/>
        </w:rPr>
        <w:t xml:space="preserve"> has violated several regression assumptions. One of the reasons being the outliers</w:t>
      </w:r>
      <w:r w:rsidR="00783E5A">
        <w:rPr>
          <w:rFonts w:asciiTheme="minorHAnsi" w:hAnsiTheme="minorHAnsi" w:cstheme="minorHAnsi"/>
        </w:rPr>
        <w:t xml:space="preserve"> (extreme values)</w:t>
      </w:r>
      <w:r w:rsidR="00C749D8">
        <w:rPr>
          <w:rFonts w:asciiTheme="minorHAnsi" w:hAnsiTheme="minorHAnsi" w:cstheme="minorHAnsi"/>
        </w:rPr>
        <w:t xml:space="preserve"> that concerns the slope of the regression line. </w:t>
      </w:r>
    </w:p>
    <w:p w:rsidR="00B02E57" w:rsidRPr="00CE12E5" w:rsidRDefault="00B02E57" w:rsidP="00CE12E5">
      <w:pPr>
        <w:rPr>
          <w:rFonts w:asciiTheme="minorHAnsi" w:hAnsiTheme="minorHAnsi" w:cstheme="minorHAnsi"/>
        </w:rPr>
      </w:pPr>
    </w:p>
    <w:p w:rsidR="00CE12E5" w:rsidRPr="007E3B1A" w:rsidRDefault="00CE12E5" w:rsidP="00CE12E5">
      <w:pPr>
        <w:rPr>
          <w:rFonts w:asciiTheme="minorHAnsi" w:hAnsiTheme="minorHAnsi" w:cstheme="minorHAnsi"/>
          <w:i/>
          <w:iCs/>
          <w:sz w:val="20"/>
          <w:szCs w:val="20"/>
        </w:rPr>
      </w:pPr>
      <w:r w:rsidRPr="007E3B1A">
        <w:rPr>
          <w:rFonts w:asciiTheme="minorHAnsi" w:hAnsiTheme="minorHAnsi" w:cstheme="minorHAnsi"/>
          <w:i/>
          <w:iCs/>
          <w:sz w:val="20"/>
          <w:szCs w:val="20"/>
        </w:rPr>
        <w:t xml:space="preserve">Keywords: Mercury; </w:t>
      </w:r>
      <w:r w:rsidR="00783E5A">
        <w:rPr>
          <w:rFonts w:asciiTheme="minorHAnsi" w:hAnsiTheme="minorHAnsi" w:cstheme="minorHAnsi"/>
          <w:i/>
          <w:iCs/>
          <w:sz w:val="20"/>
          <w:szCs w:val="20"/>
        </w:rPr>
        <w:t>Total</w:t>
      </w:r>
      <w:r w:rsidRPr="007E3B1A">
        <w:rPr>
          <w:rFonts w:asciiTheme="minorHAnsi" w:hAnsiTheme="minorHAnsi" w:cstheme="minorHAnsi"/>
          <w:i/>
          <w:iCs/>
          <w:sz w:val="20"/>
          <w:szCs w:val="20"/>
        </w:rPr>
        <w:t xml:space="preserve"> mercury; </w:t>
      </w:r>
      <w:r w:rsidR="00783E5A">
        <w:rPr>
          <w:rFonts w:asciiTheme="minorHAnsi" w:hAnsiTheme="minorHAnsi" w:cstheme="minorHAnsi"/>
          <w:i/>
          <w:iCs/>
          <w:sz w:val="20"/>
          <w:szCs w:val="20"/>
        </w:rPr>
        <w:t xml:space="preserve">Fishermen; </w:t>
      </w:r>
      <w:r w:rsidR="00761112">
        <w:rPr>
          <w:rFonts w:asciiTheme="minorHAnsi" w:hAnsiTheme="minorHAnsi" w:cstheme="minorHAnsi"/>
          <w:i/>
          <w:iCs/>
          <w:sz w:val="20"/>
          <w:szCs w:val="20"/>
        </w:rPr>
        <w:t xml:space="preserve">Hair samples; </w:t>
      </w:r>
      <w:r w:rsidRPr="007E3B1A">
        <w:rPr>
          <w:rFonts w:asciiTheme="minorHAnsi" w:hAnsiTheme="minorHAnsi" w:cstheme="minorHAnsi"/>
          <w:i/>
          <w:iCs/>
          <w:sz w:val="20"/>
          <w:szCs w:val="20"/>
        </w:rPr>
        <w:t>Fish consumption</w:t>
      </w:r>
      <w:r w:rsidR="00783E5A">
        <w:rPr>
          <w:rFonts w:asciiTheme="minorHAnsi" w:hAnsiTheme="minorHAnsi" w:cstheme="minorHAnsi"/>
          <w:i/>
          <w:iCs/>
          <w:sz w:val="20"/>
          <w:szCs w:val="20"/>
        </w:rPr>
        <w:t xml:space="preserve">; </w:t>
      </w:r>
      <w:r w:rsidR="00761112">
        <w:rPr>
          <w:rFonts w:asciiTheme="minorHAnsi" w:hAnsiTheme="minorHAnsi" w:cstheme="minorHAnsi"/>
          <w:i/>
          <w:iCs/>
          <w:sz w:val="20"/>
          <w:szCs w:val="20"/>
        </w:rPr>
        <w:t xml:space="preserve">Control group; </w:t>
      </w:r>
      <w:r w:rsidR="00783E5A">
        <w:rPr>
          <w:rFonts w:asciiTheme="minorHAnsi" w:hAnsiTheme="minorHAnsi" w:cstheme="minorHAnsi"/>
          <w:i/>
          <w:iCs/>
          <w:sz w:val="20"/>
          <w:szCs w:val="20"/>
        </w:rPr>
        <w:t>Log-transform</w:t>
      </w:r>
      <w:r w:rsidR="00761112">
        <w:rPr>
          <w:rFonts w:asciiTheme="minorHAnsi" w:hAnsiTheme="minorHAnsi" w:cstheme="minorHAnsi"/>
          <w:i/>
          <w:iCs/>
          <w:sz w:val="20"/>
          <w:szCs w:val="20"/>
        </w:rPr>
        <w:t>ation</w:t>
      </w:r>
      <w:r w:rsidR="00783E5A">
        <w:rPr>
          <w:rFonts w:asciiTheme="minorHAnsi" w:hAnsiTheme="minorHAnsi" w:cstheme="minorHAnsi"/>
          <w:i/>
          <w:iCs/>
          <w:sz w:val="20"/>
          <w:szCs w:val="20"/>
        </w:rPr>
        <w:t>;</w:t>
      </w:r>
      <w:r w:rsidR="00EB7C7B">
        <w:rPr>
          <w:rFonts w:asciiTheme="minorHAnsi" w:hAnsiTheme="minorHAnsi" w:cstheme="minorHAnsi"/>
          <w:i/>
          <w:iCs/>
          <w:sz w:val="20"/>
          <w:szCs w:val="20"/>
        </w:rPr>
        <w:t xml:space="preserve"> Log-Normal distribution; </w:t>
      </w:r>
      <w:r w:rsidR="00783E5A">
        <w:rPr>
          <w:rFonts w:asciiTheme="minorHAnsi" w:hAnsiTheme="minorHAnsi" w:cstheme="minorHAnsi"/>
          <w:i/>
          <w:iCs/>
          <w:sz w:val="20"/>
          <w:szCs w:val="20"/>
        </w:rPr>
        <w:t xml:space="preserve"> Regression; </w:t>
      </w:r>
      <w:r w:rsidR="00761112">
        <w:rPr>
          <w:rFonts w:asciiTheme="minorHAnsi" w:hAnsiTheme="minorHAnsi" w:cstheme="minorHAnsi"/>
          <w:i/>
          <w:iCs/>
          <w:sz w:val="20"/>
          <w:szCs w:val="20"/>
        </w:rPr>
        <w:t xml:space="preserve">ANOVA; </w:t>
      </w:r>
      <w:r w:rsidR="00783E5A">
        <w:rPr>
          <w:rFonts w:asciiTheme="minorHAnsi" w:hAnsiTheme="minorHAnsi" w:cstheme="minorHAnsi"/>
          <w:i/>
          <w:iCs/>
          <w:sz w:val="20"/>
          <w:szCs w:val="20"/>
        </w:rPr>
        <w:t>Outliers</w:t>
      </w:r>
      <w:r w:rsidR="00761112">
        <w:rPr>
          <w:rFonts w:asciiTheme="minorHAnsi" w:hAnsiTheme="minorHAnsi" w:cstheme="minorHAnsi"/>
          <w:i/>
          <w:iCs/>
          <w:sz w:val="20"/>
          <w:szCs w:val="20"/>
        </w:rPr>
        <w:t xml:space="preserve">; </w:t>
      </w:r>
    </w:p>
    <w:p w:rsidR="009F3D04" w:rsidRPr="00B001C0" w:rsidRDefault="00CE12E5" w:rsidP="00CE12E5">
      <w:pPr>
        <w:rPr>
          <w:rFonts w:asciiTheme="minorHAnsi" w:hAnsiTheme="minorHAnsi" w:cstheme="minorHAnsi"/>
        </w:rPr>
      </w:pPr>
      <w:r w:rsidRPr="00CE12E5">
        <w:rPr>
          <w:rFonts w:asciiTheme="minorHAnsi" w:hAnsiTheme="minorHAnsi" w:cstheme="minorHAnsi"/>
        </w:rPr>
        <w:t xml:space="preserve">  </w:t>
      </w: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Pr="00B001C0" w:rsidRDefault="009F3D04" w:rsidP="009F3D04">
      <w:pPr>
        <w:rPr>
          <w:rFonts w:asciiTheme="minorHAnsi" w:hAnsiTheme="minorHAnsi" w:cstheme="minorHAnsi"/>
        </w:rPr>
      </w:pPr>
    </w:p>
    <w:p w:rsidR="009F3D04" w:rsidRDefault="009F3D04" w:rsidP="009F3D04">
      <w:pPr>
        <w:rPr>
          <w:rFonts w:asciiTheme="minorHAnsi" w:hAnsiTheme="minorHAnsi" w:cstheme="minorHAnsi"/>
        </w:rPr>
      </w:pPr>
    </w:p>
    <w:p w:rsidR="00B86DE4" w:rsidRDefault="00B86DE4" w:rsidP="009F3D04">
      <w:pPr>
        <w:rPr>
          <w:rFonts w:asciiTheme="minorHAnsi" w:hAnsiTheme="minorHAnsi" w:cstheme="minorHAnsi"/>
        </w:rPr>
      </w:pPr>
    </w:p>
    <w:p w:rsidR="00B86DE4" w:rsidRDefault="00B86DE4" w:rsidP="009F3D04">
      <w:pPr>
        <w:rPr>
          <w:rFonts w:asciiTheme="minorHAnsi" w:hAnsiTheme="minorHAnsi" w:cstheme="minorHAnsi"/>
        </w:rPr>
      </w:pPr>
    </w:p>
    <w:p w:rsidR="00B86DE4" w:rsidRDefault="00B86DE4" w:rsidP="009F3D04">
      <w:pPr>
        <w:rPr>
          <w:rFonts w:asciiTheme="minorHAnsi" w:hAnsiTheme="minorHAnsi" w:cstheme="minorHAnsi"/>
        </w:rPr>
      </w:pPr>
    </w:p>
    <w:p w:rsidR="00B86DE4" w:rsidRDefault="00B86DE4" w:rsidP="009F3D04">
      <w:pPr>
        <w:rPr>
          <w:rFonts w:asciiTheme="minorHAnsi" w:hAnsiTheme="minorHAnsi" w:cstheme="minorHAnsi"/>
        </w:rPr>
      </w:pPr>
    </w:p>
    <w:p w:rsidR="00664305" w:rsidRDefault="00664305" w:rsidP="009F3D04">
      <w:pPr>
        <w:rPr>
          <w:rFonts w:asciiTheme="minorHAnsi" w:hAnsiTheme="minorHAnsi" w:cstheme="minorHAnsi"/>
          <w:b/>
          <w:bCs/>
          <w:sz w:val="28"/>
          <w:szCs w:val="28"/>
        </w:rPr>
      </w:pPr>
    </w:p>
    <w:p w:rsidR="009F3D04" w:rsidRDefault="009F3D04" w:rsidP="009F3D04">
      <w:pPr>
        <w:rPr>
          <w:rFonts w:asciiTheme="minorHAnsi" w:hAnsiTheme="minorHAnsi" w:cstheme="minorHAnsi"/>
          <w:b/>
          <w:bCs/>
          <w:sz w:val="28"/>
          <w:szCs w:val="28"/>
        </w:rPr>
      </w:pPr>
      <w:r w:rsidRPr="00B001C0">
        <w:rPr>
          <w:rFonts w:asciiTheme="minorHAnsi" w:hAnsiTheme="minorHAnsi" w:cstheme="minorHAnsi"/>
          <w:b/>
          <w:bCs/>
          <w:sz w:val="28"/>
          <w:szCs w:val="28"/>
        </w:rPr>
        <w:t>Introduction</w:t>
      </w:r>
    </w:p>
    <w:p w:rsidR="002E6B85" w:rsidRPr="00E6634F" w:rsidRDefault="002E6B85" w:rsidP="009F3D04">
      <w:pPr>
        <w:rPr>
          <w:rFonts w:asciiTheme="minorHAnsi" w:hAnsiTheme="minorHAnsi" w:cstheme="minorHAnsi"/>
          <w:b/>
          <w:bCs/>
        </w:rPr>
      </w:pPr>
    </w:p>
    <w:p w:rsidR="0051107E" w:rsidRPr="00992756" w:rsidRDefault="009F3D04" w:rsidP="00992756">
      <w:pPr>
        <w:rPr>
          <w:rFonts w:asciiTheme="minorHAnsi" w:hAnsiTheme="minorHAnsi" w:cstheme="minorHAnsi"/>
        </w:rPr>
      </w:pPr>
      <w:r w:rsidRPr="00244C52">
        <w:rPr>
          <w:rFonts w:asciiTheme="minorHAnsi" w:hAnsiTheme="minorHAnsi" w:cstheme="minorHAnsi"/>
        </w:rPr>
        <w:t xml:space="preserve">Mercury (Hg) </w:t>
      </w:r>
      <w:r w:rsidR="00244C52">
        <w:rPr>
          <w:rFonts w:asciiTheme="minorHAnsi" w:hAnsiTheme="minorHAnsi" w:cstheme="minorHAnsi"/>
        </w:rPr>
        <w:t xml:space="preserve">for a long time has been </w:t>
      </w:r>
      <w:r w:rsidR="007E3B1A">
        <w:rPr>
          <w:rFonts w:asciiTheme="minorHAnsi" w:hAnsiTheme="minorHAnsi" w:cstheme="minorHAnsi"/>
        </w:rPr>
        <w:t>infamous</w:t>
      </w:r>
      <w:r w:rsidR="00244C52">
        <w:rPr>
          <w:rFonts w:asciiTheme="minorHAnsi" w:hAnsiTheme="minorHAnsi" w:cstheme="minorHAnsi"/>
        </w:rPr>
        <w:t xml:space="preserve"> for its highly toxic compounds and a dangerous health hazard to humans</w:t>
      </w:r>
      <w:r w:rsidR="007E3B1A">
        <w:rPr>
          <w:rFonts w:asciiTheme="minorHAnsi" w:hAnsiTheme="minorHAnsi" w:cstheme="minorHAnsi"/>
        </w:rPr>
        <w:t xml:space="preserve">, with main source of exposure being fish consumption. </w:t>
      </w:r>
      <w:r w:rsidR="00992756" w:rsidRPr="00E6634F">
        <w:rPr>
          <w:rFonts w:asciiTheme="minorHAnsi" w:hAnsiTheme="minorHAnsi" w:cstheme="minorHAnsi"/>
        </w:rPr>
        <w:t>Fish is therefore</w:t>
      </w:r>
      <w:r w:rsidR="00992756">
        <w:rPr>
          <w:rFonts w:asciiTheme="minorHAnsi" w:hAnsiTheme="minorHAnsi" w:cstheme="minorHAnsi"/>
        </w:rPr>
        <w:t xml:space="preserve"> </w:t>
      </w:r>
      <w:r w:rsidR="00797A4E">
        <w:rPr>
          <w:rFonts w:asciiTheme="minorHAnsi" w:hAnsiTheme="minorHAnsi" w:cstheme="minorHAnsi"/>
        </w:rPr>
        <w:t>the main subject of this study</w:t>
      </w:r>
      <w:r w:rsidR="00992756" w:rsidRPr="00E6634F">
        <w:rPr>
          <w:rFonts w:asciiTheme="minorHAnsi" w:hAnsiTheme="minorHAnsi" w:cstheme="minorHAnsi"/>
        </w:rPr>
        <w:t xml:space="preserve"> for which </w:t>
      </w:r>
      <w:r w:rsidR="00797A4E">
        <w:rPr>
          <w:rFonts w:asciiTheme="minorHAnsi" w:hAnsiTheme="minorHAnsi" w:cstheme="minorHAnsi"/>
        </w:rPr>
        <w:t>it has been proven in several past studies that mecury concentration levels showed a positive correlation with fish consumed.</w:t>
      </w:r>
    </w:p>
    <w:p w:rsidR="00244C52" w:rsidRDefault="00244C52" w:rsidP="00244C52">
      <w:pPr>
        <w:rPr>
          <w:rFonts w:asciiTheme="minorHAnsi" w:hAnsiTheme="minorHAnsi" w:cstheme="minorHAnsi"/>
        </w:rPr>
      </w:pPr>
    </w:p>
    <w:p w:rsidR="0051107E" w:rsidRPr="00B001C0" w:rsidRDefault="009F3D04" w:rsidP="0051107E">
      <w:pPr>
        <w:rPr>
          <w:rFonts w:asciiTheme="minorHAnsi" w:eastAsiaTheme="minorEastAsia" w:hAnsiTheme="minorHAnsi" w:cstheme="minorHAnsi"/>
        </w:rPr>
      </w:pPr>
      <w:r w:rsidRPr="00244C52">
        <w:rPr>
          <w:rFonts w:asciiTheme="minorHAnsi" w:hAnsiTheme="minorHAnsi" w:cstheme="minorHAnsi"/>
        </w:rPr>
        <w:t>Mercury comes in different forms, but the most common form that is most</w:t>
      </w:r>
      <w:r w:rsidR="00244C52">
        <w:rPr>
          <w:rFonts w:asciiTheme="minorHAnsi" w:hAnsiTheme="minorHAnsi" w:cstheme="minorHAnsi"/>
        </w:rPr>
        <w:t xml:space="preserve"> likely</w:t>
      </w:r>
      <w:r w:rsidRPr="00244C52">
        <w:rPr>
          <w:rFonts w:asciiTheme="minorHAnsi" w:hAnsiTheme="minorHAnsi" w:cstheme="minorHAnsi"/>
        </w:rPr>
        <w:t xml:space="preserve"> associated with mercury poisoning is methylmercury (organic mercury in water-soluble form). In fact, nearly all of the mercury in fish muscle occurs as methylmercury</w:t>
      </w:r>
      <w:r w:rsidR="00664305">
        <w:rPr>
          <w:rFonts w:asciiTheme="minorHAnsi" w:hAnsiTheme="minorHAnsi" w:cstheme="minorHAnsi"/>
        </w:rPr>
        <w:t xml:space="preserve"> (M.M. Storelli et al., 2002)</w:t>
      </w:r>
      <w:r w:rsidR="00120A85">
        <w:rPr>
          <w:rFonts w:asciiTheme="minorHAnsi" w:hAnsiTheme="minorHAnsi" w:cstheme="minorHAnsi"/>
        </w:rPr>
        <w:t>.</w:t>
      </w:r>
      <w:r w:rsidR="0051107E">
        <w:rPr>
          <w:rFonts w:asciiTheme="minorHAnsi" w:hAnsiTheme="minorHAnsi" w:cstheme="minorHAnsi"/>
        </w:rPr>
        <w:t xml:space="preserve"> </w:t>
      </w:r>
      <w:r w:rsidR="0051107E" w:rsidRPr="00B001C0">
        <w:rPr>
          <w:rFonts w:asciiTheme="minorHAnsi" w:hAnsiTheme="minorHAnsi" w:cstheme="minorHAnsi"/>
        </w:rPr>
        <w:t xml:space="preserve">A study by Gearhart et al. (1995) showed that the values for TotHg in fish vary between 0.3 </w:t>
      </w:r>
      <m:oMath>
        <m:r>
          <w:rPr>
            <w:rFonts w:ascii="Cambria Math" w:eastAsiaTheme="minorEastAsia" w:hAnsi="Cambria Math" w:cstheme="minorHAnsi"/>
          </w:rPr>
          <m:t>μ</m:t>
        </m:r>
      </m:oMath>
      <w:r w:rsidR="0051107E" w:rsidRPr="00B001C0">
        <w:rPr>
          <w:rFonts w:asciiTheme="minorHAnsi" w:eastAsiaTheme="minorEastAsia" w:hAnsiTheme="minorHAnsi" w:cstheme="minorHAnsi"/>
        </w:rPr>
        <w:t>g</w:t>
      </w:r>
      <w:r w:rsidR="00664305">
        <w:rPr>
          <w:rFonts w:asciiTheme="minorHAnsi" w:eastAsiaTheme="minorEastAsia" w:hAnsiTheme="minorHAnsi" w:cstheme="minorHAnsi"/>
        </w:rPr>
        <w:t>/</w:t>
      </w:r>
      <w:r w:rsidR="0051107E" w:rsidRPr="00B001C0">
        <w:rPr>
          <w:rFonts w:asciiTheme="minorHAnsi" w:eastAsiaTheme="minorEastAsia" w:hAnsiTheme="minorHAnsi" w:cstheme="minorHAnsi"/>
        </w:rPr>
        <w:t xml:space="preserve">g fresh weight set by the US Environmental Production Agency (EPA) (with not more than 66% in the form of organic Hg), which means methylmercury level in fish </w:t>
      </w:r>
      <w:r w:rsidR="00797A4E">
        <w:rPr>
          <w:rFonts w:asciiTheme="minorHAnsi" w:eastAsiaTheme="minorEastAsia" w:hAnsiTheme="minorHAnsi" w:cstheme="minorHAnsi"/>
        </w:rPr>
        <w:t>was</w:t>
      </w:r>
      <w:r w:rsidR="0051107E" w:rsidRPr="00B001C0">
        <w:rPr>
          <w:rFonts w:asciiTheme="minorHAnsi" w:eastAsiaTheme="minorEastAsia" w:hAnsiTheme="minorHAnsi" w:cstheme="minorHAnsi"/>
        </w:rPr>
        <w:t xml:space="preserve"> still above average and concerning. </w:t>
      </w:r>
    </w:p>
    <w:p w:rsidR="00664305" w:rsidRDefault="00664305" w:rsidP="009F3D04">
      <w:pPr>
        <w:rPr>
          <w:rFonts w:asciiTheme="minorHAnsi" w:eastAsiaTheme="minorEastAsia" w:hAnsiTheme="minorHAnsi" w:cstheme="minorHAnsi"/>
        </w:rPr>
      </w:pPr>
    </w:p>
    <w:p w:rsidR="009F3D04" w:rsidRPr="00B001C0" w:rsidRDefault="00664305" w:rsidP="009F3D04">
      <w:pPr>
        <w:rPr>
          <w:rFonts w:asciiTheme="minorHAnsi" w:eastAsiaTheme="minorEastAsia" w:hAnsiTheme="minorHAnsi" w:cstheme="minorHAnsi"/>
        </w:rPr>
      </w:pPr>
      <w:r>
        <w:rPr>
          <w:rFonts w:asciiTheme="minorHAnsi" w:eastAsiaTheme="minorEastAsia" w:hAnsiTheme="minorHAnsi" w:cstheme="minorHAnsi"/>
        </w:rPr>
        <w:t xml:space="preserve">ROMPE (1998) </w:t>
      </w:r>
      <w:r w:rsidR="00EB7289">
        <w:rPr>
          <w:rFonts w:asciiTheme="minorHAnsi" w:eastAsiaTheme="minorEastAsia" w:hAnsiTheme="minorHAnsi" w:cstheme="minorHAnsi"/>
        </w:rPr>
        <w:t>investigated</w:t>
      </w:r>
      <w:r>
        <w:rPr>
          <w:rFonts w:asciiTheme="minorHAnsi" w:eastAsiaTheme="minorEastAsia" w:hAnsiTheme="minorHAnsi" w:cstheme="minorHAnsi"/>
        </w:rPr>
        <w:t xml:space="preserve"> whether d</w:t>
      </w:r>
      <w:r w:rsidRPr="00B001C0">
        <w:rPr>
          <w:rFonts w:asciiTheme="minorHAnsi" w:eastAsiaTheme="minorEastAsia" w:hAnsiTheme="minorHAnsi" w:cstheme="minorHAnsi"/>
        </w:rPr>
        <w:t xml:space="preserve">ifferent species of fish has different mercury levels </w:t>
      </w:r>
      <w:r w:rsidR="00EB7289">
        <w:rPr>
          <w:rFonts w:asciiTheme="minorHAnsi" w:eastAsiaTheme="minorEastAsia" w:hAnsiTheme="minorHAnsi" w:cstheme="minorHAnsi"/>
        </w:rPr>
        <w:t>in the Arabian (Persian) Gulf region, where Kuwait fishing village is located. As an</w:t>
      </w:r>
      <w:r w:rsidR="00A91B4E">
        <w:rPr>
          <w:rFonts w:asciiTheme="minorHAnsi" w:eastAsiaTheme="minorEastAsia" w:hAnsiTheme="minorHAnsi" w:cstheme="minorHAnsi"/>
        </w:rPr>
        <w:t xml:space="preserve"> example,</w:t>
      </w:r>
      <w:r w:rsidR="00D46964">
        <w:rPr>
          <w:rFonts w:asciiTheme="minorHAnsi" w:eastAsiaTheme="minorEastAsia" w:hAnsiTheme="minorHAnsi" w:cstheme="minorHAnsi"/>
        </w:rPr>
        <w:t xml:space="preserve"> </w:t>
      </w:r>
      <w:r w:rsidR="00A91B4E">
        <w:rPr>
          <w:rFonts w:asciiTheme="minorHAnsi" w:eastAsiaTheme="minorEastAsia" w:hAnsiTheme="minorHAnsi" w:cstheme="minorHAnsi"/>
        </w:rPr>
        <w:t xml:space="preserve">total Hg values in fish of the region were estimated to range between 0.007 </w:t>
      </w:r>
      <m:oMath>
        <m:r>
          <w:rPr>
            <w:rFonts w:ascii="Cambria Math" w:eastAsiaTheme="minorEastAsia" w:hAnsi="Cambria Math" w:cstheme="minorHAnsi"/>
          </w:rPr>
          <m:t>μ</m:t>
        </m:r>
      </m:oMath>
      <w:r w:rsidR="00A91B4E" w:rsidRPr="00B001C0">
        <w:rPr>
          <w:rFonts w:asciiTheme="minorHAnsi" w:eastAsiaTheme="minorEastAsia" w:hAnsiTheme="minorHAnsi" w:cstheme="minorHAnsi"/>
        </w:rPr>
        <w:t>g g</w:t>
      </w:r>
      <w:r w:rsidR="00D46964">
        <w:rPr>
          <w:rFonts w:asciiTheme="minorHAnsi" w:eastAsiaTheme="minorEastAsia" w:hAnsiTheme="minorHAnsi" w:cstheme="minorHAnsi"/>
        </w:rPr>
        <w:t xml:space="preserve"> (wet wt.) for Mediterranean amberjack (</w:t>
      </w:r>
      <w:r w:rsidR="00D46964" w:rsidRPr="00664305">
        <w:rPr>
          <w:rFonts w:asciiTheme="minorHAnsi" w:eastAsiaTheme="minorEastAsia" w:hAnsiTheme="minorHAnsi" w:cstheme="minorHAnsi"/>
          <w:i/>
          <w:iCs/>
        </w:rPr>
        <w:t>Seriola dumerlii</w:t>
      </w:r>
      <w:r w:rsidR="00D46964">
        <w:rPr>
          <w:rFonts w:asciiTheme="minorHAnsi" w:eastAsiaTheme="minorEastAsia" w:hAnsiTheme="minorHAnsi" w:cstheme="minorHAnsi"/>
        </w:rPr>
        <w:t xml:space="preserve">) and 0.540 </w:t>
      </w:r>
      <m:oMath>
        <m:r>
          <w:rPr>
            <w:rFonts w:ascii="Cambria Math" w:eastAsiaTheme="minorEastAsia" w:hAnsi="Cambria Math" w:cstheme="minorHAnsi"/>
          </w:rPr>
          <m:t>μ</m:t>
        </m:r>
      </m:oMath>
      <w:r w:rsidR="00D46964" w:rsidRPr="00B001C0">
        <w:rPr>
          <w:rFonts w:asciiTheme="minorHAnsi" w:eastAsiaTheme="minorEastAsia" w:hAnsiTheme="minorHAnsi" w:cstheme="minorHAnsi"/>
        </w:rPr>
        <w:t>g</w:t>
      </w:r>
      <w:r>
        <w:rPr>
          <w:rFonts w:asciiTheme="minorHAnsi" w:eastAsiaTheme="minorEastAsia" w:hAnsiTheme="minorHAnsi" w:cstheme="minorHAnsi"/>
        </w:rPr>
        <w:t>/</w:t>
      </w:r>
      <w:r w:rsidR="00D46964" w:rsidRPr="00B001C0">
        <w:rPr>
          <w:rFonts w:asciiTheme="minorHAnsi" w:eastAsiaTheme="minorEastAsia" w:hAnsiTheme="minorHAnsi" w:cstheme="minorHAnsi"/>
        </w:rPr>
        <w:t>g</w:t>
      </w:r>
      <w:r w:rsidR="00D46964">
        <w:rPr>
          <w:rFonts w:asciiTheme="minorHAnsi" w:eastAsiaTheme="minorEastAsia" w:hAnsiTheme="minorHAnsi" w:cstheme="minorHAnsi"/>
        </w:rPr>
        <w:t xml:space="preserve"> (wet wt.) in Karanteen sea beam (</w:t>
      </w:r>
      <w:r w:rsidR="00D46964" w:rsidRPr="00664305">
        <w:rPr>
          <w:rFonts w:asciiTheme="minorHAnsi" w:eastAsiaTheme="minorEastAsia" w:hAnsiTheme="minorHAnsi" w:cstheme="minorHAnsi"/>
          <w:i/>
          <w:iCs/>
        </w:rPr>
        <w:t>Crenidens crenidens</w:t>
      </w:r>
      <w:r w:rsidR="00EB7289">
        <w:rPr>
          <w:rFonts w:asciiTheme="minorHAnsi" w:eastAsiaTheme="minorEastAsia" w:hAnsiTheme="minorHAnsi" w:cstheme="minorHAnsi"/>
        </w:rPr>
        <w:t>)</w:t>
      </w:r>
      <w:r w:rsidR="00D46964">
        <w:rPr>
          <w:rFonts w:asciiTheme="minorHAnsi" w:eastAsiaTheme="minorEastAsia" w:hAnsiTheme="minorHAnsi" w:cstheme="minorHAnsi"/>
        </w:rPr>
        <w:t xml:space="preserve">. Al-Majed and Rajab (1998) </w:t>
      </w:r>
      <w:r w:rsidR="00EB7289">
        <w:rPr>
          <w:rFonts w:asciiTheme="minorHAnsi" w:eastAsiaTheme="minorEastAsia" w:hAnsiTheme="minorHAnsi" w:cstheme="minorHAnsi"/>
        </w:rPr>
        <w:t xml:space="preserve">also </w:t>
      </w:r>
      <w:r w:rsidR="00D46964">
        <w:rPr>
          <w:rFonts w:asciiTheme="minorHAnsi" w:eastAsiaTheme="minorEastAsia" w:hAnsiTheme="minorHAnsi" w:cstheme="minorHAnsi"/>
        </w:rPr>
        <w:t xml:space="preserve">reported </w:t>
      </w:r>
      <w:r w:rsidR="00C93140">
        <w:rPr>
          <w:rFonts w:asciiTheme="minorHAnsi" w:eastAsiaTheme="minorEastAsia" w:hAnsiTheme="minorHAnsi" w:cstheme="minorHAnsi"/>
        </w:rPr>
        <w:t xml:space="preserve">total </w:t>
      </w:r>
      <w:r w:rsidR="00D46964">
        <w:rPr>
          <w:rFonts w:asciiTheme="minorHAnsi" w:eastAsiaTheme="minorEastAsia" w:hAnsiTheme="minorHAnsi" w:cstheme="minorHAnsi"/>
        </w:rPr>
        <w:t xml:space="preserve">Hg and MeHg levels in 105 samples </w:t>
      </w:r>
      <w:r w:rsidR="00EB7289">
        <w:rPr>
          <w:rFonts w:asciiTheme="minorHAnsi" w:eastAsiaTheme="minorEastAsia" w:hAnsiTheme="minorHAnsi" w:cstheme="minorHAnsi"/>
        </w:rPr>
        <w:t xml:space="preserve">of 23 different species. The levels of total Hg varied between 0.123 </w:t>
      </w:r>
      <m:oMath>
        <m:r>
          <w:rPr>
            <w:rFonts w:ascii="Cambria Math" w:eastAsiaTheme="minorEastAsia" w:hAnsi="Cambria Math" w:cstheme="minorHAnsi"/>
          </w:rPr>
          <m:t>μ</m:t>
        </m:r>
      </m:oMath>
      <w:r w:rsidR="00EB7289" w:rsidRPr="00B001C0">
        <w:rPr>
          <w:rFonts w:asciiTheme="minorHAnsi" w:eastAsiaTheme="minorEastAsia" w:hAnsiTheme="minorHAnsi" w:cstheme="minorHAnsi"/>
        </w:rPr>
        <w:t>g g</w:t>
      </w:r>
      <w:r w:rsidR="00EB7289">
        <w:rPr>
          <w:rFonts w:asciiTheme="minorHAnsi" w:eastAsiaTheme="minorEastAsia" w:hAnsiTheme="minorHAnsi" w:cstheme="minorHAnsi"/>
        </w:rPr>
        <w:t xml:space="preserve"> (dry wt.) in river shad (</w:t>
      </w:r>
      <w:r w:rsidR="00EB7289" w:rsidRPr="00C93140">
        <w:rPr>
          <w:rFonts w:asciiTheme="minorHAnsi" w:eastAsiaTheme="minorEastAsia" w:hAnsiTheme="minorHAnsi" w:cstheme="minorHAnsi"/>
          <w:i/>
          <w:iCs/>
        </w:rPr>
        <w:t>Hilso ilisha</w:t>
      </w:r>
      <w:r w:rsidR="00EB7289">
        <w:rPr>
          <w:rFonts w:asciiTheme="minorHAnsi" w:eastAsiaTheme="minorEastAsia" w:hAnsiTheme="minorHAnsi" w:cstheme="minorHAnsi"/>
        </w:rPr>
        <w:t xml:space="preserve">) of 450 g weight and 35 cm length to 4.500 </w:t>
      </w:r>
      <m:oMath>
        <m:r>
          <w:rPr>
            <w:rFonts w:ascii="Cambria Math" w:eastAsiaTheme="minorEastAsia" w:hAnsi="Cambria Math" w:cstheme="minorHAnsi"/>
          </w:rPr>
          <m:t>μ</m:t>
        </m:r>
      </m:oMath>
      <w:r w:rsidR="00EB7289" w:rsidRPr="00B001C0">
        <w:rPr>
          <w:rFonts w:asciiTheme="minorHAnsi" w:eastAsiaTheme="minorEastAsia" w:hAnsiTheme="minorHAnsi" w:cstheme="minorHAnsi"/>
        </w:rPr>
        <w:t>g</w:t>
      </w:r>
      <w:r w:rsidR="00C93140">
        <w:rPr>
          <w:rFonts w:asciiTheme="minorHAnsi" w:eastAsiaTheme="minorEastAsia" w:hAnsiTheme="minorHAnsi" w:cstheme="minorHAnsi"/>
        </w:rPr>
        <w:t>/</w:t>
      </w:r>
      <w:r w:rsidR="00EB7289" w:rsidRPr="00B001C0">
        <w:rPr>
          <w:rFonts w:asciiTheme="minorHAnsi" w:eastAsiaTheme="minorEastAsia" w:hAnsiTheme="minorHAnsi" w:cstheme="minorHAnsi"/>
        </w:rPr>
        <w:t>g</w:t>
      </w:r>
      <w:r w:rsidR="00EB7289">
        <w:rPr>
          <w:rFonts w:asciiTheme="minorHAnsi" w:eastAsiaTheme="minorEastAsia" w:hAnsiTheme="minorHAnsi" w:cstheme="minorHAnsi"/>
        </w:rPr>
        <w:t xml:space="preserve"> in Indian flathead (</w:t>
      </w:r>
      <w:r w:rsidR="00EB7289" w:rsidRPr="00C93140">
        <w:rPr>
          <w:rFonts w:asciiTheme="minorHAnsi" w:eastAsiaTheme="minorEastAsia" w:hAnsiTheme="minorHAnsi" w:cstheme="minorHAnsi"/>
          <w:i/>
          <w:iCs/>
        </w:rPr>
        <w:t>Platycephalus indicus</w:t>
      </w:r>
      <w:r w:rsidR="00EB7289">
        <w:rPr>
          <w:rFonts w:asciiTheme="minorHAnsi" w:eastAsiaTheme="minorEastAsia" w:hAnsiTheme="minorHAnsi" w:cstheme="minorHAnsi"/>
        </w:rPr>
        <w:t xml:space="preserve">) of 1200g weight and 47 cm length. The corresponding MeHg </w:t>
      </w:r>
      <w:r w:rsidR="002E6B85">
        <w:rPr>
          <w:rFonts w:asciiTheme="minorHAnsi" w:eastAsiaTheme="minorEastAsia" w:hAnsiTheme="minorHAnsi" w:cstheme="minorHAnsi"/>
        </w:rPr>
        <w:t xml:space="preserve">values were 0.015 and 3.862 </w:t>
      </w:r>
      <m:oMath>
        <m:r>
          <w:rPr>
            <w:rFonts w:ascii="Cambria Math" w:eastAsiaTheme="minorEastAsia" w:hAnsi="Cambria Math" w:cstheme="minorHAnsi"/>
          </w:rPr>
          <m:t>μ</m:t>
        </m:r>
      </m:oMath>
      <w:r w:rsidR="002E6B85" w:rsidRPr="00B001C0">
        <w:rPr>
          <w:rFonts w:asciiTheme="minorHAnsi" w:eastAsiaTheme="minorEastAsia" w:hAnsiTheme="minorHAnsi" w:cstheme="minorHAnsi"/>
        </w:rPr>
        <w:t>g</w:t>
      </w:r>
      <w:r w:rsidR="00C93140">
        <w:rPr>
          <w:rFonts w:asciiTheme="minorHAnsi" w:eastAsiaTheme="minorEastAsia" w:hAnsiTheme="minorHAnsi" w:cstheme="minorHAnsi"/>
        </w:rPr>
        <w:t>/</w:t>
      </w:r>
      <w:r w:rsidR="002E6B85" w:rsidRPr="00B001C0">
        <w:rPr>
          <w:rFonts w:asciiTheme="minorHAnsi" w:eastAsiaTheme="minorEastAsia" w:hAnsiTheme="minorHAnsi" w:cstheme="minorHAnsi"/>
        </w:rPr>
        <w:t>g</w:t>
      </w:r>
      <w:r w:rsidR="002E6B85">
        <w:rPr>
          <w:rFonts w:asciiTheme="minorHAnsi" w:eastAsiaTheme="minorEastAsia" w:hAnsiTheme="minorHAnsi" w:cstheme="minorHAnsi"/>
        </w:rPr>
        <w:t>, respectively.</w:t>
      </w:r>
    </w:p>
    <w:p w:rsidR="00C93140" w:rsidRDefault="00C93140" w:rsidP="009F3D04">
      <w:pPr>
        <w:rPr>
          <w:rFonts w:asciiTheme="minorHAnsi" w:eastAsiaTheme="minorEastAsia" w:hAnsiTheme="minorHAnsi" w:cstheme="minorHAnsi"/>
        </w:rPr>
      </w:pPr>
    </w:p>
    <w:p w:rsidR="00992756" w:rsidRPr="00E6634F" w:rsidRDefault="00C93140" w:rsidP="00992756">
      <w:pPr>
        <w:rPr>
          <w:rFonts w:asciiTheme="minorHAnsi" w:hAnsiTheme="minorHAnsi" w:cstheme="minorHAnsi"/>
        </w:rPr>
      </w:pPr>
      <w:r>
        <w:rPr>
          <w:rFonts w:asciiTheme="minorHAnsi" w:eastAsiaTheme="minorEastAsia" w:hAnsiTheme="minorHAnsi" w:cstheme="minorHAnsi"/>
        </w:rPr>
        <w:t xml:space="preserve">The relationship between fish consumption and mecury levels is believed to be dependent on other factors such as edible parts of fish, sizes of fish, </w:t>
      </w:r>
      <w:r w:rsidR="00EB7C7B">
        <w:rPr>
          <w:rFonts w:asciiTheme="minorHAnsi" w:eastAsiaTheme="minorEastAsia" w:hAnsiTheme="minorHAnsi" w:cstheme="minorHAnsi"/>
        </w:rPr>
        <w:t>etc.,</w:t>
      </w:r>
      <w:r w:rsidR="00612FD6">
        <w:rPr>
          <w:rFonts w:asciiTheme="minorHAnsi" w:hAnsiTheme="minorHAnsi" w:cstheme="minorHAnsi"/>
        </w:rPr>
        <w:t xml:space="preserve"> </w:t>
      </w:r>
      <w:r w:rsidR="00332CA4">
        <w:rPr>
          <w:rFonts w:asciiTheme="minorHAnsi" w:eastAsiaTheme="minorEastAsia" w:hAnsiTheme="minorHAnsi" w:cstheme="minorHAnsi"/>
        </w:rPr>
        <w:t xml:space="preserve">Augier et al. (1993) have </w:t>
      </w:r>
      <w:r w:rsidR="00612FD6">
        <w:rPr>
          <w:rFonts w:asciiTheme="minorHAnsi" w:eastAsiaTheme="minorEastAsia" w:hAnsiTheme="minorHAnsi" w:cstheme="minorHAnsi"/>
        </w:rPr>
        <w:t>outlined</w:t>
      </w:r>
      <w:r w:rsidR="00332CA4">
        <w:rPr>
          <w:rFonts w:asciiTheme="minorHAnsi" w:eastAsiaTheme="minorEastAsia" w:hAnsiTheme="minorHAnsi" w:cstheme="minorHAnsi"/>
        </w:rPr>
        <w:t xml:space="preserve"> different concentrations of total Hg in different organs (liver, lung, kidney, muscle, heart and brain) of same species of fish and</w:t>
      </w:r>
      <w:r w:rsidR="00612FD6">
        <w:rPr>
          <w:rFonts w:asciiTheme="minorHAnsi" w:eastAsiaTheme="minorEastAsia" w:hAnsiTheme="minorHAnsi" w:cstheme="minorHAnsi"/>
        </w:rPr>
        <w:t xml:space="preserve"> reported </w:t>
      </w:r>
      <w:r w:rsidR="00332CA4">
        <w:rPr>
          <w:rFonts w:asciiTheme="minorHAnsi" w:eastAsiaTheme="minorEastAsia" w:hAnsiTheme="minorHAnsi" w:cstheme="minorHAnsi"/>
        </w:rPr>
        <w:t xml:space="preserve">that </w:t>
      </w:r>
      <w:r w:rsidR="00612FD6">
        <w:rPr>
          <w:rFonts w:asciiTheme="minorHAnsi" w:eastAsiaTheme="minorEastAsia" w:hAnsiTheme="minorHAnsi" w:cstheme="minorHAnsi"/>
        </w:rPr>
        <w:t xml:space="preserve">the highest levels of Hg were found in the brain and other fatty tissues. </w:t>
      </w:r>
      <w:r w:rsidR="00603D0F">
        <w:rPr>
          <w:rFonts w:asciiTheme="minorHAnsi" w:eastAsiaTheme="minorEastAsia" w:hAnsiTheme="minorHAnsi" w:cstheme="minorHAnsi"/>
        </w:rPr>
        <w:t xml:space="preserve">Furthermore, </w:t>
      </w:r>
      <w:r w:rsidR="00603D0F" w:rsidRPr="00A07DD2">
        <w:rPr>
          <w:rFonts w:asciiTheme="minorHAnsi" w:eastAsiaTheme="minorEastAsia" w:hAnsiTheme="minorHAnsi" w:cstheme="minorHAnsi"/>
        </w:rPr>
        <w:t xml:space="preserve">P. </w:t>
      </w:r>
      <w:r w:rsidR="00603D0F">
        <w:rPr>
          <w:rFonts w:asciiTheme="minorHAnsi" w:eastAsiaTheme="minorEastAsia" w:hAnsiTheme="minorHAnsi" w:cstheme="minorHAnsi"/>
        </w:rPr>
        <w:t>H</w:t>
      </w:r>
      <w:r w:rsidR="00603D0F" w:rsidRPr="00A07DD2">
        <w:rPr>
          <w:rFonts w:asciiTheme="minorHAnsi" w:eastAsiaTheme="minorEastAsia" w:hAnsiTheme="minorHAnsi" w:cstheme="minorHAnsi"/>
        </w:rPr>
        <w:t>ouserova</w:t>
      </w:r>
      <w:r w:rsidR="00603D0F">
        <w:rPr>
          <w:rFonts w:asciiTheme="minorHAnsi" w:eastAsiaTheme="minorEastAsia" w:hAnsiTheme="minorHAnsi" w:cstheme="minorHAnsi"/>
        </w:rPr>
        <w:t xml:space="preserve"> et al. (2006) agreed that </w:t>
      </w:r>
      <w:r w:rsidR="00603D0F" w:rsidRPr="00603D0F">
        <w:rPr>
          <w:rFonts w:asciiTheme="minorHAnsi" w:eastAsiaTheme="minorEastAsia" w:hAnsiTheme="minorHAnsi" w:cstheme="minorHAnsi"/>
        </w:rPr>
        <w:t xml:space="preserve">the total mercury </w:t>
      </w:r>
      <w:r w:rsidR="00603D0F">
        <w:rPr>
          <w:rFonts w:asciiTheme="minorHAnsi" w:eastAsiaTheme="minorEastAsia" w:hAnsiTheme="minorHAnsi" w:cstheme="minorHAnsi"/>
        </w:rPr>
        <w:t>concentration levels in fish</w:t>
      </w:r>
      <w:r w:rsidR="00603D0F" w:rsidRPr="00603D0F">
        <w:rPr>
          <w:rFonts w:asciiTheme="minorHAnsi" w:eastAsiaTheme="minorEastAsia" w:hAnsiTheme="minorHAnsi" w:cstheme="minorHAnsi"/>
        </w:rPr>
        <w:t xml:space="preserve"> is not related only to the mercury content in the sediments, but also to the diet composition of the fish, and to the other chemical and biological characteristics of the aquatic ecosystem.</w:t>
      </w:r>
    </w:p>
    <w:p w:rsidR="002E6B85" w:rsidRDefault="002E6B85" w:rsidP="009F3D04">
      <w:pPr>
        <w:rPr>
          <w:rFonts w:asciiTheme="minorHAnsi" w:eastAsiaTheme="minorEastAsia" w:hAnsiTheme="minorHAnsi" w:cstheme="minorHAnsi"/>
        </w:rPr>
      </w:pPr>
    </w:p>
    <w:p w:rsidR="00AB25B2" w:rsidRPr="00AB25B2" w:rsidRDefault="003825CA" w:rsidP="00120A85">
      <w:pPr>
        <w:rPr>
          <w:rFonts w:asciiTheme="minorHAnsi" w:eastAsiaTheme="minorEastAsia" w:hAnsiTheme="minorHAnsi" w:cstheme="minorHAnsi"/>
        </w:rPr>
      </w:pPr>
      <w:r>
        <w:rPr>
          <w:rFonts w:asciiTheme="minorHAnsi" w:eastAsiaTheme="minorEastAsia" w:hAnsiTheme="minorHAnsi" w:cstheme="minorHAnsi"/>
        </w:rPr>
        <w:t>This study was initialized to investigat</w:t>
      </w:r>
      <w:r w:rsidR="00603D0F">
        <w:rPr>
          <w:rFonts w:asciiTheme="minorHAnsi" w:eastAsiaTheme="minorEastAsia" w:hAnsiTheme="minorHAnsi" w:cstheme="minorHAnsi"/>
        </w:rPr>
        <w:t>e</w:t>
      </w:r>
      <w:r>
        <w:rPr>
          <w:rFonts w:asciiTheme="minorHAnsi" w:eastAsiaTheme="minorEastAsia" w:hAnsiTheme="minorHAnsi" w:cstheme="minorHAnsi"/>
        </w:rPr>
        <w:t xml:space="preserve"> the relationship between the amount of fish intake and mercury levels for the critical group, fishermen living in Doha Fishing Village, Kuwait. I </w:t>
      </w:r>
      <w:r w:rsidR="006D311B">
        <w:rPr>
          <w:rFonts w:asciiTheme="minorHAnsi" w:eastAsiaTheme="minorEastAsia" w:hAnsiTheme="minorHAnsi" w:cstheme="minorHAnsi"/>
        </w:rPr>
        <w:t>The</w:t>
      </w:r>
      <w:r>
        <w:rPr>
          <w:rFonts w:asciiTheme="minorHAnsi" w:eastAsiaTheme="minorEastAsia" w:hAnsiTheme="minorHAnsi" w:cstheme="minorHAnsi"/>
        </w:rPr>
        <w:t xml:space="preserve"> dataset of Hg levels taken from the hair of the fishermen of Kuwait derived from the article of interest</w:t>
      </w:r>
      <w:r w:rsidR="006D311B">
        <w:rPr>
          <w:rFonts w:asciiTheme="minorHAnsi" w:eastAsiaTheme="minorEastAsia" w:hAnsiTheme="minorHAnsi" w:cstheme="minorHAnsi"/>
        </w:rPr>
        <w:t xml:space="preserve"> will be used for statistical analysis</w:t>
      </w:r>
      <w:r>
        <w:rPr>
          <w:rFonts w:asciiTheme="minorHAnsi" w:eastAsiaTheme="minorEastAsia" w:hAnsiTheme="minorHAnsi" w:cstheme="minorHAnsi"/>
        </w:rPr>
        <w:t xml:space="preserve">. </w:t>
      </w:r>
      <w:r w:rsidR="009F3D04" w:rsidRPr="00B001C0">
        <w:rPr>
          <w:rFonts w:asciiTheme="minorHAnsi" w:eastAsiaTheme="minorEastAsia" w:hAnsiTheme="minorHAnsi" w:cstheme="minorHAnsi"/>
        </w:rPr>
        <w:t>Among Kuwait residents, Bou-Olayan and Al-Yakoob (1994) reported mean Hg concentrations in hair of 4.05</w:t>
      </w:r>
      <m:oMath>
        <m:r>
          <w:rPr>
            <w:rFonts w:ascii="Cambria Math" w:eastAsiaTheme="minorEastAsia" w:hAnsi="Cambria Math" w:cstheme="minorHAnsi"/>
          </w:rPr>
          <m:t>±</m:t>
        </m:r>
      </m:oMath>
      <w:r w:rsidR="009F3D04" w:rsidRPr="00B001C0">
        <w:rPr>
          <w:rFonts w:asciiTheme="minorHAnsi" w:eastAsiaTheme="minorEastAsia" w:hAnsiTheme="minorHAnsi" w:cstheme="minorHAnsi"/>
        </w:rPr>
        <w:t xml:space="preserve">4.40 </w:t>
      </w:r>
      <m:oMath>
        <m:r>
          <w:rPr>
            <w:rFonts w:ascii="Cambria Math" w:eastAsiaTheme="minorEastAsia" w:hAnsi="Cambria Math" w:cstheme="minorHAnsi"/>
          </w:rPr>
          <m:t>μ</m:t>
        </m:r>
      </m:oMath>
      <w:r w:rsidR="009F3D04" w:rsidRPr="00B001C0">
        <w:rPr>
          <w:rFonts w:asciiTheme="minorHAnsi" w:eastAsiaTheme="minorEastAsia" w:hAnsiTheme="minorHAnsi" w:cstheme="minorHAnsi"/>
        </w:rPr>
        <w:t>g</w:t>
      </w:r>
      <w:r>
        <w:rPr>
          <w:rFonts w:asciiTheme="minorHAnsi" w:eastAsiaTheme="minorEastAsia" w:hAnsiTheme="minorHAnsi" w:cstheme="minorHAnsi"/>
        </w:rPr>
        <w:t>/</w:t>
      </w:r>
      <w:r w:rsidR="009F3D04" w:rsidRPr="00B001C0">
        <w:rPr>
          <w:rFonts w:asciiTheme="minorHAnsi" w:eastAsiaTheme="minorEastAsia" w:hAnsiTheme="minorHAnsi" w:cstheme="minorHAnsi"/>
        </w:rPr>
        <w:t>g in 68 females and 5.5</w:t>
      </w:r>
      <m:oMath>
        <m:r>
          <w:rPr>
            <w:rFonts w:ascii="Cambria Math" w:eastAsiaTheme="minorEastAsia" w:hAnsi="Cambria Math" w:cstheme="minorHAnsi"/>
          </w:rPr>
          <m:t>±</m:t>
        </m:r>
      </m:oMath>
      <w:r w:rsidR="009F3D04" w:rsidRPr="00B001C0">
        <w:rPr>
          <w:rFonts w:asciiTheme="minorHAnsi" w:eastAsiaTheme="minorEastAsia" w:hAnsiTheme="minorHAnsi" w:cstheme="minorHAnsi"/>
        </w:rPr>
        <w:t xml:space="preserve">5.33 </w:t>
      </w:r>
      <m:oMath>
        <m:r>
          <w:rPr>
            <w:rFonts w:ascii="Cambria Math" w:eastAsiaTheme="minorEastAsia" w:hAnsi="Cambria Math" w:cstheme="minorHAnsi"/>
          </w:rPr>
          <m:t>μ</m:t>
        </m:r>
      </m:oMath>
      <w:r w:rsidR="009F3D04" w:rsidRPr="00B001C0">
        <w:rPr>
          <w:rFonts w:asciiTheme="minorHAnsi" w:eastAsiaTheme="minorEastAsia" w:hAnsiTheme="minorHAnsi" w:cstheme="minorHAnsi"/>
        </w:rPr>
        <w:t>g</w:t>
      </w:r>
      <w:r>
        <w:rPr>
          <w:rFonts w:asciiTheme="minorHAnsi" w:eastAsiaTheme="minorEastAsia" w:hAnsiTheme="minorHAnsi" w:cstheme="minorHAnsi"/>
        </w:rPr>
        <w:t>/</w:t>
      </w:r>
      <w:r w:rsidR="009F3D04" w:rsidRPr="00B001C0">
        <w:rPr>
          <w:rFonts w:asciiTheme="minorHAnsi" w:eastAsiaTheme="minorEastAsia" w:hAnsiTheme="minorHAnsi" w:cstheme="minorHAnsi"/>
        </w:rPr>
        <w:t>g in 38 males. The present study is going to discuss about male fishermen only since Hg concentration in hair</w:t>
      </w:r>
      <w:r>
        <w:rPr>
          <w:rFonts w:asciiTheme="minorHAnsi" w:eastAsiaTheme="minorEastAsia" w:hAnsiTheme="minorHAnsi" w:cstheme="minorHAnsi"/>
        </w:rPr>
        <w:t xml:space="preserve"> has</w:t>
      </w:r>
      <w:r w:rsidR="009F3D04" w:rsidRPr="00B001C0">
        <w:rPr>
          <w:rFonts w:asciiTheme="minorHAnsi" w:eastAsiaTheme="minorEastAsia" w:hAnsiTheme="minorHAnsi" w:cstheme="minorHAnsi"/>
        </w:rPr>
        <w:t xml:space="preserve"> appeared to be more significant than that of female</w:t>
      </w:r>
      <w:r>
        <w:rPr>
          <w:rFonts w:asciiTheme="minorHAnsi" w:eastAsiaTheme="minorEastAsia" w:hAnsiTheme="minorHAnsi" w:cstheme="minorHAnsi"/>
        </w:rPr>
        <w:t xml:space="preserve"> (</w:t>
      </w:r>
      <w:r w:rsidRPr="00B001C0">
        <w:rPr>
          <w:rFonts w:asciiTheme="minorHAnsi" w:eastAsiaTheme="minorEastAsia" w:hAnsiTheme="minorHAnsi" w:cstheme="minorHAnsi"/>
        </w:rPr>
        <w:t>Bou-Olayan and Al-Yakoob</w:t>
      </w:r>
      <w:r>
        <w:rPr>
          <w:rFonts w:asciiTheme="minorHAnsi" w:eastAsiaTheme="minorEastAsia" w:hAnsiTheme="minorHAnsi" w:cstheme="minorHAnsi"/>
        </w:rPr>
        <w:t>,</w:t>
      </w:r>
      <w:r w:rsidRPr="00B001C0">
        <w:rPr>
          <w:rFonts w:asciiTheme="minorHAnsi" w:eastAsiaTheme="minorEastAsia" w:hAnsiTheme="minorHAnsi" w:cstheme="minorHAnsi"/>
        </w:rPr>
        <w:t>1994)</w:t>
      </w:r>
      <w:r>
        <w:rPr>
          <w:rFonts w:asciiTheme="minorHAnsi" w:eastAsiaTheme="minorEastAsia" w:hAnsiTheme="minorHAnsi" w:cstheme="minorHAnsi"/>
        </w:rPr>
        <w:t>.</w:t>
      </w:r>
    </w:p>
    <w:p w:rsidR="00852007" w:rsidRDefault="00852007" w:rsidP="00120A85">
      <w:pPr>
        <w:rPr>
          <w:rFonts w:asciiTheme="minorHAnsi" w:hAnsiTheme="minorHAnsi" w:cstheme="minorHAnsi"/>
          <w:b/>
          <w:bCs/>
          <w:sz w:val="28"/>
          <w:szCs w:val="28"/>
        </w:rPr>
      </w:pPr>
    </w:p>
    <w:p w:rsidR="00664305" w:rsidRDefault="00664305" w:rsidP="00120A85">
      <w:pPr>
        <w:rPr>
          <w:rFonts w:asciiTheme="minorHAnsi" w:hAnsiTheme="minorHAnsi" w:cstheme="minorHAnsi"/>
          <w:b/>
          <w:bCs/>
          <w:sz w:val="28"/>
          <w:szCs w:val="28"/>
        </w:rPr>
      </w:pPr>
    </w:p>
    <w:p w:rsidR="00612FD6" w:rsidRDefault="00612FD6" w:rsidP="00120A85">
      <w:pPr>
        <w:rPr>
          <w:rFonts w:asciiTheme="minorHAnsi" w:hAnsiTheme="minorHAnsi" w:cstheme="minorHAnsi"/>
          <w:b/>
          <w:bCs/>
          <w:sz w:val="28"/>
          <w:szCs w:val="28"/>
        </w:rPr>
      </w:pPr>
    </w:p>
    <w:p w:rsidR="006D311B" w:rsidRDefault="006D311B" w:rsidP="00120A85">
      <w:pPr>
        <w:rPr>
          <w:rFonts w:asciiTheme="minorHAnsi" w:hAnsiTheme="minorHAnsi" w:cstheme="minorHAnsi"/>
          <w:b/>
          <w:bCs/>
          <w:sz w:val="28"/>
          <w:szCs w:val="28"/>
        </w:rPr>
      </w:pPr>
    </w:p>
    <w:p w:rsidR="00120A85" w:rsidRDefault="00120A85" w:rsidP="00120A85">
      <w:pPr>
        <w:rPr>
          <w:rFonts w:asciiTheme="minorHAnsi" w:hAnsiTheme="minorHAnsi" w:cstheme="minorHAnsi"/>
          <w:b/>
          <w:bCs/>
          <w:sz w:val="28"/>
          <w:szCs w:val="28"/>
        </w:rPr>
      </w:pPr>
      <w:r w:rsidRPr="00B001C0">
        <w:rPr>
          <w:rFonts w:asciiTheme="minorHAnsi" w:hAnsiTheme="minorHAnsi" w:cstheme="minorHAnsi"/>
          <w:b/>
          <w:bCs/>
          <w:sz w:val="28"/>
          <w:szCs w:val="28"/>
        </w:rPr>
        <w:t>Objectives and Data</w:t>
      </w:r>
    </w:p>
    <w:p w:rsidR="00D63C0F" w:rsidRPr="00B001C0" w:rsidRDefault="00D63C0F" w:rsidP="00120A85">
      <w:pPr>
        <w:rPr>
          <w:rFonts w:asciiTheme="minorHAnsi" w:hAnsiTheme="minorHAnsi" w:cstheme="minorHAnsi"/>
          <w:b/>
          <w:bCs/>
          <w:sz w:val="28"/>
          <w:szCs w:val="28"/>
        </w:rPr>
      </w:pPr>
    </w:p>
    <w:p w:rsidR="00120A85" w:rsidRPr="00B001C0" w:rsidRDefault="00120A85" w:rsidP="00120A85">
      <w:pPr>
        <w:rPr>
          <w:rFonts w:asciiTheme="minorHAnsi" w:hAnsiTheme="minorHAnsi" w:cstheme="minorHAnsi"/>
        </w:rPr>
      </w:pPr>
      <w:r w:rsidRPr="00B001C0">
        <w:rPr>
          <w:rFonts w:asciiTheme="minorHAnsi" w:hAnsiTheme="minorHAnsi" w:cstheme="minorHAnsi"/>
        </w:rPr>
        <w:t xml:space="preserve">The </w:t>
      </w:r>
      <w:r w:rsidR="009F5FCF">
        <w:rPr>
          <w:rFonts w:asciiTheme="minorHAnsi" w:hAnsiTheme="minorHAnsi" w:cstheme="minorHAnsi"/>
        </w:rPr>
        <w:t xml:space="preserve">mercury data </w:t>
      </w:r>
      <w:r w:rsidRPr="00B001C0">
        <w:rPr>
          <w:rFonts w:asciiTheme="minorHAnsi" w:hAnsiTheme="minorHAnsi" w:cstheme="minorHAnsi"/>
        </w:rPr>
        <w:t xml:space="preserve">were collected with the aim of </w:t>
      </w:r>
      <w:r w:rsidRPr="00603D0F">
        <w:rPr>
          <w:rFonts w:asciiTheme="minorHAnsi" w:hAnsiTheme="minorHAnsi" w:cstheme="minorHAnsi"/>
        </w:rPr>
        <w:t>investigating the factors that influence total mercury and methylmercury</w:t>
      </w:r>
      <w:r w:rsidRPr="00B001C0">
        <w:rPr>
          <w:rFonts w:asciiTheme="minorHAnsi" w:hAnsiTheme="minorHAnsi" w:cstheme="minorHAnsi"/>
        </w:rPr>
        <w:t xml:space="preserve"> in the hair of the </w:t>
      </w:r>
      <w:r w:rsidRPr="00603D0F">
        <w:rPr>
          <w:rFonts w:asciiTheme="minorHAnsi" w:hAnsiTheme="minorHAnsi" w:cstheme="minorHAnsi"/>
        </w:rPr>
        <w:t>fishermen</w:t>
      </w:r>
      <w:r w:rsidRPr="00B001C0">
        <w:rPr>
          <w:rFonts w:asciiTheme="minorHAnsi" w:hAnsiTheme="minorHAnsi" w:cstheme="minorHAnsi"/>
        </w:rPr>
        <w:t xml:space="preserve"> of Kuwait. It is expected that methylmercury level is the highest out of all the other mercury species with respect to total mercury.</w:t>
      </w:r>
      <w:r w:rsidR="00603D0F">
        <w:rPr>
          <w:rFonts w:asciiTheme="minorHAnsi" w:hAnsiTheme="minorHAnsi" w:cstheme="minorHAnsi"/>
        </w:rPr>
        <w:t xml:space="preserve"> </w:t>
      </w:r>
      <w:r w:rsidRPr="00B001C0">
        <w:rPr>
          <w:rFonts w:asciiTheme="minorHAnsi" w:hAnsiTheme="minorHAnsi" w:cstheme="minorHAnsi"/>
        </w:rPr>
        <w:t xml:space="preserve">In this report I am mainly </w:t>
      </w:r>
      <w:r>
        <w:rPr>
          <w:rFonts w:asciiTheme="minorHAnsi" w:hAnsiTheme="minorHAnsi" w:cstheme="minorHAnsi"/>
        </w:rPr>
        <w:t>discussing</w:t>
      </w:r>
      <w:r w:rsidRPr="00B001C0">
        <w:rPr>
          <w:rFonts w:asciiTheme="minorHAnsi" w:hAnsiTheme="minorHAnsi" w:cstheme="minorHAnsi"/>
        </w:rPr>
        <w:t xml:space="preserve"> </w:t>
      </w:r>
      <w:r>
        <w:rPr>
          <w:rFonts w:asciiTheme="minorHAnsi" w:hAnsiTheme="minorHAnsi" w:cstheme="minorHAnsi"/>
        </w:rPr>
        <w:t>whether there are some sort of</w:t>
      </w:r>
      <w:r w:rsidRPr="00B001C0">
        <w:rPr>
          <w:rFonts w:asciiTheme="minorHAnsi" w:hAnsiTheme="minorHAnsi" w:cstheme="minorHAnsi"/>
        </w:rPr>
        <w:t xml:space="preserve"> relationship between the t</w:t>
      </w:r>
      <w:r w:rsidR="00CE12E5">
        <w:rPr>
          <w:rFonts w:asciiTheme="minorHAnsi" w:hAnsiTheme="minorHAnsi" w:cstheme="minorHAnsi"/>
        </w:rPr>
        <w:t>wo</w:t>
      </w:r>
      <w:r w:rsidRPr="00B001C0">
        <w:rPr>
          <w:rFonts w:asciiTheme="minorHAnsi" w:hAnsiTheme="minorHAnsi" w:cstheme="minorHAnsi"/>
        </w:rPr>
        <w:t xml:space="preserve"> variables:</w:t>
      </w:r>
      <w:r w:rsidR="009B310A">
        <w:rPr>
          <w:rFonts w:asciiTheme="minorHAnsi" w:hAnsiTheme="minorHAnsi" w:cstheme="minorHAnsi"/>
        </w:rPr>
        <w:t xml:space="preserve"> </w:t>
      </w:r>
      <w:r w:rsidRPr="009B310A">
        <w:rPr>
          <w:rFonts w:asciiTheme="minorHAnsi" w:hAnsiTheme="minorHAnsi" w:cstheme="minorHAnsi"/>
        </w:rPr>
        <w:t xml:space="preserve">Total Hg concentration levels </w:t>
      </w:r>
      <w:r w:rsidR="004249BF" w:rsidRPr="009B310A">
        <w:rPr>
          <w:rFonts w:asciiTheme="minorHAnsi" w:hAnsiTheme="minorHAnsi" w:cstheme="minorHAnsi"/>
        </w:rPr>
        <w:t>(TotHg)</w:t>
      </w:r>
      <w:r w:rsidRPr="009B310A">
        <w:rPr>
          <w:rFonts w:asciiTheme="minorHAnsi" w:hAnsiTheme="minorHAnsi" w:cstheme="minorHAnsi"/>
        </w:rPr>
        <w:t xml:space="preserve"> vs. Fish meals </w:t>
      </w:r>
      <w:r w:rsidR="006A2A7C" w:rsidRPr="009B310A">
        <w:rPr>
          <w:rFonts w:asciiTheme="minorHAnsi" w:hAnsiTheme="minorHAnsi" w:cstheme="minorHAnsi"/>
        </w:rPr>
        <w:t xml:space="preserve">per </w:t>
      </w:r>
      <w:r w:rsidR="00CE12E5" w:rsidRPr="009B310A">
        <w:rPr>
          <w:rFonts w:asciiTheme="minorHAnsi" w:hAnsiTheme="minorHAnsi" w:cstheme="minorHAnsi"/>
        </w:rPr>
        <w:t xml:space="preserve">week </w:t>
      </w:r>
      <w:r w:rsidRPr="009B310A">
        <w:rPr>
          <w:rFonts w:asciiTheme="minorHAnsi" w:hAnsiTheme="minorHAnsi" w:cstheme="minorHAnsi"/>
        </w:rPr>
        <w:t>(</w:t>
      </w:r>
      <w:r w:rsidR="004249BF" w:rsidRPr="009B310A">
        <w:rPr>
          <w:rFonts w:asciiTheme="minorHAnsi" w:hAnsiTheme="minorHAnsi" w:cstheme="minorHAnsi"/>
        </w:rPr>
        <w:t>fishmlwk)</w:t>
      </w:r>
      <w:r w:rsidR="006D311B">
        <w:rPr>
          <w:rFonts w:asciiTheme="minorHAnsi" w:hAnsiTheme="minorHAnsi" w:cstheme="minorHAnsi"/>
        </w:rPr>
        <w:t xml:space="preserve">, </w:t>
      </w:r>
      <w:r w:rsidR="004249BF" w:rsidRPr="009B310A">
        <w:rPr>
          <w:rFonts w:asciiTheme="minorHAnsi" w:hAnsiTheme="minorHAnsi" w:cstheme="minorHAnsi"/>
        </w:rPr>
        <w:t>where fishmlwk represents the amount of fish consumed</w:t>
      </w:r>
      <w:r w:rsidR="009B310A">
        <w:rPr>
          <w:rFonts w:asciiTheme="minorHAnsi" w:hAnsiTheme="minorHAnsi" w:cstheme="minorHAnsi"/>
        </w:rPr>
        <w:t xml:space="preserve"> in order to answer the research question. I am going to split the dataset into two, one for the fishermen group and one for the control group</w:t>
      </w:r>
      <w:r w:rsidR="004B0223">
        <w:rPr>
          <w:rFonts w:asciiTheme="minorHAnsi" w:hAnsiTheme="minorHAnsi" w:cstheme="minorHAnsi"/>
        </w:rPr>
        <w:t xml:space="preserve"> to ensure independent results for both groups. </w:t>
      </w:r>
      <w:r w:rsidRPr="00B001C0">
        <w:rPr>
          <w:rFonts w:asciiTheme="minorHAnsi" w:hAnsiTheme="minorHAnsi" w:cstheme="minorHAnsi"/>
        </w:rPr>
        <w:t xml:space="preserve">In addition, I am </w:t>
      </w:r>
      <w:r>
        <w:rPr>
          <w:rFonts w:asciiTheme="minorHAnsi" w:hAnsiTheme="minorHAnsi" w:cstheme="minorHAnsi"/>
        </w:rPr>
        <w:t>talking briefly</w:t>
      </w:r>
      <w:r w:rsidR="00992756">
        <w:rPr>
          <w:rFonts w:asciiTheme="minorHAnsi" w:hAnsiTheme="minorHAnsi" w:cstheme="minorHAnsi"/>
        </w:rPr>
        <w:t xml:space="preserve"> about</w:t>
      </w:r>
      <w:r>
        <w:rPr>
          <w:rFonts w:asciiTheme="minorHAnsi" w:hAnsiTheme="minorHAnsi" w:cstheme="minorHAnsi"/>
        </w:rPr>
        <w:t xml:space="preserve"> </w:t>
      </w:r>
      <w:r w:rsidRPr="00B001C0">
        <w:rPr>
          <w:rFonts w:asciiTheme="minorHAnsi" w:hAnsiTheme="minorHAnsi" w:cstheme="minorHAnsi"/>
        </w:rPr>
        <w:t xml:space="preserve">whether there is a positive linear relationship between MeHg and TotHg, i.e. MeHg increases as TotHg increases; </w:t>
      </w:r>
      <w:r w:rsidR="006D311B">
        <w:rPr>
          <w:rFonts w:asciiTheme="minorHAnsi" w:hAnsiTheme="minorHAnsi" w:cstheme="minorHAnsi"/>
        </w:rPr>
        <w:t xml:space="preserve">if </w:t>
      </w:r>
      <w:r w:rsidR="00477377">
        <w:rPr>
          <w:rFonts w:asciiTheme="minorHAnsi" w:hAnsiTheme="minorHAnsi" w:cstheme="minorHAnsi"/>
        </w:rPr>
        <w:t>there is a difference between different categories of fishmlwk</w:t>
      </w:r>
      <w:r w:rsidR="007F11B8">
        <w:rPr>
          <w:rFonts w:asciiTheme="minorHAnsi" w:hAnsiTheme="minorHAnsi" w:cstheme="minorHAnsi"/>
        </w:rPr>
        <w:t xml:space="preserve"> (group 3, group 4, group 7, group</w:t>
      </w:r>
      <w:r w:rsidR="00196A6D">
        <w:rPr>
          <w:rFonts w:asciiTheme="minorHAnsi" w:hAnsiTheme="minorHAnsi" w:cstheme="minorHAnsi"/>
        </w:rPr>
        <w:t xml:space="preserve"> </w:t>
      </w:r>
      <w:r w:rsidR="007F11B8">
        <w:rPr>
          <w:rFonts w:asciiTheme="minorHAnsi" w:hAnsiTheme="minorHAnsi" w:cstheme="minorHAnsi"/>
        </w:rPr>
        <w:t>14 and group 21 ranked from lowest fishmlw to the highest in that order)</w:t>
      </w:r>
      <w:r w:rsidR="00477377">
        <w:rPr>
          <w:rFonts w:asciiTheme="minorHAnsi" w:hAnsiTheme="minorHAnsi" w:cstheme="minorHAnsi"/>
        </w:rPr>
        <w:t xml:space="preserve">; </w:t>
      </w:r>
      <w:r w:rsidRPr="00B001C0">
        <w:rPr>
          <w:rFonts w:asciiTheme="minorHAnsi" w:hAnsiTheme="minorHAnsi" w:cstheme="minorHAnsi"/>
        </w:rPr>
        <w:t xml:space="preserve">and </w:t>
      </w:r>
      <w:r w:rsidR="00632F1E">
        <w:rPr>
          <w:rFonts w:asciiTheme="minorHAnsi" w:hAnsiTheme="minorHAnsi" w:cstheme="minorHAnsi"/>
        </w:rPr>
        <w:t xml:space="preserve">most importantly </w:t>
      </w:r>
      <w:r w:rsidR="007F11B8">
        <w:rPr>
          <w:rFonts w:asciiTheme="minorHAnsi" w:hAnsiTheme="minorHAnsi" w:cstheme="minorHAnsi"/>
        </w:rPr>
        <w:t xml:space="preserve">answering the research question by </w:t>
      </w:r>
      <w:r w:rsidRPr="00B001C0">
        <w:rPr>
          <w:rFonts w:asciiTheme="minorHAnsi" w:hAnsiTheme="minorHAnsi" w:cstheme="minorHAnsi"/>
        </w:rPr>
        <w:t>comparing the mercury levels between fishermen</w:t>
      </w:r>
      <w:r w:rsidR="007F11B8">
        <w:rPr>
          <w:rFonts w:asciiTheme="minorHAnsi" w:hAnsiTheme="minorHAnsi" w:cstheme="minorHAnsi"/>
        </w:rPr>
        <w:t xml:space="preserve"> group</w:t>
      </w:r>
      <w:r w:rsidRPr="00B001C0">
        <w:rPr>
          <w:rFonts w:asciiTheme="minorHAnsi" w:hAnsiTheme="minorHAnsi" w:cstheme="minorHAnsi"/>
        </w:rPr>
        <w:t xml:space="preserve"> and control </w:t>
      </w:r>
      <w:r w:rsidR="007F11B8">
        <w:rPr>
          <w:rFonts w:asciiTheme="minorHAnsi" w:hAnsiTheme="minorHAnsi" w:cstheme="minorHAnsi"/>
        </w:rPr>
        <w:t>group</w:t>
      </w:r>
      <w:r w:rsidR="00196A6D">
        <w:rPr>
          <w:rFonts w:asciiTheme="minorHAnsi" w:hAnsiTheme="minorHAnsi" w:cstheme="minorHAnsi"/>
        </w:rPr>
        <w:t xml:space="preserve"> </w:t>
      </w:r>
      <w:r w:rsidRPr="00B001C0">
        <w:rPr>
          <w:rFonts w:asciiTheme="minorHAnsi" w:hAnsiTheme="minorHAnsi" w:cstheme="minorHAnsi"/>
        </w:rPr>
        <w:t>with respect to the</w:t>
      </w:r>
      <w:r w:rsidR="007F11B8">
        <w:rPr>
          <w:rFonts w:asciiTheme="minorHAnsi" w:hAnsiTheme="minorHAnsi" w:cstheme="minorHAnsi"/>
        </w:rPr>
        <w:t xml:space="preserve"> amount of </w:t>
      </w:r>
      <w:r w:rsidRPr="00B001C0">
        <w:rPr>
          <w:rFonts w:asciiTheme="minorHAnsi" w:hAnsiTheme="minorHAnsi" w:cstheme="minorHAnsi"/>
        </w:rPr>
        <w:t>fish</w:t>
      </w:r>
      <w:r w:rsidR="007F11B8">
        <w:rPr>
          <w:rFonts w:asciiTheme="minorHAnsi" w:hAnsiTheme="minorHAnsi" w:cstheme="minorHAnsi"/>
        </w:rPr>
        <w:t xml:space="preserve"> consumed</w:t>
      </w:r>
      <w:r w:rsidR="00632F1E">
        <w:rPr>
          <w:rFonts w:asciiTheme="minorHAnsi" w:hAnsiTheme="minorHAnsi" w:cstheme="minorHAnsi"/>
        </w:rPr>
        <w:t xml:space="preserve"> and discuss other factors that might have affected the relationship</w:t>
      </w:r>
      <w:r w:rsidR="006D311B">
        <w:rPr>
          <w:rFonts w:asciiTheme="minorHAnsi" w:hAnsiTheme="minorHAnsi" w:cstheme="minorHAnsi"/>
        </w:rPr>
        <w:t xml:space="preserve"> using an appropriate statistical method.  </w:t>
      </w:r>
    </w:p>
    <w:p w:rsidR="00120A85" w:rsidRDefault="00120A85"/>
    <w:p w:rsidR="009F3D04" w:rsidRPr="00B001C0" w:rsidRDefault="009F3D04" w:rsidP="009F3D04">
      <w:pPr>
        <w:rPr>
          <w:rFonts w:asciiTheme="minorHAnsi" w:hAnsiTheme="minorHAnsi" w:cstheme="minorHAnsi"/>
          <w:b/>
          <w:bCs/>
          <w:sz w:val="28"/>
          <w:szCs w:val="28"/>
        </w:rPr>
      </w:pPr>
      <w:r w:rsidRPr="00B001C0">
        <w:rPr>
          <w:rFonts w:asciiTheme="minorHAnsi" w:hAnsiTheme="minorHAnsi" w:cstheme="minorHAnsi"/>
          <w:b/>
          <w:bCs/>
          <w:sz w:val="28"/>
          <w:szCs w:val="28"/>
        </w:rPr>
        <w:t>Materials and Methods</w:t>
      </w:r>
    </w:p>
    <w:p w:rsidR="009F3D04" w:rsidRPr="00B001C0" w:rsidRDefault="009F3D04" w:rsidP="009F3D04">
      <w:pPr>
        <w:rPr>
          <w:rFonts w:asciiTheme="minorHAnsi" w:hAnsiTheme="minorHAnsi" w:cstheme="minorHAnsi"/>
        </w:rPr>
      </w:pPr>
    </w:p>
    <w:p w:rsidR="00603D0F" w:rsidRPr="003825CA" w:rsidRDefault="009F3D04" w:rsidP="009F3D04">
      <w:pPr>
        <w:rPr>
          <w:rFonts w:asciiTheme="minorHAnsi" w:hAnsiTheme="minorHAnsi" w:cstheme="minorHAnsi"/>
          <w:i/>
          <w:iCs/>
        </w:rPr>
      </w:pPr>
      <w:r w:rsidRPr="00B001C0">
        <w:rPr>
          <w:rFonts w:asciiTheme="minorHAnsi" w:hAnsiTheme="minorHAnsi" w:cstheme="minorHAnsi"/>
          <w:i/>
          <w:iCs/>
        </w:rPr>
        <w:t>Section 1.  Sampling</w:t>
      </w:r>
    </w:p>
    <w:p w:rsidR="003825CA" w:rsidRDefault="009F3D04" w:rsidP="009F3D04">
      <w:pPr>
        <w:rPr>
          <w:rFonts w:asciiTheme="minorHAnsi" w:hAnsiTheme="minorHAnsi" w:cstheme="minorHAnsi"/>
          <w:i/>
          <w:iCs/>
        </w:rPr>
      </w:pPr>
      <w:r w:rsidRPr="00EB7C7B">
        <w:rPr>
          <w:rFonts w:asciiTheme="minorHAnsi" w:hAnsiTheme="minorHAnsi" w:cstheme="minorHAnsi"/>
          <w:i/>
          <w:iCs/>
        </w:rPr>
        <w:t>1.1. Sampling idea</w:t>
      </w:r>
    </w:p>
    <w:p w:rsidR="009F3D04" w:rsidRPr="00B001C0" w:rsidRDefault="009F3D04" w:rsidP="009F3D04">
      <w:pPr>
        <w:rPr>
          <w:rFonts w:asciiTheme="minorHAnsi" w:hAnsiTheme="minorHAnsi" w:cstheme="minorHAnsi"/>
        </w:rPr>
      </w:pPr>
      <w:r w:rsidRPr="00B001C0">
        <w:rPr>
          <w:rFonts w:asciiTheme="minorHAnsi" w:hAnsiTheme="minorHAnsi" w:cstheme="minorHAnsi"/>
        </w:rPr>
        <w:t xml:space="preserve">One hundred human hair samples were collected from fishermen (age range 25 – 60), living in Doha, Fishing village, Kuwait (target group). Thirty-five additional samples were taken from a control group working in a local construction company (age range 26 – 35). </w:t>
      </w:r>
      <w:r w:rsidR="009F5FCF">
        <w:rPr>
          <w:rFonts w:asciiTheme="minorHAnsi" w:hAnsiTheme="minorHAnsi" w:cstheme="minorHAnsi"/>
        </w:rPr>
        <w:t>All participants were men.</w:t>
      </w:r>
    </w:p>
    <w:p w:rsidR="00632F1E" w:rsidRDefault="00632F1E" w:rsidP="009F3D04">
      <w:pPr>
        <w:rPr>
          <w:rFonts w:asciiTheme="minorHAnsi" w:hAnsiTheme="minorHAnsi" w:cstheme="minorHAnsi"/>
          <w:i/>
          <w:iCs/>
          <w:highlight w:val="yellow"/>
        </w:rPr>
      </w:pPr>
    </w:p>
    <w:p w:rsidR="009F3D04" w:rsidRPr="00B001C0" w:rsidRDefault="009F3D04" w:rsidP="009F3D04">
      <w:pPr>
        <w:rPr>
          <w:rFonts w:asciiTheme="minorHAnsi" w:hAnsiTheme="minorHAnsi" w:cstheme="minorHAnsi"/>
        </w:rPr>
      </w:pPr>
      <w:r w:rsidRPr="00EB7C7B">
        <w:rPr>
          <w:rFonts w:asciiTheme="minorHAnsi" w:hAnsiTheme="minorHAnsi" w:cstheme="minorHAnsi"/>
          <w:i/>
          <w:iCs/>
        </w:rPr>
        <w:t>1.2. Data Collection Method</w:t>
      </w:r>
      <w:r w:rsidRPr="00B001C0">
        <w:rPr>
          <w:rFonts w:asciiTheme="minorHAnsi" w:hAnsiTheme="minorHAnsi" w:cstheme="minorHAnsi"/>
          <w:i/>
          <w:iCs/>
        </w:rPr>
        <w:t xml:space="preserve"> </w:t>
      </w:r>
    </w:p>
    <w:p w:rsidR="009F3D04" w:rsidRPr="00632F1E" w:rsidRDefault="009F3D04" w:rsidP="00632F1E">
      <w:pPr>
        <w:rPr>
          <w:rFonts w:asciiTheme="minorHAnsi" w:hAnsiTheme="minorHAnsi" w:cstheme="minorHAnsi"/>
        </w:rPr>
      </w:pPr>
      <w:r w:rsidRPr="00632F1E">
        <w:rPr>
          <w:rFonts w:asciiTheme="minorHAnsi" w:hAnsiTheme="minorHAnsi" w:cstheme="minorHAnsi"/>
        </w:rPr>
        <w:t>The samples were taken from several sites of the scalp of each individual using clean stainless-steel scissors.</w:t>
      </w:r>
      <w:r w:rsidR="00632F1E">
        <w:rPr>
          <w:rFonts w:asciiTheme="minorHAnsi" w:hAnsiTheme="minorHAnsi" w:cstheme="minorHAnsi"/>
        </w:rPr>
        <w:t xml:space="preserve"> </w:t>
      </w:r>
      <w:r w:rsidRPr="00632F1E">
        <w:rPr>
          <w:rFonts w:asciiTheme="minorHAnsi" w:hAnsiTheme="minorHAnsi" w:cstheme="minorHAnsi"/>
        </w:rPr>
        <w:t>The samples weigh 2-3 g each were then put in a polyethylene plastic sampling bag.</w:t>
      </w:r>
      <w:r w:rsidR="00632F1E">
        <w:rPr>
          <w:rFonts w:asciiTheme="minorHAnsi" w:hAnsiTheme="minorHAnsi" w:cstheme="minorHAnsi"/>
        </w:rPr>
        <w:t xml:space="preserve"> </w:t>
      </w:r>
      <w:r w:rsidRPr="00632F1E">
        <w:rPr>
          <w:rFonts w:asciiTheme="minorHAnsi" w:hAnsiTheme="minorHAnsi" w:cstheme="minorHAnsi"/>
        </w:rPr>
        <w:t>Each bag was sealed, labelled separately and stored in a deep freezer until the time of analysis.</w:t>
      </w:r>
    </w:p>
    <w:p w:rsidR="009F3D04" w:rsidRPr="00B001C0" w:rsidRDefault="009F3D04" w:rsidP="009F3D04">
      <w:pPr>
        <w:rPr>
          <w:rFonts w:asciiTheme="minorHAnsi" w:hAnsiTheme="minorHAnsi" w:cstheme="minorHAnsi"/>
        </w:rPr>
      </w:pPr>
    </w:p>
    <w:p w:rsidR="00FA13C2" w:rsidRDefault="009F3D04" w:rsidP="009F3D04">
      <w:pPr>
        <w:rPr>
          <w:rFonts w:asciiTheme="minorHAnsi" w:hAnsiTheme="minorHAnsi" w:cstheme="minorHAnsi"/>
          <w:i/>
          <w:iCs/>
        </w:rPr>
      </w:pPr>
      <w:r w:rsidRPr="00EB7C7B">
        <w:rPr>
          <w:rFonts w:asciiTheme="minorHAnsi" w:hAnsiTheme="minorHAnsi" w:cstheme="minorHAnsi"/>
          <w:i/>
          <w:iCs/>
        </w:rPr>
        <w:t>1.3. Questionnaire</w:t>
      </w:r>
      <w:r w:rsidR="00992756">
        <w:rPr>
          <w:rFonts w:asciiTheme="minorHAnsi" w:hAnsiTheme="minorHAnsi" w:cstheme="minorHAnsi"/>
          <w:i/>
          <w:iCs/>
        </w:rPr>
        <w:t xml:space="preserve"> </w:t>
      </w:r>
    </w:p>
    <w:p w:rsidR="009F3D04" w:rsidRPr="00992756" w:rsidRDefault="009F3D04" w:rsidP="009F3D04">
      <w:pPr>
        <w:rPr>
          <w:rFonts w:asciiTheme="minorHAnsi" w:hAnsiTheme="minorHAnsi" w:cstheme="minorHAnsi"/>
          <w:i/>
          <w:iCs/>
        </w:rPr>
      </w:pPr>
      <w:r w:rsidRPr="00B001C0">
        <w:rPr>
          <w:rFonts w:asciiTheme="minorHAnsi" w:hAnsiTheme="minorHAnsi" w:cstheme="minorHAnsi"/>
        </w:rPr>
        <w:t>A questionnaire was completed for each volunteer</w:t>
      </w:r>
      <w:r w:rsidR="00A9176D">
        <w:rPr>
          <w:rFonts w:asciiTheme="minorHAnsi" w:hAnsiTheme="minorHAnsi" w:cstheme="minorHAnsi"/>
        </w:rPr>
        <w:t xml:space="preserve"> (N = 135 volunteers in total)</w:t>
      </w:r>
      <w:r w:rsidRPr="00B001C0">
        <w:rPr>
          <w:rFonts w:asciiTheme="minorHAnsi" w:hAnsiTheme="minorHAnsi" w:cstheme="minorHAnsi"/>
        </w:rPr>
        <w:t xml:space="preserve"> in order to assess his dietary habits. Questions related to dietary habits included number of fish meals week (variable of interest), quantity of fish meal</w:t>
      </w:r>
      <w:r w:rsidR="00632F1E">
        <w:rPr>
          <w:rFonts w:asciiTheme="minorHAnsi" w:hAnsiTheme="minorHAnsi" w:cstheme="minorHAnsi"/>
        </w:rPr>
        <w:t xml:space="preserve"> (not included in the dataset)</w:t>
      </w:r>
      <w:r w:rsidRPr="00B001C0">
        <w:rPr>
          <w:rFonts w:asciiTheme="minorHAnsi" w:hAnsiTheme="minorHAnsi" w:cstheme="minorHAnsi"/>
        </w:rPr>
        <w:t>, source of fish</w:t>
      </w:r>
      <w:r w:rsidR="00632F1E">
        <w:rPr>
          <w:rFonts w:asciiTheme="minorHAnsi" w:hAnsiTheme="minorHAnsi" w:cstheme="minorHAnsi"/>
        </w:rPr>
        <w:t xml:space="preserve"> (not included in the dataset)</w:t>
      </w:r>
      <w:r w:rsidRPr="00B001C0">
        <w:rPr>
          <w:rFonts w:asciiTheme="minorHAnsi" w:hAnsiTheme="minorHAnsi" w:cstheme="minorHAnsi"/>
        </w:rPr>
        <w:t xml:space="preserve">, </w:t>
      </w:r>
      <w:r w:rsidR="00632F1E">
        <w:rPr>
          <w:rFonts w:asciiTheme="minorHAnsi" w:hAnsiTheme="minorHAnsi" w:cstheme="minorHAnsi"/>
        </w:rPr>
        <w:t xml:space="preserve">edible parts of fish, </w:t>
      </w:r>
      <w:r w:rsidRPr="00B001C0">
        <w:rPr>
          <w:rFonts w:asciiTheme="minorHAnsi" w:hAnsiTheme="minorHAnsi" w:cstheme="minorHAnsi"/>
        </w:rPr>
        <w:t>etc...</w:t>
      </w:r>
    </w:p>
    <w:p w:rsidR="009F3D04" w:rsidRPr="00B001C0" w:rsidRDefault="009F3D04" w:rsidP="009F3D04">
      <w:pPr>
        <w:rPr>
          <w:rFonts w:asciiTheme="minorHAnsi" w:hAnsiTheme="minorHAnsi" w:cstheme="minorHAnsi"/>
        </w:rPr>
      </w:pPr>
    </w:p>
    <w:p w:rsidR="00CE12E5" w:rsidRDefault="009F3D04" w:rsidP="009F3D04">
      <w:pPr>
        <w:rPr>
          <w:rFonts w:asciiTheme="minorHAnsi" w:hAnsiTheme="minorHAnsi" w:cstheme="minorHAnsi"/>
        </w:rPr>
      </w:pPr>
      <w:r w:rsidRPr="00EB7C7B">
        <w:rPr>
          <w:rFonts w:asciiTheme="minorHAnsi" w:hAnsiTheme="minorHAnsi" w:cstheme="minorHAnsi"/>
          <w:i/>
          <w:iCs/>
        </w:rPr>
        <w:t>1.4. Sample preparation and analysis</w:t>
      </w:r>
      <w:r w:rsidR="00992756">
        <w:rPr>
          <w:rFonts w:asciiTheme="minorHAnsi" w:hAnsiTheme="minorHAnsi" w:cstheme="minorHAnsi"/>
          <w:i/>
          <w:iCs/>
        </w:rPr>
        <w:t xml:space="preserve"> </w:t>
      </w:r>
    </w:p>
    <w:p w:rsidR="00CE12E5" w:rsidRPr="009940A3" w:rsidRDefault="009F3D04" w:rsidP="009F3D04">
      <w:pPr>
        <w:rPr>
          <w:rFonts w:asciiTheme="minorHAnsi" w:hAnsiTheme="minorHAnsi" w:cstheme="minorHAnsi"/>
        </w:rPr>
      </w:pPr>
      <w:r w:rsidRPr="00B001C0">
        <w:rPr>
          <w:rFonts w:asciiTheme="minorHAnsi" w:hAnsiTheme="minorHAnsi" w:cstheme="minorHAnsi"/>
        </w:rPr>
        <w:t>Hair samples were cut into short segments and washed successively with acetone and water. Samples were separated by centrifugation and dried in a laminar flow hood</w:t>
      </w:r>
      <w:r w:rsidR="00632F1E">
        <w:rPr>
          <w:rFonts w:asciiTheme="minorHAnsi" w:hAnsiTheme="minorHAnsi" w:cstheme="minorHAnsi"/>
        </w:rPr>
        <w:t xml:space="preserve"> (UNEP, 1987)</w:t>
      </w:r>
      <w:r w:rsidR="00244C52">
        <w:rPr>
          <w:rFonts w:asciiTheme="minorHAnsi" w:hAnsiTheme="minorHAnsi" w:cstheme="minorHAnsi"/>
        </w:rPr>
        <w:t>.</w:t>
      </w:r>
      <w:r w:rsidR="00632F1E">
        <w:rPr>
          <w:rFonts w:asciiTheme="minorHAnsi" w:hAnsiTheme="minorHAnsi" w:cstheme="minorHAnsi"/>
        </w:rPr>
        <w:t xml:space="preserve"> </w:t>
      </w:r>
      <w:r w:rsidR="00632F1E" w:rsidRPr="00632F1E">
        <w:rPr>
          <w:rFonts w:asciiTheme="minorHAnsi" w:hAnsiTheme="minorHAnsi" w:cstheme="minorHAnsi"/>
          <w:i/>
          <w:iCs/>
        </w:rPr>
        <w:t>Quality Assurance.</w:t>
      </w:r>
      <w:r w:rsidR="00632F1E">
        <w:rPr>
          <w:rFonts w:asciiTheme="minorHAnsi" w:hAnsiTheme="minorHAnsi" w:cstheme="minorHAnsi"/>
          <w:i/>
          <w:iCs/>
        </w:rPr>
        <w:t xml:space="preserve"> </w:t>
      </w:r>
      <w:r w:rsidR="00632F1E">
        <w:rPr>
          <w:rFonts w:asciiTheme="minorHAnsi" w:hAnsiTheme="minorHAnsi" w:cstheme="minorHAnsi"/>
        </w:rPr>
        <w:t xml:space="preserve">The accuracy of total Hg analysis was checked by running </w:t>
      </w:r>
      <w:r w:rsidR="009940A3">
        <w:rPr>
          <w:rFonts w:asciiTheme="minorHAnsi" w:hAnsiTheme="minorHAnsi" w:cstheme="minorHAnsi"/>
        </w:rPr>
        <w:t>four samples of Sample Reference Material (SRM) with each batch of samples (set of ten</w:t>
      </w:r>
      <w:r w:rsidR="009F5FCF">
        <w:rPr>
          <w:rFonts w:asciiTheme="minorHAnsi" w:hAnsiTheme="minorHAnsi" w:cstheme="minorHAnsi"/>
        </w:rPr>
        <w:t xml:space="preserve"> samples</w:t>
      </w:r>
      <w:r w:rsidR="009940A3">
        <w:rPr>
          <w:rFonts w:asciiTheme="minorHAnsi" w:hAnsiTheme="minorHAnsi" w:cstheme="minorHAnsi"/>
        </w:rPr>
        <w:t>), and the accuracy of MeHg analysis was checked by running two SRMs with each batch of samples (set of eight</w:t>
      </w:r>
      <w:r w:rsidR="009F5FCF">
        <w:rPr>
          <w:rFonts w:asciiTheme="minorHAnsi" w:hAnsiTheme="minorHAnsi" w:cstheme="minorHAnsi"/>
        </w:rPr>
        <w:t xml:space="preserve"> samples</w:t>
      </w:r>
      <w:r w:rsidR="009940A3">
        <w:rPr>
          <w:rFonts w:asciiTheme="minorHAnsi" w:hAnsiTheme="minorHAnsi" w:cstheme="minorHAnsi"/>
        </w:rPr>
        <w:t>).</w:t>
      </w:r>
    </w:p>
    <w:p w:rsidR="009940A3" w:rsidRDefault="009940A3" w:rsidP="009F3D04">
      <w:pPr>
        <w:rPr>
          <w:rFonts w:asciiTheme="minorHAnsi" w:hAnsiTheme="minorHAnsi" w:cstheme="minorHAnsi"/>
          <w:i/>
          <w:iCs/>
        </w:rPr>
      </w:pPr>
    </w:p>
    <w:p w:rsidR="00603D0F" w:rsidRDefault="00603D0F" w:rsidP="009F3D04">
      <w:pPr>
        <w:rPr>
          <w:rFonts w:asciiTheme="minorHAnsi" w:hAnsiTheme="minorHAnsi" w:cstheme="minorHAnsi"/>
          <w:i/>
          <w:iCs/>
        </w:rPr>
      </w:pPr>
    </w:p>
    <w:p w:rsidR="009940A3" w:rsidRPr="009940A3" w:rsidRDefault="009F3D04" w:rsidP="009F3D04">
      <w:pPr>
        <w:rPr>
          <w:rFonts w:asciiTheme="minorHAnsi" w:hAnsiTheme="minorHAnsi" w:cstheme="minorHAnsi"/>
          <w:i/>
          <w:iCs/>
        </w:rPr>
      </w:pPr>
      <w:r w:rsidRPr="00B001C0">
        <w:rPr>
          <w:rFonts w:asciiTheme="minorHAnsi" w:hAnsiTheme="minorHAnsi" w:cstheme="minorHAnsi"/>
          <w:i/>
          <w:iCs/>
        </w:rPr>
        <w:t>Section 2. Regression Analysis</w:t>
      </w:r>
    </w:p>
    <w:p w:rsidR="009940A3" w:rsidRPr="00B001C0" w:rsidRDefault="009940A3" w:rsidP="009F3D04">
      <w:pPr>
        <w:rPr>
          <w:rFonts w:asciiTheme="minorHAnsi" w:hAnsiTheme="minorHAnsi" w:cstheme="minorHAnsi"/>
        </w:rPr>
      </w:pPr>
    </w:p>
    <w:p w:rsidR="009F3D04" w:rsidRPr="00B001C0" w:rsidRDefault="009F3D04" w:rsidP="009F3D04">
      <w:pPr>
        <w:rPr>
          <w:rFonts w:asciiTheme="minorHAnsi" w:hAnsiTheme="minorHAnsi" w:cstheme="minorHAnsi"/>
          <w:i/>
          <w:iCs/>
        </w:rPr>
      </w:pPr>
      <w:r w:rsidRPr="00603D0F">
        <w:rPr>
          <w:rFonts w:asciiTheme="minorHAnsi" w:hAnsiTheme="minorHAnsi" w:cstheme="minorHAnsi"/>
          <w:i/>
          <w:iCs/>
        </w:rPr>
        <w:t xml:space="preserve">2.1. The idea of Regression Analysis </w:t>
      </w:r>
    </w:p>
    <w:p w:rsidR="009F3D04" w:rsidRDefault="009F3D04" w:rsidP="009F3D04">
      <w:pPr>
        <w:rPr>
          <w:rFonts w:asciiTheme="minorHAnsi" w:hAnsiTheme="minorHAnsi" w:cstheme="minorHAnsi"/>
        </w:rPr>
      </w:pPr>
      <w:r w:rsidRPr="00B001C0">
        <w:rPr>
          <w:rFonts w:asciiTheme="minorHAnsi" w:hAnsiTheme="minorHAnsi" w:cstheme="minorHAnsi"/>
        </w:rPr>
        <w:t>This report’s analysis is conducted through the use of Linear Regression.</w:t>
      </w:r>
      <w:r w:rsidR="005271D6">
        <w:rPr>
          <w:rFonts w:asciiTheme="minorHAnsi" w:hAnsiTheme="minorHAnsi" w:cstheme="minorHAnsi"/>
        </w:rPr>
        <w:t xml:space="preserve"> It </w:t>
      </w:r>
      <w:r w:rsidRPr="00B001C0">
        <w:rPr>
          <w:rFonts w:asciiTheme="minorHAnsi" w:hAnsiTheme="minorHAnsi" w:cstheme="minorHAnsi"/>
        </w:rPr>
        <w:t xml:space="preserve">is used to predict the value of an independent (response) variable </w:t>
      </w:r>
      <w:r w:rsidRPr="00B001C0">
        <w:rPr>
          <w:rFonts w:asciiTheme="minorHAnsi" w:hAnsiTheme="minorHAnsi" w:cstheme="minorHAnsi"/>
          <w:i/>
          <w:iCs/>
        </w:rPr>
        <w:t>y</w:t>
      </w:r>
      <w:r w:rsidRPr="00B001C0">
        <w:rPr>
          <w:rFonts w:asciiTheme="minorHAnsi" w:hAnsiTheme="minorHAnsi" w:cstheme="minorHAnsi"/>
        </w:rPr>
        <w:t xml:space="preserve"> based on </w:t>
      </w:r>
      <w:r w:rsidR="008F76F9">
        <w:rPr>
          <w:rFonts w:asciiTheme="minorHAnsi" w:hAnsiTheme="minorHAnsi" w:cstheme="minorHAnsi"/>
        </w:rPr>
        <w:t>one or more</w:t>
      </w:r>
      <w:r w:rsidRPr="00B001C0">
        <w:rPr>
          <w:rFonts w:asciiTheme="minorHAnsi" w:hAnsiTheme="minorHAnsi" w:cstheme="minorHAnsi"/>
        </w:rPr>
        <w:t xml:space="preserve"> independent (predictor) variable</w:t>
      </w:r>
      <w:r w:rsidR="008F76F9">
        <w:rPr>
          <w:rFonts w:asciiTheme="minorHAnsi" w:hAnsiTheme="minorHAnsi" w:cstheme="minorHAnsi"/>
        </w:rPr>
        <w:t>s</w:t>
      </w:r>
      <w:r w:rsidRPr="00B001C0">
        <w:rPr>
          <w:rFonts w:asciiTheme="minorHAnsi" w:hAnsiTheme="minorHAnsi" w:cstheme="minorHAnsi"/>
        </w:rPr>
        <w:t xml:space="preserve"> </w:t>
      </w:r>
      <w:r w:rsidRPr="00B001C0">
        <w:rPr>
          <w:rFonts w:asciiTheme="minorHAnsi" w:hAnsiTheme="minorHAnsi" w:cstheme="minorHAnsi"/>
          <w:i/>
          <w:iCs/>
        </w:rPr>
        <w:t>x</w:t>
      </w:r>
      <w:r w:rsidRPr="00B001C0">
        <w:rPr>
          <w:rFonts w:asciiTheme="minorHAnsi" w:hAnsiTheme="minorHAnsi" w:cstheme="minorHAnsi"/>
        </w:rPr>
        <w:t xml:space="preserve">. </w:t>
      </w:r>
      <w:r w:rsidR="007F11B8">
        <w:rPr>
          <w:rFonts w:asciiTheme="minorHAnsi" w:hAnsiTheme="minorHAnsi" w:cstheme="minorHAnsi"/>
        </w:rPr>
        <w:t>The general model is :</w:t>
      </w:r>
    </w:p>
    <w:p w:rsidR="007F11B8" w:rsidRPr="007F11B8" w:rsidRDefault="007F11B8" w:rsidP="007F11B8">
      <w:pPr>
        <w:jc w:val="center"/>
        <w:rPr>
          <w:rFonts w:asciiTheme="minorHAnsi" w:eastAsiaTheme="minorEastAsia" w:hAnsiTheme="minorHAnsi" w:cstheme="minorHAnsi"/>
          <w:b/>
          <w:bCs/>
        </w:rPr>
      </w:pPr>
      <w:r w:rsidRPr="007F11B8">
        <w:rPr>
          <w:rFonts w:asciiTheme="minorHAnsi" w:hAnsiTheme="minorHAnsi" w:cstheme="minorHAnsi"/>
          <w:b/>
          <w:bCs/>
        </w:rPr>
        <w:t>y</w:t>
      </w:r>
      <w:r w:rsidRPr="007F11B8">
        <w:rPr>
          <w:rFonts w:asciiTheme="minorHAnsi" w:hAnsiTheme="minorHAnsi" w:cstheme="minorHAnsi"/>
          <w:b/>
          <w:bCs/>
          <w:vertAlign w:val="subscript"/>
        </w:rPr>
        <w:t>i</w:t>
      </w:r>
      <w:r w:rsidRPr="007F11B8">
        <w:rPr>
          <w:rFonts w:asciiTheme="minorHAnsi" w:hAnsiTheme="minorHAnsi" w:cstheme="minorHAnsi"/>
          <w:b/>
          <w:bCs/>
        </w:rPr>
        <w:t xml:space="preserve"> = </w:t>
      </w:r>
      <m:oMath>
        <m:r>
          <m:rPr>
            <m:sty m:val="bi"/>
          </m:rPr>
          <w:rPr>
            <w:rFonts w:ascii="Cambria Math" w:hAnsi="Cambria Math" w:cstheme="minorHAnsi"/>
          </w:rPr>
          <m:t>β</m:t>
        </m:r>
      </m:oMath>
      <w:r w:rsidRPr="007F11B8">
        <w:rPr>
          <w:rFonts w:asciiTheme="minorHAnsi" w:eastAsiaTheme="minorEastAsia" w:hAnsiTheme="minorHAnsi" w:cstheme="minorHAnsi"/>
          <w:b/>
          <w:bCs/>
          <w:vertAlign w:val="subscript"/>
        </w:rPr>
        <w:t>0</w:t>
      </w:r>
      <w:r w:rsidRPr="007F11B8">
        <w:rPr>
          <w:rFonts w:asciiTheme="minorHAnsi" w:eastAsiaTheme="minorEastAsia" w:hAnsiTheme="minorHAnsi" w:cstheme="minorHAnsi"/>
          <w:b/>
          <w:bCs/>
        </w:rPr>
        <w:t xml:space="preserve"> + </w:t>
      </w:r>
      <m:oMath>
        <m:r>
          <m:rPr>
            <m:sty m:val="bi"/>
          </m:rPr>
          <w:rPr>
            <w:rFonts w:ascii="Cambria Math" w:eastAsiaTheme="minorEastAsia" w:hAnsi="Cambria Math" w:cstheme="minorHAnsi"/>
          </w:rPr>
          <m:t>β</m:t>
        </m:r>
      </m:oMath>
      <w:r w:rsidRPr="007F11B8">
        <w:rPr>
          <w:rFonts w:asciiTheme="minorHAnsi" w:eastAsiaTheme="minorEastAsia" w:hAnsiTheme="minorHAnsi" w:cstheme="minorHAnsi"/>
          <w:b/>
          <w:bCs/>
          <w:vertAlign w:val="subscript"/>
        </w:rPr>
        <w:t>1</w:t>
      </w:r>
      <w:r w:rsidRPr="007F11B8">
        <w:rPr>
          <w:rFonts w:asciiTheme="minorHAnsi" w:eastAsiaTheme="minorEastAsia" w:hAnsiTheme="minorHAnsi" w:cstheme="minorHAnsi"/>
          <w:b/>
          <w:bCs/>
        </w:rPr>
        <w:t>*x</w:t>
      </w:r>
      <w:r w:rsidRPr="007F11B8">
        <w:rPr>
          <w:rFonts w:asciiTheme="minorHAnsi" w:eastAsiaTheme="minorEastAsia" w:hAnsiTheme="minorHAnsi" w:cstheme="minorHAnsi"/>
          <w:b/>
          <w:bCs/>
          <w:vertAlign w:val="subscript"/>
        </w:rPr>
        <w:t>i</w:t>
      </w:r>
      <w:r w:rsidRPr="007F11B8">
        <w:rPr>
          <w:rFonts w:asciiTheme="minorHAnsi" w:eastAsiaTheme="minorEastAsia" w:hAnsiTheme="minorHAnsi" w:cstheme="minorHAnsi"/>
          <w:b/>
          <w:bCs/>
        </w:rPr>
        <w:t xml:space="preserve"> + </w:t>
      </w:r>
      <m:oMath>
        <m:r>
          <m:rPr>
            <m:sty m:val="bi"/>
          </m:rPr>
          <w:rPr>
            <w:rFonts w:ascii="Cambria Math" w:eastAsiaTheme="minorEastAsia" w:hAnsi="Cambria Math" w:cstheme="minorHAnsi"/>
          </w:rPr>
          <m:t>ϵ</m:t>
        </m:r>
      </m:oMath>
      <w:r w:rsidRPr="007F11B8">
        <w:rPr>
          <w:rFonts w:asciiTheme="minorHAnsi" w:eastAsiaTheme="minorEastAsia" w:hAnsiTheme="minorHAnsi" w:cstheme="minorHAnsi"/>
          <w:b/>
          <w:bCs/>
          <w:vertAlign w:val="subscript"/>
        </w:rPr>
        <w:t>i</w:t>
      </w:r>
    </w:p>
    <w:p w:rsidR="00225887" w:rsidRDefault="00225887" w:rsidP="009F3D04">
      <w:pPr>
        <w:rPr>
          <w:rFonts w:asciiTheme="minorHAnsi" w:hAnsiTheme="minorHAnsi" w:cstheme="minorHAnsi"/>
        </w:rPr>
      </w:pPr>
    </w:p>
    <w:p w:rsidR="00477377" w:rsidRPr="00196A6D" w:rsidRDefault="009F3D04" w:rsidP="00196A6D">
      <w:pPr>
        <w:rPr>
          <w:rFonts w:asciiTheme="minorHAnsi" w:hAnsiTheme="minorHAnsi" w:cstheme="minorHAnsi"/>
        </w:rPr>
      </w:pPr>
      <w:r w:rsidRPr="00B001C0">
        <w:rPr>
          <w:rFonts w:asciiTheme="minorHAnsi" w:hAnsiTheme="minorHAnsi" w:cstheme="minorHAnsi"/>
        </w:rPr>
        <w:t>In this case, the dependent variable y is TotHg (total Hg) or MeHg(MeHg) and the independent variable x is f</w:t>
      </w:r>
      <w:r w:rsidR="004A3B6B">
        <w:rPr>
          <w:rFonts w:asciiTheme="minorHAnsi" w:hAnsiTheme="minorHAnsi" w:cstheme="minorHAnsi"/>
        </w:rPr>
        <w:t>i</w:t>
      </w:r>
      <w:r w:rsidRPr="00B001C0">
        <w:rPr>
          <w:rFonts w:asciiTheme="minorHAnsi" w:hAnsiTheme="minorHAnsi" w:cstheme="minorHAnsi"/>
        </w:rPr>
        <w:t>shml</w:t>
      </w:r>
      <w:r w:rsidR="00174B8A">
        <w:rPr>
          <w:rFonts w:asciiTheme="minorHAnsi" w:hAnsiTheme="minorHAnsi" w:cstheme="minorHAnsi"/>
        </w:rPr>
        <w:t>wk</w:t>
      </w:r>
      <w:r w:rsidRPr="00B001C0">
        <w:rPr>
          <w:rFonts w:asciiTheme="minorHAnsi" w:hAnsiTheme="minorHAnsi" w:cstheme="minorHAnsi"/>
        </w:rPr>
        <w:t xml:space="preserve"> (fish meals</w:t>
      </w:r>
      <w:r w:rsidR="00225887">
        <w:rPr>
          <w:rFonts w:asciiTheme="minorHAnsi" w:hAnsiTheme="minorHAnsi" w:cstheme="minorHAnsi"/>
        </w:rPr>
        <w:t xml:space="preserve"> </w:t>
      </w:r>
      <w:r w:rsidR="00EB7C7B">
        <w:rPr>
          <w:rFonts w:asciiTheme="minorHAnsi" w:hAnsiTheme="minorHAnsi" w:cstheme="minorHAnsi"/>
        </w:rPr>
        <w:t>per</w:t>
      </w:r>
      <w:r w:rsidR="00EB7C7B" w:rsidRPr="00B001C0">
        <w:rPr>
          <w:rFonts w:asciiTheme="minorHAnsi" w:hAnsiTheme="minorHAnsi" w:cstheme="minorHAnsi"/>
        </w:rPr>
        <w:t xml:space="preserve"> week</w:t>
      </w:r>
      <w:r w:rsidRPr="00B001C0">
        <w:rPr>
          <w:rFonts w:asciiTheme="minorHAnsi" w:hAnsiTheme="minorHAnsi" w:cstheme="minorHAnsi"/>
        </w:rPr>
        <w:t xml:space="preserve">). </w:t>
      </w:r>
      <w:r w:rsidR="00D25C30">
        <w:rPr>
          <w:rFonts w:asciiTheme="minorHAnsi" w:hAnsiTheme="minorHAnsi" w:cstheme="minorHAnsi"/>
        </w:rPr>
        <w:t xml:space="preserve">There are </w:t>
      </w:r>
      <w:r w:rsidR="00CC057E">
        <w:rPr>
          <w:rFonts w:asciiTheme="minorHAnsi" w:hAnsiTheme="minorHAnsi" w:cstheme="minorHAnsi"/>
        </w:rPr>
        <w:t>two</w:t>
      </w:r>
      <w:r w:rsidR="00D25C30">
        <w:rPr>
          <w:rFonts w:asciiTheme="minorHAnsi" w:hAnsiTheme="minorHAnsi" w:cstheme="minorHAnsi"/>
        </w:rPr>
        <w:t xml:space="preserve"> observations for group 3, </w:t>
      </w:r>
      <w:r w:rsidR="00CC057E">
        <w:rPr>
          <w:rFonts w:asciiTheme="minorHAnsi" w:hAnsiTheme="minorHAnsi" w:cstheme="minorHAnsi"/>
        </w:rPr>
        <w:t>twelve</w:t>
      </w:r>
      <w:r w:rsidR="00D25C30">
        <w:rPr>
          <w:rFonts w:asciiTheme="minorHAnsi" w:hAnsiTheme="minorHAnsi" w:cstheme="minorHAnsi"/>
        </w:rPr>
        <w:t xml:space="preserve"> observations for group 4, </w:t>
      </w:r>
      <w:r w:rsidR="00CC057E">
        <w:rPr>
          <w:rFonts w:asciiTheme="minorHAnsi" w:hAnsiTheme="minorHAnsi" w:cstheme="minorHAnsi"/>
        </w:rPr>
        <w:t>seventy</w:t>
      </w:r>
      <w:r w:rsidR="00D25C30">
        <w:rPr>
          <w:rFonts w:asciiTheme="minorHAnsi" w:hAnsiTheme="minorHAnsi" w:cstheme="minorHAnsi"/>
        </w:rPr>
        <w:t xml:space="preserve"> observations for group 7, </w:t>
      </w:r>
      <w:r w:rsidR="00CC057E">
        <w:rPr>
          <w:rFonts w:asciiTheme="minorHAnsi" w:hAnsiTheme="minorHAnsi" w:cstheme="minorHAnsi"/>
        </w:rPr>
        <w:t>five</w:t>
      </w:r>
      <w:r w:rsidR="00D25C30">
        <w:rPr>
          <w:rFonts w:asciiTheme="minorHAnsi" w:hAnsiTheme="minorHAnsi" w:cstheme="minorHAnsi"/>
        </w:rPr>
        <w:t xml:space="preserve"> observations for group 14 and </w:t>
      </w:r>
      <w:r w:rsidR="00CC057E">
        <w:rPr>
          <w:rFonts w:asciiTheme="minorHAnsi" w:hAnsiTheme="minorHAnsi" w:cstheme="minorHAnsi"/>
        </w:rPr>
        <w:t>eleven</w:t>
      </w:r>
      <w:r w:rsidR="00D25C30">
        <w:rPr>
          <w:rFonts w:asciiTheme="minorHAnsi" w:hAnsiTheme="minorHAnsi" w:cstheme="minorHAnsi"/>
        </w:rPr>
        <w:t xml:space="preserve"> observations for group 21. </w:t>
      </w:r>
      <w:r w:rsidR="0033379A">
        <w:rPr>
          <w:rFonts w:asciiTheme="minorHAnsi" w:hAnsiTheme="minorHAnsi" w:cstheme="minorHAnsi"/>
        </w:rPr>
        <w:t>I have</w:t>
      </w:r>
      <w:r w:rsidR="00D25C30">
        <w:rPr>
          <w:rFonts w:asciiTheme="minorHAnsi" w:hAnsiTheme="minorHAnsi" w:cstheme="minorHAnsi"/>
        </w:rPr>
        <w:t xml:space="preserve"> </w:t>
      </w:r>
      <w:r w:rsidR="009940A3">
        <w:rPr>
          <w:rFonts w:asciiTheme="minorHAnsi" w:hAnsiTheme="minorHAnsi" w:cstheme="minorHAnsi"/>
        </w:rPr>
        <w:t xml:space="preserve">decided to </w:t>
      </w:r>
      <w:r w:rsidR="00EB7C7B">
        <w:rPr>
          <w:rFonts w:asciiTheme="minorHAnsi" w:hAnsiTheme="minorHAnsi" w:cstheme="minorHAnsi"/>
        </w:rPr>
        <w:t>make</w:t>
      </w:r>
      <w:r w:rsidR="0033379A">
        <w:rPr>
          <w:rFonts w:asciiTheme="minorHAnsi" w:hAnsiTheme="minorHAnsi" w:cstheme="minorHAnsi"/>
        </w:rPr>
        <w:t xml:space="preserve"> some changes to</w:t>
      </w:r>
      <w:r w:rsidR="004A3B6B">
        <w:rPr>
          <w:rFonts w:asciiTheme="minorHAnsi" w:hAnsiTheme="minorHAnsi" w:cstheme="minorHAnsi"/>
        </w:rPr>
        <w:t xml:space="preserve"> the fishml</w:t>
      </w:r>
      <w:r w:rsidR="009E6DB7">
        <w:rPr>
          <w:rFonts w:asciiTheme="minorHAnsi" w:hAnsiTheme="minorHAnsi" w:cstheme="minorHAnsi"/>
        </w:rPr>
        <w:t xml:space="preserve">wk </w:t>
      </w:r>
      <w:r w:rsidR="004A3B6B">
        <w:rPr>
          <w:rFonts w:asciiTheme="minorHAnsi" w:hAnsiTheme="minorHAnsi" w:cstheme="minorHAnsi"/>
        </w:rPr>
        <w:t>variable</w:t>
      </w:r>
      <w:r w:rsidR="00196A6D">
        <w:rPr>
          <w:rFonts w:asciiTheme="minorHAnsi" w:hAnsiTheme="minorHAnsi" w:cstheme="minorHAnsi"/>
        </w:rPr>
        <w:t>. By t</w:t>
      </w:r>
      <w:r w:rsidR="004A3B6B" w:rsidRPr="00196A6D">
        <w:rPr>
          <w:rFonts w:asciiTheme="minorHAnsi" w:hAnsiTheme="minorHAnsi" w:cstheme="minorHAnsi"/>
        </w:rPr>
        <w:t>reat</w:t>
      </w:r>
      <w:r w:rsidR="00196A6D">
        <w:rPr>
          <w:rFonts w:asciiTheme="minorHAnsi" w:hAnsiTheme="minorHAnsi" w:cstheme="minorHAnsi"/>
        </w:rPr>
        <w:t>ing</w:t>
      </w:r>
      <w:r w:rsidR="004A3B6B" w:rsidRPr="00196A6D">
        <w:rPr>
          <w:rFonts w:asciiTheme="minorHAnsi" w:hAnsiTheme="minorHAnsi" w:cstheme="minorHAnsi"/>
        </w:rPr>
        <w:t xml:space="preserve"> fishmlw</w:t>
      </w:r>
      <w:r w:rsidR="00174B8A" w:rsidRPr="00196A6D">
        <w:rPr>
          <w:rFonts w:asciiTheme="minorHAnsi" w:hAnsiTheme="minorHAnsi" w:cstheme="minorHAnsi"/>
        </w:rPr>
        <w:t>k</w:t>
      </w:r>
      <w:r w:rsidR="004A3B6B" w:rsidRPr="00196A6D">
        <w:rPr>
          <w:rFonts w:asciiTheme="minorHAnsi" w:hAnsiTheme="minorHAnsi" w:cstheme="minorHAnsi"/>
        </w:rPr>
        <w:t xml:space="preserve"> as a categorical variable</w:t>
      </w:r>
      <w:r w:rsidR="00196A6D">
        <w:rPr>
          <w:rFonts w:asciiTheme="minorHAnsi" w:hAnsiTheme="minorHAnsi" w:cstheme="minorHAnsi"/>
        </w:rPr>
        <w:t xml:space="preserve">, </w:t>
      </w:r>
      <w:r w:rsidR="004A3B6B" w:rsidRPr="00196A6D">
        <w:rPr>
          <w:rFonts w:asciiTheme="minorHAnsi" w:hAnsiTheme="minorHAnsi" w:cstheme="minorHAnsi"/>
        </w:rPr>
        <w:t xml:space="preserve">group 3 and 4 </w:t>
      </w:r>
      <w:r w:rsidR="00CC057E">
        <w:rPr>
          <w:rFonts w:asciiTheme="minorHAnsi" w:hAnsiTheme="minorHAnsi" w:cstheme="minorHAnsi"/>
        </w:rPr>
        <w:t xml:space="preserve">were combined </w:t>
      </w:r>
      <w:r w:rsidR="004A3B6B" w:rsidRPr="00196A6D">
        <w:rPr>
          <w:rFonts w:asciiTheme="minorHAnsi" w:hAnsiTheme="minorHAnsi" w:cstheme="minorHAnsi"/>
        </w:rPr>
        <w:t>together</w:t>
      </w:r>
      <w:r w:rsidR="009E6DB7" w:rsidRPr="00196A6D">
        <w:rPr>
          <w:rFonts w:asciiTheme="minorHAnsi" w:hAnsiTheme="minorHAnsi" w:cstheme="minorHAnsi"/>
        </w:rPr>
        <w:t>, and</w:t>
      </w:r>
      <w:r w:rsidR="00196A6D" w:rsidRPr="00196A6D">
        <w:rPr>
          <w:rFonts w:asciiTheme="minorHAnsi" w:hAnsiTheme="minorHAnsi" w:cstheme="minorHAnsi"/>
        </w:rPr>
        <w:t xml:space="preserve"> </w:t>
      </w:r>
      <w:r w:rsidR="009E6DB7" w:rsidRPr="00196A6D">
        <w:rPr>
          <w:rFonts w:asciiTheme="minorHAnsi" w:hAnsiTheme="minorHAnsi" w:cstheme="minorHAnsi"/>
        </w:rPr>
        <w:t xml:space="preserve">group 14 and 21 </w:t>
      </w:r>
      <w:r w:rsidR="00CC057E">
        <w:rPr>
          <w:rFonts w:asciiTheme="minorHAnsi" w:hAnsiTheme="minorHAnsi" w:cstheme="minorHAnsi"/>
        </w:rPr>
        <w:t xml:space="preserve">were also combined </w:t>
      </w:r>
      <w:r w:rsidR="009E6DB7" w:rsidRPr="00196A6D">
        <w:rPr>
          <w:rFonts w:asciiTheme="minorHAnsi" w:hAnsiTheme="minorHAnsi" w:cstheme="minorHAnsi"/>
        </w:rPr>
        <w:t>together</w:t>
      </w:r>
      <w:r w:rsidR="004A3B6B" w:rsidRPr="00196A6D">
        <w:rPr>
          <w:rFonts w:asciiTheme="minorHAnsi" w:hAnsiTheme="minorHAnsi" w:cstheme="minorHAnsi"/>
        </w:rPr>
        <w:t xml:space="preserve"> so </w:t>
      </w:r>
      <w:r w:rsidR="00CC057E">
        <w:rPr>
          <w:rFonts w:asciiTheme="minorHAnsi" w:hAnsiTheme="minorHAnsi" w:cstheme="minorHAnsi"/>
        </w:rPr>
        <w:t xml:space="preserve">there </w:t>
      </w:r>
      <w:r w:rsidR="009940A3">
        <w:rPr>
          <w:rFonts w:asciiTheme="minorHAnsi" w:hAnsiTheme="minorHAnsi" w:cstheme="minorHAnsi"/>
        </w:rPr>
        <w:t xml:space="preserve">would </w:t>
      </w:r>
      <w:r w:rsidR="00CC057E">
        <w:rPr>
          <w:rFonts w:asciiTheme="minorHAnsi" w:hAnsiTheme="minorHAnsi" w:cstheme="minorHAnsi"/>
        </w:rPr>
        <w:t xml:space="preserve">be </w:t>
      </w:r>
      <w:r w:rsidR="009E6DB7" w:rsidRPr="00196A6D">
        <w:rPr>
          <w:rFonts w:asciiTheme="minorHAnsi" w:hAnsiTheme="minorHAnsi" w:cstheme="minorHAnsi"/>
        </w:rPr>
        <w:t>3</w:t>
      </w:r>
      <w:r w:rsidR="004A3B6B" w:rsidRPr="00196A6D">
        <w:rPr>
          <w:rFonts w:asciiTheme="minorHAnsi" w:hAnsiTheme="minorHAnsi" w:cstheme="minorHAnsi"/>
        </w:rPr>
        <w:t xml:space="preserve"> groups in total</w:t>
      </w:r>
      <w:r w:rsidR="009940A3">
        <w:rPr>
          <w:rFonts w:asciiTheme="minorHAnsi" w:hAnsiTheme="minorHAnsi" w:cstheme="minorHAnsi"/>
        </w:rPr>
        <w:t xml:space="preserve">, </w:t>
      </w:r>
      <w:r w:rsidR="004A3B6B" w:rsidRPr="00196A6D">
        <w:rPr>
          <w:rFonts w:asciiTheme="minorHAnsi" w:hAnsiTheme="minorHAnsi" w:cstheme="minorHAnsi"/>
        </w:rPr>
        <w:t>i.e. group 1</w:t>
      </w:r>
      <w:r w:rsidR="00477377" w:rsidRPr="00196A6D">
        <w:rPr>
          <w:rFonts w:asciiTheme="minorHAnsi" w:hAnsiTheme="minorHAnsi" w:cstheme="minorHAnsi"/>
        </w:rPr>
        <w:t xml:space="preserve"> (lowest fish consumption)</w:t>
      </w:r>
      <w:r w:rsidR="004A3B6B" w:rsidRPr="00196A6D">
        <w:rPr>
          <w:rFonts w:asciiTheme="minorHAnsi" w:hAnsiTheme="minorHAnsi" w:cstheme="minorHAnsi"/>
        </w:rPr>
        <w:t xml:space="preserve"> for</w:t>
      </w:r>
      <w:r w:rsidR="000E6526" w:rsidRPr="00196A6D">
        <w:rPr>
          <w:rFonts w:asciiTheme="minorHAnsi" w:hAnsiTheme="minorHAnsi" w:cstheme="minorHAnsi"/>
        </w:rPr>
        <w:t xml:space="preserve"> fishml</w:t>
      </w:r>
      <w:r w:rsidR="009E6DB7" w:rsidRPr="00196A6D">
        <w:rPr>
          <w:rFonts w:asciiTheme="minorHAnsi" w:hAnsiTheme="minorHAnsi" w:cstheme="minorHAnsi"/>
        </w:rPr>
        <w:t>wk</w:t>
      </w:r>
      <w:r w:rsidR="000E6526" w:rsidRPr="00196A6D">
        <w:rPr>
          <w:rFonts w:asciiTheme="minorHAnsi" w:hAnsiTheme="minorHAnsi" w:cstheme="minorHAnsi"/>
        </w:rPr>
        <w:t xml:space="preserve"> = 3</w:t>
      </w:r>
      <w:r w:rsidR="009E6DB7" w:rsidRPr="00196A6D">
        <w:rPr>
          <w:rFonts w:asciiTheme="minorHAnsi" w:hAnsiTheme="minorHAnsi" w:cstheme="minorHAnsi"/>
        </w:rPr>
        <w:t xml:space="preserve"> &amp; fishmlwk = 4</w:t>
      </w:r>
      <w:r w:rsidR="004A3B6B" w:rsidRPr="00196A6D">
        <w:rPr>
          <w:rFonts w:asciiTheme="minorHAnsi" w:hAnsiTheme="minorHAnsi" w:cstheme="minorHAnsi"/>
        </w:rPr>
        <w:t xml:space="preserve">, group 2 </w:t>
      </w:r>
      <w:r w:rsidR="00477377" w:rsidRPr="00196A6D">
        <w:rPr>
          <w:rFonts w:asciiTheme="minorHAnsi" w:hAnsiTheme="minorHAnsi" w:cstheme="minorHAnsi"/>
        </w:rPr>
        <w:t xml:space="preserve">(medium fish consumption) </w:t>
      </w:r>
      <w:r w:rsidR="004A3B6B" w:rsidRPr="00196A6D">
        <w:rPr>
          <w:rFonts w:asciiTheme="minorHAnsi" w:hAnsiTheme="minorHAnsi" w:cstheme="minorHAnsi"/>
        </w:rPr>
        <w:t xml:space="preserve">for </w:t>
      </w:r>
      <w:r w:rsidR="000E6526" w:rsidRPr="00196A6D">
        <w:rPr>
          <w:rFonts w:asciiTheme="minorHAnsi" w:hAnsiTheme="minorHAnsi" w:cstheme="minorHAnsi"/>
        </w:rPr>
        <w:t>fishml</w:t>
      </w:r>
      <w:r w:rsidR="009E6DB7" w:rsidRPr="00196A6D">
        <w:rPr>
          <w:rFonts w:asciiTheme="minorHAnsi" w:hAnsiTheme="minorHAnsi" w:cstheme="minorHAnsi"/>
        </w:rPr>
        <w:t>wk</w:t>
      </w:r>
      <w:r w:rsidR="000E6526" w:rsidRPr="00196A6D">
        <w:rPr>
          <w:rFonts w:asciiTheme="minorHAnsi" w:hAnsiTheme="minorHAnsi" w:cstheme="minorHAnsi"/>
        </w:rPr>
        <w:t xml:space="preserve"> = 7</w:t>
      </w:r>
      <w:r w:rsidR="004A3B6B" w:rsidRPr="00196A6D">
        <w:rPr>
          <w:rFonts w:asciiTheme="minorHAnsi" w:hAnsiTheme="minorHAnsi" w:cstheme="minorHAnsi"/>
        </w:rPr>
        <w:t>, group 3</w:t>
      </w:r>
      <w:r w:rsidR="00477377" w:rsidRPr="00196A6D">
        <w:rPr>
          <w:rFonts w:asciiTheme="minorHAnsi" w:hAnsiTheme="minorHAnsi" w:cstheme="minorHAnsi"/>
        </w:rPr>
        <w:t xml:space="preserve"> (highest fish consumption)</w:t>
      </w:r>
      <w:r w:rsidR="004A3B6B" w:rsidRPr="00196A6D">
        <w:rPr>
          <w:rFonts w:asciiTheme="minorHAnsi" w:hAnsiTheme="minorHAnsi" w:cstheme="minorHAnsi"/>
        </w:rPr>
        <w:t xml:space="preserve"> for </w:t>
      </w:r>
      <w:r w:rsidR="000E6526" w:rsidRPr="00196A6D">
        <w:rPr>
          <w:rFonts w:asciiTheme="minorHAnsi" w:hAnsiTheme="minorHAnsi" w:cstheme="minorHAnsi"/>
        </w:rPr>
        <w:t>fishml</w:t>
      </w:r>
      <w:r w:rsidR="009E6DB7" w:rsidRPr="00196A6D">
        <w:rPr>
          <w:rFonts w:asciiTheme="minorHAnsi" w:hAnsiTheme="minorHAnsi" w:cstheme="minorHAnsi"/>
        </w:rPr>
        <w:t>wk</w:t>
      </w:r>
      <w:r w:rsidR="000E6526" w:rsidRPr="00196A6D">
        <w:rPr>
          <w:rFonts w:asciiTheme="minorHAnsi" w:hAnsiTheme="minorHAnsi" w:cstheme="minorHAnsi"/>
        </w:rPr>
        <w:t xml:space="preserve"> = 14</w:t>
      </w:r>
      <w:r w:rsidR="004A3B6B" w:rsidRPr="00196A6D">
        <w:rPr>
          <w:rFonts w:asciiTheme="minorHAnsi" w:hAnsiTheme="minorHAnsi" w:cstheme="minorHAnsi"/>
        </w:rPr>
        <w:t xml:space="preserve"> and </w:t>
      </w:r>
      <w:r w:rsidR="000E6526" w:rsidRPr="00196A6D">
        <w:rPr>
          <w:rFonts w:asciiTheme="minorHAnsi" w:hAnsiTheme="minorHAnsi" w:cstheme="minorHAnsi"/>
        </w:rPr>
        <w:t>fishml</w:t>
      </w:r>
      <w:r w:rsidR="00225887" w:rsidRPr="00196A6D">
        <w:rPr>
          <w:rFonts w:asciiTheme="minorHAnsi" w:hAnsiTheme="minorHAnsi" w:cstheme="minorHAnsi"/>
        </w:rPr>
        <w:t>wk</w:t>
      </w:r>
      <w:r w:rsidR="000E6526" w:rsidRPr="00196A6D">
        <w:rPr>
          <w:rFonts w:asciiTheme="minorHAnsi" w:hAnsiTheme="minorHAnsi" w:cstheme="minorHAnsi"/>
        </w:rPr>
        <w:t xml:space="preserve"> = 21</w:t>
      </w:r>
      <w:r w:rsidR="004A3B6B" w:rsidRPr="00196A6D">
        <w:rPr>
          <w:rFonts w:asciiTheme="minorHAnsi" w:hAnsiTheme="minorHAnsi" w:cstheme="minorHAnsi"/>
        </w:rPr>
        <w:t>.</w:t>
      </w:r>
      <w:r w:rsidR="005271D6" w:rsidRPr="00196A6D">
        <w:rPr>
          <w:rFonts w:asciiTheme="minorHAnsi" w:hAnsiTheme="minorHAnsi" w:cstheme="minorHAnsi"/>
        </w:rPr>
        <w:t xml:space="preserve"> </w:t>
      </w:r>
    </w:p>
    <w:p w:rsidR="009940A3" w:rsidRDefault="009940A3" w:rsidP="00196A6D">
      <w:pPr>
        <w:rPr>
          <w:rFonts w:asciiTheme="minorHAnsi" w:hAnsiTheme="minorHAnsi" w:cstheme="minorHAnsi"/>
        </w:rPr>
      </w:pPr>
      <w:r>
        <w:rPr>
          <w:rFonts w:asciiTheme="minorHAnsi" w:hAnsiTheme="minorHAnsi" w:cstheme="minorHAnsi"/>
        </w:rPr>
        <w:t xml:space="preserve">As a </w:t>
      </w:r>
      <w:r w:rsidR="00EB7C7B">
        <w:rPr>
          <w:rFonts w:asciiTheme="minorHAnsi" w:hAnsiTheme="minorHAnsi" w:cstheme="minorHAnsi"/>
        </w:rPr>
        <w:t>result,</w:t>
      </w:r>
      <w:r>
        <w:rPr>
          <w:rFonts w:asciiTheme="minorHAnsi" w:hAnsiTheme="minorHAnsi" w:cstheme="minorHAnsi"/>
        </w:rPr>
        <w:t xml:space="preserve"> </w:t>
      </w:r>
      <w:r w:rsidR="00CC057E">
        <w:rPr>
          <w:rFonts w:asciiTheme="minorHAnsi" w:hAnsiTheme="minorHAnsi" w:cstheme="minorHAnsi"/>
        </w:rPr>
        <w:t>there are</w:t>
      </w:r>
      <w:r>
        <w:rPr>
          <w:rFonts w:asciiTheme="minorHAnsi" w:hAnsiTheme="minorHAnsi" w:cstheme="minorHAnsi"/>
        </w:rPr>
        <w:t xml:space="preserve"> </w:t>
      </w:r>
      <w:r w:rsidR="00CC057E">
        <w:rPr>
          <w:rFonts w:asciiTheme="minorHAnsi" w:hAnsiTheme="minorHAnsi" w:cstheme="minorHAnsi"/>
        </w:rPr>
        <w:t>two</w:t>
      </w:r>
      <w:r w:rsidR="004A3B6B" w:rsidRPr="00196A6D">
        <w:rPr>
          <w:rFonts w:asciiTheme="minorHAnsi" w:hAnsiTheme="minorHAnsi" w:cstheme="minorHAnsi"/>
        </w:rPr>
        <w:t xml:space="preserve"> independent variables, </w:t>
      </w:r>
      <w:r w:rsidR="004A3B6B" w:rsidRPr="00196A6D">
        <w:rPr>
          <w:rFonts w:asciiTheme="minorHAnsi" w:hAnsiTheme="minorHAnsi" w:cstheme="minorHAnsi"/>
          <w:b/>
          <w:bCs/>
        </w:rPr>
        <w:t>x</w:t>
      </w:r>
      <w:r w:rsidR="00CC057E">
        <w:rPr>
          <w:rFonts w:asciiTheme="minorHAnsi" w:hAnsiTheme="minorHAnsi" w:cstheme="minorHAnsi"/>
          <w:b/>
          <w:bCs/>
          <w:vertAlign w:val="subscript"/>
        </w:rPr>
        <w:t>2</w:t>
      </w:r>
      <w:r w:rsidR="004A3B6B" w:rsidRPr="00196A6D">
        <w:rPr>
          <w:rFonts w:asciiTheme="minorHAnsi" w:hAnsiTheme="minorHAnsi" w:cstheme="minorHAnsi"/>
        </w:rPr>
        <w:t xml:space="preserve"> for group </w:t>
      </w:r>
      <w:r w:rsidR="00CC057E">
        <w:rPr>
          <w:rFonts w:asciiTheme="minorHAnsi" w:hAnsiTheme="minorHAnsi" w:cstheme="minorHAnsi"/>
        </w:rPr>
        <w:t xml:space="preserve">2, </w:t>
      </w:r>
      <w:r w:rsidR="004A3B6B" w:rsidRPr="00196A6D">
        <w:rPr>
          <w:rFonts w:asciiTheme="minorHAnsi" w:hAnsiTheme="minorHAnsi" w:cstheme="minorHAnsi"/>
          <w:b/>
          <w:bCs/>
        </w:rPr>
        <w:t>x</w:t>
      </w:r>
      <w:r w:rsidR="00CC057E">
        <w:rPr>
          <w:rFonts w:asciiTheme="minorHAnsi" w:hAnsiTheme="minorHAnsi" w:cstheme="minorHAnsi"/>
          <w:b/>
          <w:bCs/>
          <w:vertAlign w:val="subscript"/>
        </w:rPr>
        <w:t>3</w:t>
      </w:r>
      <w:r w:rsidR="004A3B6B" w:rsidRPr="00196A6D">
        <w:rPr>
          <w:rFonts w:asciiTheme="minorHAnsi" w:hAnsiTheme="minorHAnsi" w:cstheme="minorHAnsi"/>
        </w:rPr>
        <w:t xml:space="preserve"> for group </w:t>
      </w:r>
      <w:r w:rsidR="00CC057E">
        <w:rPr>
          <w:rFonts w:asciiTheme="minorHAnsi" w:hAnsiTheme="minorHAnsi" w:cstheme="minorHAnsi"/>
        </w:rPr>
        <w:t xml:space="preserve">3, and group 1 is specified as the </w:t>
      </w:r>
      <w:r w:rsidR="00A07DD2">
        <w:rPr>
          <w:rFonts w:asciiTheme="minorHAnsi" w:hAnsiTheme="minorHAnsi" w:cstheme="minorHAnsi"/>
        </w:rPr>
        <w:t xml:space="preserve">baseline </w:t>
      </w:r>
      <w:r w:rsidR="00CC057E">
        <w:rPr>
          <w:rFonts w:asciiTheme="minorHAnsi" w:hAnsiTheme="minorHAnsi" w:cstheme="minorHAnsi"/>
        </w:rPr>
        <w:t>gr</w:t>
      </w:r>
      <w:r w:rsidR="00A07DD2">
        <w:rPr>
          <w:rFonts w:asciiTheme="minorHAnsi" w:hAnsiTheme="minorHAnsi" w:cstheme="minorHAnsi"/>
        </w:rPr>
        <w:t>ou</w:t>
      </w:r>
      <w:r w:rsidR="00CC057E">
        <w:rPr>
          <w:rFonts w:asciiTheme="minorHAnsi" w:hAnsiTheme="minorHAnsi" w:cstheme="minorHAnsi"/>
        </w:rPr>
        <w:t xml:space="preserve">p. </w:t>
      </w:r>
      <w:r w:rsidR="000E6526" w:rsidRPr="00196A6D">
        <w:rPr>
          <w:rFonts w:asciiTheme="minorHAnsi" w:hAnsiTheme="minorHAnsi" w:cstheme="minorHAnsi"/>
        </w:rPr>
        <w:t xml:space="preserve">The reason </w:t>
      </w:r>
      <w:r w:rsidR="00A07DD2">
        <w:rPr>
          <w:rFonts w:asciiTheme="minorHAnsi" w:hAnsiTheme="minorHAnsi" w:cstheme="minorHAnsi"/>
        </w:rPr>
        <w:t xml:space="preserve">smaller </w:t>
      </w:r>
      <w:r w:rsidR="00CC057E">
        <w:rPr>
          <w:rFonts w:asciiTheme="minorHAnsi" w:hAnsiTheme="minorHAnsi" w:cstheme="minorHAnsi"/>
        </w:rPr>
        <w:t xml:space="preserve">groups were combined into one </w:t>
      </w:r>
      <w:r w:rsidR="00A07DD2">
        <w:rPr>
          <w:rFonts w:asciiTheme="minorHAnsi" w:hAnsiTheme="minorHAnsi" w:cstheme="minorHAnsi"/>
        </w:rPr>
        <w:t xml:space="preserve">large </w:t>
      </w:r>
      <w:r w:rsidR="00CC057E">
        <w:rPr>
          <w:rFonts w:asciiTheme="minorHAnsi" w:hAnsiTheme="minorHAnsi" w:cstheme="minorHAnsi"/>
        </w:rPr>
        <w:t>group is</w:t>
      </w:r>
      <w:r w:rsidR="000E6526" w:rsidRPr="00196A6D">
        <w:rPr>
          <w:rFonts w:asciiTheme="minorHAnsi" w:hAnsiTheme="minorHAnsi" w:cstheme="minorHAnsi"/>
        </w:rPr>
        <w:t xml:space="preserve"> because there are only 2 observations for fishml</w:t>
      </w:r>
      <w:r w:rsidR="00174B8A" w:rsidRPr="00196A6D">
        <w:rPr>
          <w:rFonts w:asciiTheme="minorHAnsi" w:hAnsiTheme="minorHAnsi" w:cstheme="minorHAnsi"/>
        </w:rPr>
        <w:t>wk</w:t>
      </w:r>
      <w:r w:rsidR="000E6526" w:rsidRPr="00196A6D">
        <w:rPr>
          <w:rFonts w:asciiTheme="minorHAnsi" w:hAnsiTheme="minorHAnsi" w:cstheme="minorHAnsi"/>
        </w:rPr>
        <w:t xml:space="preserve"> = 3</w:t>
      </w:r>
      <w:r w:rsidR="00225887" w:rsidRPr="00196A6D">
        <w:rPr>
          <w:rFonts w:asciiTheme="minorHAnsi" w:hAnsiTheme="minorHAnsi" w:cstheme="minorHAnsi"/>
        </w:rPr>
        <w:t xml:space="preserve">, and same reason for combining group 14 and group 21 together </w:t>
      </w:r>
      <w:r w:rsidR="000E6526" w:rsidRPr="00196A6D">
        <w:rPr>
          <w:rFonts w:asciiTheme="minorHAnsi" w:hAnsiTheme="minorHAnsi" w:cstheme="minorHAnsi"/>
        </w:rPr>
        <w:t>(small sample size could lead to invalid results).</w:t>
      </w:r>
      <w:r w:rsidR="00196A6D" w:rsidRPr="00196A6D">
        <w:rPr>
          <w:rFonts w:asciiTheme="minorHAnsi" w:hAnsiTheme="minorHAnsi" w:cstheme="minorHAnsi"/>
        </w:rPr>
        <w:t xml:space="preserve"> </w:t>
      </w:r>
    </w:p>
    <w:p w:rsidR="00B539BE" w:rsidRDefault="00B539BE" w:rsidP="00196A6D">
      <w:pPr>
        <w:rPr>
          <w:rFonts w:asciiTheme="minorHAnsi" w:hAnsiTheme="minorHAnsi" w:cstheme="minorHAnsi"/>
        </w:rPr>
      </w:pPr>
    </w:p>
    <w:p w:rsidR="00CE12E5" w:rsidRPr="00196A6D" w:rsidRDefault="003115B0" w:rsidP="00196A6D">
      <w:pPr>
        <w:rPr>
          <w:rFonts w:asciiTheme="minorHAnsi" w:hAnsiTheme="minorHAnsi" w:cstheme="minorHAnsi"/>
        </w:rPr>
      </w:pPr>
      <w:r w:rsidRPr="00196A6D">
        <w:rPr>
          <w:rFonts w:asciiTheme="minorHAnsi" w:hAnsiTheme="minorHAnsi" w:cstheme="minorHAnsi"/>
        </w:rPr>
        <w:t xml:space="preserve">The model </w:t>
      </w:r>
      <w:r w:rsidR="00CE12E5" w:rsidRPr="00196A6D">
        <w:rPr>
          <w:rFonts w:asciiTheme="minorHAnsi" w:hAnsiTheme="minorHAnsi" w:cstheme="minorHAnsi"/>
        </w:rPr>
        <w:t>is then:</w:t>
      </w:r>
    </w:p>
    <w:p w:rsidR="003115B0" w:rsidRPr="00225887" w:rsidRDefault="003115B0" w:rsidP="00196A6D">
      <w:pPr>
        <w:pStyle w:val="ListParagraph"/>
        <w:jc w:val="center"/>
        <w:rPr>
          <w:rFonts w:asciiTheme="minorHAnsi" w:eastAsiaTheme="minorEastAsia" w:hAnsiTheme="minorHAnsi" w:cstheme="minorHAnsi"/>
          <w:b/>
          <w:bCs/>
        </w:rPr>
      </w:pPr>
      <w:bookmarkStart w:id="0" w:name="OLE_LINK1"/>
      <w:r w:rsidRPr="00225887">
        <w:rPr>
          <w:rFonts w:asciiTheme="minorHAnsi" w:hAnsiTheme="minorHAnsi" w:cstheme="minorHAnsi"/>
          <w:b/>
          <w:bCs/>
        </w:rPr>
        <w:t>y</w:t>
      </w:r>
      <w:r w:rsidR="00211856" w:rsidRPr="00211856">
        <w:rPr>
          <w:rFonts w:asciiTheme="minorHAnsi" w:hAnsiTheme="minorHAnsi" w:cstheme="minorHAnsi"/>
          <w:b/>
          <w:bCs/>
          <w:vertAlign w:val="subscript"/>
        </w:rPr>
        <w:t>i</w:t>
      </w:r>
      <w:r w:rsidRPr="00225887">
        <w:rPr>
          <w:rFonts w:asciiTheme="minorHAnsi" w:hAnsiTheme="minorHAnsi" w:cstheme="minorHAnsi"/>
          <w:b/>
          <w:bCs/>
        </w:rPr>
        <w:t xml:space="preserve"> = </w:t>
      </w:r>
      <m:oMath>
        <m:r>
          <m:rPr>
            <m:sty m:val="bi"/>
          </m:rPr>
          <w:rPr>
            <w:rFonts w:ascii="Cambria Math" w:hAnsi="Cambria Math" w:cstheme="minorHAnsi"/>
          </w:rPr>
          <m:t>β</m:t>
        </m:r>
      </m:oMath>
      <w:r w:rsidRPr="00225887">
        <w:rPr>
          <w:rFonts w:asciiTheme="minorHAnsi" w:eastAsiaTheme="minorEastAsia" w:hAnsiTheme="minorHAnsi" w:cstheme="minorHAnsi"/>
          <w:b/>
          <w:bCs/>
          <w:vertAlign w:val="subscript"/>
        </w:rPr>
        <w:t>0</w:t>
      </w:r>
      <w:r w:rsidRPr="00225887">
        <w:rPr>
          <w:rFonts w:asciiTheme="minorHAnsi" w:eastAsiaTheme="minorEastAsia" w:hAnsiTheme="minorHAnsi" w:cstheme="minorHAnsi"/>
          <w:b/>
          <w:bCs/>
        </w:rPr>
        <w:t xml:space="preserve"> + </w:t>
      </w:r>
      <m:oMath>
        <m:r>
          <m:rPr>
            <m:sty m:val="bi"/>
          </m:rPr>
          <w:rPr>
            <w:rFonts w:ascii="Cambria Math" w:eastAsiaTheme="minorEastAsia" w:hAnsi="Cambria Math" w:cstheme="minorHAnsi"/>
          </w:rPr>
          <m:t>β</m:t>
        </m:r>
      </m:oMath>
      <w:r w:rsidRPr="00225887">
        <w:rPr>
          <w:rFonts w:asciiTheme="minorHAnsi" w:eastAsiaTheme="minorEastAsia" w:hAnsiTheme="minorHAnsi" w:cstheme="minorHAnsi"/>
          <w:b/>
          <w:bCs/>
          <w:vertAlign w:val="subscript"/>
        </w:rPr>
        <w:t>1</w:t>
      </w:r>
      <w:r w:rsidRPr="00225887">
        <w:rPr>
          <w:rFonts w:asciiTheme="minorHAnsi" w:eastAsiaTheme="minorEastAsia" w:hAnsiTheme="minorHAnsi" w:cstheme="minorHAnsi"/>
          <w:b/>
          <w:bCs/>
        </w:rPr>
        <w:t>*x</w:t>
      </w:r>
      <w:r w:rsidRPr="00225887">
        <w:rPr>
          <w:rFonts w:asciiTheme="minorHAnsi" w:eastAsiaTheme="minorEastAsia" w:hAnsiTheme="minorHAnsi" w:cstheme="minorHAnsi"/>
          <w:b/>
          <w:bCs/>
          <w:vertAlign w:val="subscript"/>
        </w:rPr>
        <w:t>2</w:t>
      </w:r>
      <w:r w:rsidR="00211856">
        <w:rPr>
          <w:rFonts w:asciiTheme="minorHAnsi" w:eastAsiaTheme="minorEastAsia" w:hAnsiTheme="minorHAnsi" w:cstheme="minorHAnsi"/>
          <w:b/>
          <w:bCs/>
          <w:vertAlign w:val="subscript"/>
        </w:rPr>
        <w:t>i</w:t>
      </w:r>
      <w:r w:rsidRPr="00225887">
        <w:rPr>
          <w:rFonts w:asciiTheme="minorHAnsi" w:eastAsiaTheme="minorEastAsia" w:hAnsiTheme="minorHAnsi" w:cstheme="minorHAnsi"/>
          <w:b/>
          <w:bCs/>
        </w:rPr>
        <w:t xml:space="preserve"> + </w:t>
      </w:r>
      <m:oMath>
        <m:r>
          <m:rPr>
            <m:sty m:val="bi"/>
          </m:rPr>
          <w:rPr>
            <w:rFonts w:ascii="Cambria Math" w:eastAsiaTheme="minorEastAsia" w:hAnsi="Cambria Math" w:cstheme="minorHAnsi"/>
          </w:rPr>
          <m:t>β</m:t>
        </m:r>
      </m:oMath>
      <w:r w:rsidRPr="00225887">
        <w:rPr>
          <w:rFonts w:asciiTheme="minorHAnsi" w:eastAsiaTheme="minorEastAsia" w:hAnsiTheme="minorHAnsi" w:cstheme="minorHAnsi"/>
          <w:b/>
          <w:bCs/>
          <w:vertAlign w:val="subscript"/>
        </w:rPr>
        <w:t>2</w:t>
      </w:r>
      <w:r w:rsidRPr="00225887">
        <w:rPr>
          <w:rFonts w:asciiTheme="minorHAnsi" w:eastAsiaTheme="minorEastAsia" w:hAnsiTheme="minorHAnsi" w:cstheme="minorHAnsi"/>
          <w:b/>
          <w:bCs/>
        </w:rPr>
        <w:t>*x</w:t>
      </w:r>
      <w:r w:rsidRPr="00225887">
        <w:rPr>
          <w:rFonts w:asciiTheme="minorHAnsi" w:eastAsiaTheme="minorEastAsia" w:hAnsiTheme="minorHAnsi" w:cstheme="minorHAnsi"/>
          <w:b/>
          <w:bCs/>
          <w:vertAlign w:val="subscript"/>
        </w:rPr>
        <w:t>3</w:t>
      </w:r>
      <w:r w:rsidR="00211856">
        <w:rPr>
          <w:rFonts w:asciiTheme="minorHAnsi" w:eastAsiaTheme="minorEastAsia" w:hAnsiTheme="minorHAnsi" w:cstheme="minorHAnsi"/>
          <w:b/>
          <w:bCs/>
          <w:vertAlign w:val="subscript"/>
        </w:rPr>
        <w:t>i</w:t>
      </w:r>
      <w:r w:rsidRPr="00225887">
        <w:rPr>
          <w:rFonts w:asciiTheme="minorHAnsi" w:eastAsiaTheme="minorEastAsia" w:hAnsiTheme="minorHAnsi" w:cstheme="minorHAnsi"/>
          <w:b/>
          <w:bCs/>
        </w:rPr>
        <w:t xml:space="preserve"> + </w:t>
      </w:r>
      <m:oMath>
        <m:r>
          <m:rPr>
            <m:sty m:val="bi"/>
          </m:rPr>
          <w:rPr>
            <w:rFonts w:ascii="Cambria Math" w:eastAsiaTheme="minorEastAsia" w:hAnsi="Cambria Math" w:cstheme="minorHAnsi"/>
          </w:rPr>
          <m:t>ϵ</m:t>
        </m:r>
      </m:oMath>
      <w:bookmarkEnd w:id="0"/>
      <w:r w:rsidR="00537CB9" w:rsidRPr="00537CB9">
        <w:rPr>
          <w:rFonts w:asciiTheme="minorHAnsi" w:eastAsiaTheme="minorEastAsia" w:hAnsiTheme="minorHAnsi" w:cstheme="minorHAnsi"/>
          <w:b/>
          <w:bCs/>
          <w:vertAlign w:val="subscript"/>
        </w:rPr>
        <w:t>i</w:t>
      </w:r>
    </w:p>
    <w:p w:rsidR="00196A6D" w:rsidRPr="00D25C30" w:rsidRDefault="00196A6D" w:rsidP="00775A3E">
      <w:pPr>
        <w:rPr>
          <w:rFonts w:asciiTheme="minorHAnsi" w:hAnsiTheme="minorHAnsi" w:cstheme="minorHAnsi"/>
        </w:rPr>
      </w:pPr>
    </w:p>
    <w:p w:rsidR="00196A6D" w:rsidRDefault="00D25C30" w:rsidP="00775A3E">
      <w:pPr>
        <w:rPr>
          <w:rFonts w:asciiTheme="minorHAnsi" w:hAnsiTheme="minorHAnsi" w:cstheme="minorHAnsi"/>
        </w:rPr>
      </w:pPr>
      <w:r>
        <w:rPr>
          <w:rFonts w:asciiTheme="minorHAnsi" w:hAnsiTheme="minorHAnsi" w:cstheme="minorHAnsi"/>
        </w:rPr>
        <w:t>There</w:t>
      </w:r>
      <w:r w:rsidR="007F11B8" w:rsidRPr="0052499A">
        <w:rPr>
          <w:rFonts w:asciiTheme="minorHAnsi" w:hAnsiTheme="minorHAnsi" w:cstheme="minorHAnsi"/>
        </w:rPr>
        <w:t xml:space="preserve"> are </w:t>
      </w:r>
      <w:r>
        <w:rPr>
          <w:rFonts w:asciiTheme="minorHAnsi" w:hAnsiTheme="minorHAnsi" w:cstheme="minorHAnsi"/>
        </w:rPr>
        <w:t xml:space="preserve">now </w:t>
      </w:r>
      <w:r w:rsidR="00CC057E">
        <w:rPr>
          <w:rFonts w:asciiTheme="minorHAnsi" w:hAnsiTheme="minorHAnsi" w:cstheme="minorHAnsi"/>
        </w:rPr>
        <w:t xml:space="preserve">fourteen </w:t>
      </w:r>
      <w:r w:rsidR="007F11B8" w:rsidRPr="0052499A">
        <w:rPr>
          <w:rFonts w:asciiTheme="minorHAnsi" w:hAnsiTheme="minorHAnsi" w:cstheme="minorHAnsi"/>
        </w:rPr>
        <w:t xml:space="preserve">observations for group 1, </w:t>
      </w:r>
      <w:r w:rsidR="00CC057E">
        <w:rPr>
          <w:rFonts w:asciiTheme="minorHAnsi" w:hAnsiTheme="minorHAnsi" w:cstheme="minorHAnsi"/>
        </w:rPr>
        <w:t>seventy</w:t>
      </w:r>
      <w:r w:rsidR="007F11B8" w:rsidRPr="0052499A">
        <w:rPr>
          <w:rFonts w:asciiTheme="minorHAnsi" w:hAnsiTheme="minorHAnsi" w:cstheme="minorHAnsi"/>
        </w:rPr>
        <w:t xml:space="preserve"> observations for group 2</w:t>
      </w:r>
      <w:r w:rsidR="00225887">
        <w:rPr>
          <w:rFonts w:asciiTheme="minorHAnsi" w:hAnsiTheme="minorHAnsi" w:cstheme="minorHAnsi"/>
        </w:rPr>
        <w:t xml:space="preserve"> and </w:t>
      </w:r>
      <w:r w:rsidR="00CC057E">
        <w:rPr>
          <w:rFonts w:asciiTheme="minorHAnsi" w:hAnsiTheme="minorHAnsi" w:cstheme="minorHAnsi"/>
        </w:rPr>
        <w:t xml:space="preserve">sixteen </w:t>
      </w:r>
      <w:r w:rsidR="00225887">
        <w:rPr>
          <w:rFonts w:asciiTheme="minorHAnsi" w:hAnsiTheme="minorHAnsi" w:cstheme="minorHAnsi"/>
        </w:rPr>
        <w:t xml:space="preserve">observations for group. The mean of MeHg is 4.025 </w:t>
      </w:r>
      <m:oMath>
        <m:r>
          <w:rPr>
            <w:rFonts w:ascii="Cambria Math" w:hAnsi="Cambria Math" w:cstheme="minorHAnsi"/>
          </w:rPr>
          <m:t>μ</m:t>
        </m:r>
      </m:oMath>
      <w:r w:rsidR="00225887">
        <w:rPr>
          <w:rFonts w:asciiTheme="minorHAnsi" w:hAnsiTheme="minorHAnsi" w:cstheme="minorHAnsi"/>
        </w:rPr>
        <w:t xml:space="preserve">g/g and the mean of TotHg is 4.181 </w:t>
      </w:r>
      <m:oMath>
        <m:r>
          <w:rPr>
            <w:rFonts w:ascii="Cambria Math" w:hAnsi="Cambria Math" w:cstheme="minorHAnsi"/>
          </w:rPr>
          <m:t>μ</m:t>
        </m:r>
      </m:oMath>
      <w:r w:rsidR="00225887">
        <w:rPr>
          <w:rFonts w:asciiTheme="minorHAnsi" w:hAnsiTheme="minorHAnsi" w:cstheme="minorHAnsi"/>
        </w:rPr>
        <w:t>g/g for the fishermen group. We can see that the mean of MeHg represents approximately 96% the mean of TotHg.</w:t>
      </w:r>
    </w:p>
    <w:p w:rsidR="00196A6D" w:rsidRDefault="00196A6D" w:rsidP="00775A3E">
      <w:pPr>
        <w:rPr>
          <w:rFonts w:asciiTheme="minorHAnsi" w:hAnsiTheme="minorHAnsi" w:cstheme="minorHAnsi"/>
        </w:rPr>
      </w:pPr>
    </w:p>
    <w:p w:rsidR="00196A6D" w:rsidRPr="00196A6D" w:rsidRDefault="00196A6D" w:rsidP="00196A6D">
      <w:pPr>
        <w:jc w:val="center"/>
        <w:rPr>
          <w:rFonts w:asciiTheme="minorHAnsi" w:hAnsiTheme="minorHAnsi" w:cstheme="minorHAnsi"/>
          <w:sz w:val="20"/>
          <w:szCs w:val="20"/>
        </w:rPr>
      </w:pPr>
      <w:r w:rsidRPr="00196A6D">
        <w:rPr>
          <w:rFonts w:asciiTheme="minorHAnsi" w:hAnsiTheme="minorHAnsi" w:cstheme="minorHAnsi"/>
          <w:sz w:val="20"/>
          <w:szCs w:val="20"/>
        </w:rPr>
        <w:t xml:space="preserve">Figure 1. </w:t>
      </w:r>
      <w:r>
        <w:rPr>
          <w:rFonts w:asciiTheme="minorHAnsi" w:hAnsiTheme="minorHAnsi" w:cstheme="minorHAnsi"/>
          <w:sz w:val="20"/>
          <w:szCs w:val="20"/>
        </w:rPr>
        <w:t xml:space="preserve">Bar plots of mean of MeHg and TotHg </w:t>
      </w:r>
    </w:p>
    <w:p w:rsidR="000E6526" w:rsidRDefault="00174B8A" w:rsidP="000E6526">
      <w:pPr>
        <w:jc w:val="center"/>
        <w:rPr>
          <w:rFonts w:asciiTheme="minorHAnsi" w:hAnsiTheme="minorHAnsi" w:cstheme="minorHAnsi"/>
          <w:i/>
          <w:iCs/>
          <w:highlight w:val="yellow"/>
        </w:rPr>
      </w:pPr>
      <w:r>
        <w:rPr>
          <w:rFonts w:asciiTheme="minorHAnsi" w:hAnsiTheme="minorHAnsi" w:cstheme="minorHAnsi"/>
          <w:i/>
          <w:iCs/>
          <w:noProof/>
        </w:rPr>
        <w:drawing>
          <wp:inline distT="0" distB="0" distL="0" distR="0">
            <wp:extent cx="1675130" cy="1531620"/>
            <wp:effectExtent l="0" t="0" r="1270" b="508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an1.png"/>
                    <pic:cNvPicPr/>
                  </pic:nvPicPr>
                  <pic:blipFill>
                    <a:blip r:embed="rId7">
                      <a:extLst>
                        <a:ext uri="{28A0092B-C50C-407E-A947-70E740481C1C}">
                          <a14:useLocalDpi xmlns:a14="http://schemas.microsoft.com/office/drawing/2010/main" val="0"/>
                        </a:ext>
                      </a:extLst>
                    </a:blip>
                    <a:stretch>
                      <a:fillRect/>
                    </a:stretch>
                  </pic:blipFill>
                  <pic:spPr>
                    <a:xfrm>
                      <a:off x="0" y="0"/>
                      <a:ext cx="1686917" cy="1542397"/>
                    </a:xfrm>
                    <a:prstGeom prst="rect">
                      <a:avLst/>
                    </a:prstGeom>
                  </pic:spPr>
                </pic:pic>
              </a:graphicData>
            </a:graphic>
          </wp:inline>
        </w:drawing>
      </w:r>
      <w:r>
        <w:rPr>
          <w:rFonts w:asciiTheme="minorHAnsi" w:hAnsiTheme="minorHAnsi" w:cstheme="minorHAnsi"/>
          <w:i/>
          <w:iCs/>
          <w:noProof/>
        </w:rPr>
        <w:drawing>
          <wp:inline distT="0" distB="0" distL="0" distR="0">
            <wp:extent cx="1889135" cy="1532890"/>
            <wp:effectExtent l="0" t="0" r="3175"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an2.png"/>
                    <pic:cNvPicPr/>
                  </pic:nvPicPr>
                  <pic:blipFill>
                    <a:blip r:embed="rId8">
                      <a:extLst>
                        <a:ext uri="{28A0092B-C50C-407E-A947-70E740481C1C}">
                          <a14:useLocalDpi xmlns:a14="http://schemas.microsoft.com/office/drawing/2010/main" val="0"/>
                        </a:ext>
                      </a:extLst>
                    </a:blip>
                    <a:stretch>
                      <a:fillRect/>
                    </a:stretch>
                  </pic:blipFill>
                  <pic:spPr>
                    <a:xfrm>
                      <a:off x="0" y="0"/>
                      <a:ext cx="1917014" cy="1555512"/>
                    </a:xfrm>
                    <a:prstGeom prst="rect">
                      <a:avLst/>
                    </a:prstGeom>
                  </pic:spPr>
                </pic:pic>
              </a:graphicData>
            </a:graphic>
          </wp:inline>
        </w:drawing>
      </w:r>
    </w:p>
    <w:p w:rsidR="009940A3" w:rsidRDefault="009940A3" w:rsidP="009F3D04">
      <w:pPr>
        <w:rPr>
          <w:rFonts w:asciiTheme="minorHAnsi" w:hAnsiTheme="minorHAnsi" w:cstheme="minorHAnsi"/>
        </w:rPr>
      </w:pPr>
    </w:p>
    <w:p w:rsidR="00A451DC" w:rsidRPr="0029403B" w:rsidRDefault="0028466B" w:rsidP="009F3D04">
      <w:pPr>
        <w:rPr>
          <w:rFonts w:asciiTheme="minorHAnsi" w:hAnsiTheme="minorHAnsi" w:cstheme="minorHAnsi"/>
        </w:rPr>
      </w:pPr>
      <w:r w:rsidRPr="0028466B">
        <w:rPr>
          <w:rFonts w:asciiTheme="minorHAnsi" w:hAnsiTheme="minorHAnsi" w:cstheme="minorHAnsi"/>
        </w:rPr>
        <w:t>A</w:t>
      </w:r>
      <w:r>
        <w:rPr>
          <w:rFonts w:asciiTheme="minorHAnsi" w:hAnsiTheme="minorHAnsi" w:cstheme="minorHAnsi"/>
        </w:rPr>
        <w:t xml:space="preserve">s mentioned </w:t>
      </w:r>
      <w:r w:rsidR="009940A3">
        <w:rPr>
          <w:rFonts w:asciiTheme="minorHAnsi" w:hAnsiTheme="minorHAnsi" w:cstheme="minorHAnsi"/>
        </w:rPr>
        <w:t>previously</w:t>
      </w:r>
      <w:r>
        <w:rPr>
          <w:rFonts w:asciiTheme="minorHAnsi" w:hAnsiTheme="minorHAnsi" w:cstheme="minorHAnsi"/>
        </w:rPr>
        <w:t xml:space="preserve">, MeHg represents most of species in TotHg. It </w:t>
      </w:r>
      <w:r w:rsidR="009940A3">
        <w:rPr>
          <w:rFonts w:asciiTheme="minorHAnsi" w:hAnsiTheme="minorHAnsi" w:cstheme="minorHAnsi"/>
        </w:rPr>
        <w:t xml:space="preserve">is seemed </w:t>
      </w:r>
      <w:r>
        <w:rPr>
          <w:rFonts w:asciiTheme="minorHAnsi" w:hAnsiTheme="minorHAnsi" w:cstheme="minorHAnsi"/>
        </w:rPr>
        <w:t>to be the case by looking at the bar plots showing the concentration level of MeHg is almost the same as TotHg. Therefore, I</w:t>
      </w:r>
      <w:r w:rsidR="00EC5750">
        <w:rPr>
          <w:rFonts w:asciiTheme="minorHAnsi" w:hAnsiTheme="minorHAnsi" w:cstheme="minorHAnsi"/>
        </w:rPr>
        <w:t xml:space="preserve">’d done my analysis </w:t>
      </w:r>
      <w:r>
        <w:rPr>
          <w:rFonts w:asciiTheme="minorHAnsi" w:hAnsiTheme="minorHAnsi" w:cstheme="minorHAnsi"/>
        </w:rPr>
        <w:t xml:space="preserve">only </w:t>
      </w:r>
      <w:r w:rsidR="00EC5750">
        <w:rPr>
          <w:rFonts w:asciiTheme="minorHAnsi" w:hAnsiTheme="minorHAnsi" w:cstheme="minorHAnsi"/>
        </w:rPr>
        <w:t xml:space="preserve">on </w:t>
      </w:r>
      <w:r>
        <w:rPr>
          <w:rFonts w:asciiTheme="minorHAnsi" w:hAnsiTheme="minorHAnsi" w:cstheme="minorHAnsi"/>
        </w:rPr>
        <w:t xml:space="preserve">one </w:t>
      </w:r>
      <w:r w:rsidR="00EC5750">
        <w:rPr>
          <w:rFonts w:asciiTheme="minorHAnsi" w:hAnsiTheme="minorHAnsi" w:cstheme="minorHAnsi"/>
        </w:rPr>
        <w:t xml:space="preserve">dependent </w:t>
      </w:r>
      <w:r>
        <w:rPr>
          <w:rFonts w:asciiTheme="minorHAnsi" w:hAnsiTheme="minorHAnsi" w:cstheme="minorHAnsi"/>
        </w:rPr>
        <w:t>variable</w:t>
      </w:r>
      <w:r w:rsidR="00EC5750">
        <w:rPr>
          <w:rFonts w:asciiTheme="minorHAnsi" w:hAnsiTheme="minorHAnsi" w:cstheme="minorHAnsi"/>
        </w:rPr>
        <w:t xml:space="preserve"> and my pick was </w:t>
      </w:r>
      <w:r>
        <w:rPr>
          <w:rFonts w:asciiTheme="minorHAnsi" w:hAnsiTheme="minorHAnsi" w:cstheme="minorHAnsi"/>
        </w:rPr>
        <w:t xml:space="preserve">TotHg. </w:t>
      </w:r>
      <w:r w:rsidR="00EC5750">
        <w:rPr>
          <w:rFonts w:asciiTheme="minorHAnsi" w:hAnsiTheme="minorHAnsi" w:cstheme="minorHAnsi"/>
        </w:rPr>
        <w:t>It can be seen from the bar plot for c</w:t>
      </w:r>
      <w:r w:rsidR="00196A6D">
        <w:rPr>
          <w:rFonts w:asciiTheme="minorHAnsi" w:hAnsiTheme="minorHAnsi" w:cstheme="minorHAnsi"/>
        </w:rPr>
        <w:t xml:space="preserve">ontrol group </w:t>
      </w:r>
      <w:r w:rsidR="00EC5750">
        <w:rPr>
          <w:rFonts w:asciiTheme="minorHAnsi" w:hAnsiTheme="minorHAnsi" w:cstheme="minorHAnsi"/>
        </w:rPr>
        <w:t xml:space="preserve">that it </w:t>
      </w:r>
      <w:r w:rsidR="00196A6D">
        <w:rPr>
          <w:rFonts w:asciiTheme="minorHAnsi" w:hAnsiTheme="minorHAnsi" w:cstheme="minorHAnsi"/>
        </w:rPr>
        <w:t xml:space="preserve">also has three categories for fishmlwk, group 1 : fishmlwk = 0, group 2 : fishmlwk = 1, group 3 : fishmlwk = 2. </w:t>
      </w:r>
    </w:p>
    <w:p w:rsidR="007D1723" w:rsidRDefault="007D1723" w:rsidP="009F3D04">
      <w:pPr>
        <w:rPr>
          <w:rFonts w:asciiTheme="minorHAnsi" w:hAnsiTheme="minorHAnsi" w:cstheme="minorHAnsi"/>
          <w:i/>
          <w:iCs/>
          <w:highlight w:val="yellow"/>
        </w:rPr>
      </w:pPr>
    </w:p>
    <w:p w:rsidR="007D1723" w:rsidRDefault="007D1723" w:rsidP="009F3D04">
      <w:pPr>
        <w:rPr>
          <w:rFonts w:asciiTheme="minorHAnsi" w:hAnsiTheme="minorHAnsi" w:cstheme="minorHAnsi"/>
          <w:i/>
          <w:iCs/>
          <w:highlight w:val="yellow"/>
        </w:rPr>
      </w:pPr>
    </w:p>
    <w:p w:rsidR="007D1723" w:rsidRDefault="007D1723" w:rsidP="009F3D04">
      <w:pPr>
        <w:rPr>
          <w:rFonts w:asciiTheme="minorHAnsi" w:hAnsiTheme="minorHAnsi" w:cstheme="minorHAnsi"/>
          <w:i/>
          <w:iCs/>
          <w:highlight w:val="yellow"/>
        </w:rPr>
      </w:pPr>
    </w:p>
    <w:p w:rsidR="009F3D04" w:rsidRDefault="009F3D04" w:rsidP="009F3D04">
      <w:pPr>
        <w:rPr>
          <w:rFonts w:asciiTheme="minorHAnsi" w:hAnsiTheme="minorHAnsi" w:cstheme="minorHAnsi"/>
          <w:i/>
          <w:iCs/>
        </w:rPr>
      </w:pPr>
      <w:r w:rsidRPr="00603D0F">
        <w:rPr>
          <w:rFonts w:asciiTheme="minorHAnsi" w:hAnsiTheme="minorHAnsi" w:cstheme="minorHAnsi"/>
          <w:i/>
          <w:iCs/>
        </w:rPr>
        <w:t>2.</w:t>
      </w:r>
      <w:r w:rsidR="00603D0F">
        <w:rPr>
          <w:rFonts w:asciiTheme="minorHAnsi" w:hAnsiTheme="minorHAnsi" w:cstheme="minorHAnsi"/>
          <w:i/>
          <w:iCs/>
        </w:rPr>
        <w:t>2</w:t>
      </w:r>
      <w:r w:rsidRPr="00603D0F">
        <w:rPr>
          <w:rFonts w:asciiTheme="minorHAnsi" w:hAnsiTheme="minorHAnsi" w:cstheme="minorHAnsi"/>
          <w:i/>
          <w:iCs/>
        </w:rPr>
        <w:t>. Preliminary Analysis of the data</w:t>
      </w:r>
    </w:p>
    <w:p w:rsidR="007D1723" w:rsidRPr="00B001C0" w:rsidRDefault="007D1723" w:rsidP="009F3D04">
      <w:pPr>
        <w:rPr>
          <w:rFonts w:asciiTheme="minorHAnsi" w:hAnsiTheme="minorHAnsi" w:cstheme="minorHAnsi"/>
          <w:i/>
          <w:iCs/>
        </w:rPr>
      </w:pPr>
    </w:p>
    <w:p w:rsidR="005271D6" w:rsidRPr="005271D6" w:rsidRDefault="005271D6" w:rsidP="005271D6">
      <w:pPr>
        <w:rPr>
          <w:rFonts w:asciiTheme="minorHAnsi" w:hAnsiTheme="minorHAnsi" w:cstheme="minorHAnsi"/>
        </w:rPr>
      </w:pPr>
      <w:r>
        <w:rPr>
          <w:rFonts w:asciiTheme="minorHAnsi" w:hAnsiTheme="minorHAnsi" w:cstheme="minorHAnsi"/>
        </w:rPr>
        <w:t>Before</w:t>
      </w:r>
      <w:r w:rsidR="009F3D04" w:rsidRPr="00B001C0">
        <w:rPr>
          <w:rFonts w:asciiTheme="minorHAnsi" w:hAnsiTheme="minorHAnsi" w:cstheme="minorHAnsi"/>
        </w:rPr>
        <w:t xml:space="preserve"> analyzing the data, </w:t>
      </w:r>
      <w:r w:rsidR="00EC5750">
        <w:rPr>
          <w:rFonts w:asciiTheme="minorHAnsi" w:hAnsiTheme="minorHAnsi" w:cstheme="minorHAnsi"/>
        </w:rPr>
        <w:t>I tried</w:t>
      </w:r>
      <w:r w:rsidR="009F3D04" w:rsidRPr="00B001C0">
        <w:rPr>
          <w:rFonts w:asciiTheme="minorHAnsi" w:hAnsiTheme="minorHAnsi" w:cstheme="minorHAnsi"/>
        </w:rPr>
        <w:t xml:space="preserve"> to understand the variables </w:t>
      </w:r>
      <w:r w:rsidR="00EC5750">
        <w:rPr>
          <w:rFonts w:asciiTheme="minorHAnsi" w:hAnsiTheme="minorHAnsi" w:cstheme="minorHAnsi"/>
        </w:rPr>
        <w:t xml:space="preserve">better </w:t>
      </w:r>
      <w:r w:rsidR="009F3D04" w:rsidRPr="00B001C0">
        <w:rPr>
          <w:rFonts w:asciiTheme="minorHAnsi" w:hAnsiTheme="minorHAnsi" w:cstheme="minorHAnsi"/>
        </w:rPr>
        <w:t>by using a scatter plo</w:t>
      </w:r>
      <w:r w:rsidR="00211856">
        <w:rPr>
          <w:rFonts w:asciiTheme="minorHAnsi" w:hAnsiTheme="minorHAnsi" w:cstheme="minorHAnsi"/>
        </w:rPr>
        <w:t>t</w:t>
      </w:r>
      <w:r w:rsidR="009F3D04" w:rsidRPr="00B001C0">
        <w:rPr>
          <w:rFonts w:asciiTheme="minorHAnsi" w:hAnsiTheme="minorHAnsi" w:cstheme="minorHAnsi"/>
        </w:rPr>
        <w:t xml:space="preserve"> to visualize the relationship between the independent and </w:t>
      </w:r>
      <w:r w:rsidR="00211856">
        <w:rPr>
          <w:rFonts w:asciiTheme="minorHAnsi" w:hAnsiTheme="minorHAnsi" w:cstheme="minorHAnsi"/>
        </w:rPr>
        <w:t xml:space="preserve">the </w:t>
      </w:r>
      <w:r w:rsidR="009F3D04" w:rsidRPr="00B001C0">
        <w:rPr>
          <w:rFonts w:asciiTheme="minorHAnsi" w:hAnsiTheme="minorHAnsi" w:cstheme="minorHAnsi"/>
        </w:rPr>
        <w:t xml:space="preserve">dependent variable. </w:t>
      </w:r>
    </w:p>
    <w:p w:rsidR="005271D6" w:rsidRPr="005271D6" w:rsidRDefault="005271D6" w:rsidP="005271D6">
      <w:pPr>
        <w:rPr>
          <w:rFonts w:asciiTheme="minorHAnsi" w:hAnsiTheme="minorHAnsi" w:cstheme="minorHAnsi"/>
        </w:rPr>
      </w:pPr>
    </w:p>
    <w:p w:rsidR="00775A3E" w:rsidRDefault="009F3D04" w:rsidP="005271D6">
      <w:pPr>
        <w:tabs>
          <w:tab w:val="left" w:pos="2652"/>
        </w:tabs>
        <w:jc w:val="center"/>
        <w:rPr>
          <w:rFonts w:asciiTheme="minorHAnsi" w:hAnsiTheme="minorHAnsi" w:cstheme="minorHAnsi"/>
          <w:sz w:val="20"/>
          <w:szCs w:val="20"/>
        </w:rPr>
      </w:pPr>
      <w:r w:rsidRPr="005271D6">
        <w:rPr>
          <w:rFonts w:asciiTheme="minorHAnsi" w:hAnsiTheme="minorHAnsi" w:cstheme="minorHAnsi"/>
          <w:sz w:val="20"/>
          <w:szCs w:val="20"/>
        </w:rPr>
        <w:t xml:space="preserve">Figure </w:t>
      </w:r>
      <w:r w:rsidR="00A451DC">
        <w:rPr>
          <w:rFonts w:asciiTheme="minorHAnsi" w:hAnsiTheme="minorHAnsi" w:cstheme="minorHAnsi"/>
          <w:sz w:val="20"/>
          <w:szCs w:val="20"/>
        </w:rPr>
        <w:t>2</w:t>
      </w:r>
      <w:r w:rsidRPr="005271D6">
        <w:rPr>
          <w:rFonts w:asciiTheme="minorHAnsi" w:hAnsiTheme="minorHAnsi" w:cstheme="minorHAnsi"/>
          <w:sz w:val="20"/>
          <w:szCs w:val="20"/>
        </w:rPr>
        <w:t>. Fishermen preliminary analysis scatter plot</w:t>
      </w:r>
      <w:r w:rsidR="0052499A">
        <w:rPr>
          <w:rFonts w:asciiTheme="minorHAnsi" w:hAnsiTheme="minorHAnsi" w:cstheme="minorHAnsi"/>
          <w:sz w:val="20"/>
          <w:szCs w:val="20"/>
        </w:rPr>
        <w:t xml:space="preserve"> and </w:t>
      </w:r>
      <w:r w:rsidR="00211856">
        <w:rPr>
          <w:rFonts w:asciiTheme="minorHAnsi" w:hAnsiTheme="minorHAnsi" w:cstheme="minorHAnsi"/>
          <w:sz w:val="20"/>
          <w:szCs w:val="20"/>
        </w:rPr>
        <w:t>boxplot</w:t>
      </w:r>
      <w:r w:rsidRPr="005271D6">
        <w:rPr>
          <w:rFonts w:asciiTheme="minorHAnsi" w:hAnsiTheme="minorHAnsi" w:cstheme="minorHAnsi"/>
          <w:sz w:val="20"/>
          <w:szCs w:val="20"/>
        </w:rPr>
        <w:t xml:space="preserve"> for TotHg </w:t>
      </w:r>
    </w:p>
    <w:p w:rsidR="009F3D04" w:rsidRPr="00B001C0" w:rsidRDefault="0052499A" w:rsidP="0052499A">
      <w:pPr>
        <w:tabs>
          <w:tab w:val="left" w:pos="2652"/>
        </w:tabs>
        <w:jc w:val="center"/>
        <w:rPr>
          <w:rFonts w:asciiTheme="minorHAnsi" w:hAnsiTheme="minorHAnsi" w:cstheme="minorHAnsi"/>
        </w:rPr>
      </w:pPr>
      <w:r>
        <w:rPr>
          <w:rFonts w:asciiTheme="minorHAnsi" w:hAnsiTheme="minorHAnsi" w:cstheme="minorHAnsi"/>
          <w:noProof/>
        </w:rPr>
        <w:drawing>
          <wp:inline distT="0" distB="0" distL="0" distR="0">
            <wp:extent cx="2005330" cy="1661160"/>
            <wp:effectExtent l="0" t="0" r="1270" b="2540"/>
            <wp:docPr id="5" name="Picture 5"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png"/>
                    <pic:cNvPicPr/>
                  </pic:nvPicPr>
                  <pic:blipFill>
                    <a:blip r:embed="rId9">
                      <a:extLst>
                        <a:ext uri="{28A0092B-C50C-407E-A947-70E740481C1C}">
                          <a14:useLocalDpi xmlns:a14="http://schemas.microsoft.com/office/drawing/2010/main" val="0"/>
                        </a:ext>
                      </a:extLst>
                    </a:blip>
                    <a:stretch>
                      <a:fillRect/>
                    </a:stretch>
                  </pic:blipFill>
                  <pic:spPr>
                    <a:xfrm>
                      <a:off x="0" y="0"/>
                      <a:ext cx="2032918" cy="1684013"/>
                    </a:xfrm>
                    <a:prstGeom prst="rect">
                      <a:avLst/>
                    </a:prstGeom>
                  </pic:spPr>
                </pic:pic>
              </a:graphicData>
            </a:graphic>
          </wp:inline>
        </w:drawing>
      </w:r>
      <w:r w:rsidR="00174B8A">
        <w:rPr>
          <w:rFonts w:asciiTheme="minorHAnsi" w:hAnsiTheme="minorHAnsi" w:cstheme="minorHAnsi"/>
          <w:noProof/>
        </w:rPr>
        <w:drawing>
          <wp:inline distT="0" distB="0" distL="0" distR="0">
            <wp:extent cx="2462776" cy="1706880"/>
            <wp:effectExtent l="0" t="0" r="127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hmlwk.png"/>
                    <pic:cNvPicPr/>
                  </pic:nvPicPr>
                  <pic:blipFill>
                    <a:blip r:embed="rId10">
                      <a:extLst>
                        <a:ext uri="{28A0092B-C50C-407E-A947-70E740481C1C}">
                          <a14:useLocalDpi xmlns:a14="http://schemas.microsoft.com/office/drawing/2010/main" val="0"/>
                        </a:ext>
                      </a:extLst>
                    </a:blip>
                    <a:stretch>
                      <a:fillRect/>
                    </a:stretch>
                  </pic:blipFill>
                  <pic:spPr>
                    <a:xfrm>
                      <a:off x="0" y="0"/>
                      <a:ext cx="2494292" cy="1728723"/>
                    </a:xfrm>
                    <a:prstGeom prst="rect">
                      <a:avLst/>
                    </a:prstGeom>
                  </pic:spPr>
                </pic:pic>
              </a:graphicData>
            </a:graphic>
          </wp:inline>
        </w:drawing>
      </w:r>
    </w:p>
    <w:p w:rsidR="0052499A" w:rsidRDefault="0052499A" w:rsidP="009F3D04">
      <w:pPr>
        <w:rPr>
          <w:rFonts w:asciiTheme="minorHAnsi" w:hAnsiTheme="minorHAnsi" w:cstheme="minorHAnsi"/>
        </w:rPr>
      </w:pPr>
    </w:p>
    <w:p w:rsidR="003853EE" w:rsidRDefault="009F3D04" w:rsidP="009F3D04">
      <w:pPr>
        <w:rPr>
          <w:rFonts w:asciiTheme="minorHAnsi" w:hAnsiTheme="minorHAnsi" w:cstheme="minorHAnsi"/>
        </w:rPr>
      </w:pPr>
      <w:r w:rsidRPr="00B001C0">
        <w:rPr>
          <w:rFonts w:asciiTheme="minorHAnsi" w:hAnsiTheme="minorHAnsi" w:cstheme="minorHAnsi"/>
        </w:rPr>
        <w:t>The scatter plot</w:t>
      </w:r>
      <w:r w:rsidR="00775A3E">
        <w:rPr>
          <w:rFonts w:asciiTheme="minorHAnsi" w:hAnsiTheme="minorHAnsi" w:cstheme="minorHAnsi"/>
        </w:rPr>
        <w:t xml:space="preserve"> for TotHg isn’t</w:t>
      </w:r>
      <w:r w:rsidRPr="00B001C0">
        <w:rPr>
          <w:rFonts w:asciiTheme="minorHAnsi" w:hAnsiTheme="minorHAnsi" w:cstheme="minorHAnsi"/>
        </w:rPr>
        <w:t xml:space="preserve"> suggesting linearit</w:t>
      </w:r>
      <w:r w:rsidR="0052499A">
        <w:rPr>
          <w:rFonts w:asciiTheme="minorHAnsi" w:hAnsiTheme="minorHAnsi" w:cstheme="minorHAnsi"/>
        </w:rPr>
        <w:t>y</w:t>
      </w:r>
      <w:r w:rsidR="00537CB9">
        <w:rPr>
          <w:rFonts w:asciiTheme="minorHAnsi" w:hAnsiTheme="minorHAnsi" w:cstheme="minorHAnsi"/>
        </w:rPr>
        <w:t xml:space="preserve"> and showing a</w:t>
      </w:r>
      <w:r w:rsidR="0052499A">
        <w:rPr>
          <w:rFonts w:asciiTheme="minorHAnsi" w:hAnsiTheme="minorHAnsi" w:cstheme="minorHAnsi"/>
        </w:rPr>
        <w:t xml:space="preserve"> non-random</w:t>
      </w:r>
      <w:r w:rsidR="00C7265A">
        <w:rPr>
          <w:rFonts w:asciiTheme="minorHAnsi" w:hAnsiTheme="minorHAnsi" w:cstheme="minorHAnsi"/>
        </w:rPr>
        <w:t xml:space="preserve"> pattern</w:t>
      </w:r>
      <w:r w:rsidR="00211856">
        <w:rPr>
          <w:rFonts w:asciiTheme="minorHAnsi" w:hAnsiTheme="minorHAnsi" w:cstheme="minorHAnsi"/>
        </w:rPr>
        <w:t xml:space="preserve"> instead</w:t>
      </w:r>
      <w:r w:rsidR="00C7265A">
        <w:rPr>
          <w:rFonts w:asciiTheme="minorHAnsi" w:hAnsiTheme="minorHAnsi" w:cstheme="minorHAnsi"/>
        </w:rPr>
        <w:t xml:space="preserve">. </w:t>
      </w:r>
      <w:r w:rsidRPr="00B001C0">
        <w:rPr>
          <w:rFonts w:asciiTheme="minorHAnsi" w:hAnsiTheme="minorHAnsi" w:cstheme="minorHAnsi"/>
        </w:rPr>
        <w:t>This explains the low correlation between TotHg and fshmlpw (correlation = 0.192)</w:t>
      </w:r>
      <w:r w:rsidR="00775A3E">
        <w:rPr>
          <w:rFonts w:asciiTheme="minorHAnsi" w:hAnsiTheme="minorHAnsi" w:cstheme="minorHAnsi"/>
        </w:rPr>
        <w:t xml:space="preserve">. </w:t>
      </w:r>
      <w:r w:rsidRPr="00B001C0">
        <w:rPr>
          <w:rFonts w:asciiTheme="minorHAnsi" w:hAnsiTheme="minorHAnsi" w:cstheme="minorHAnsi"/>
        </w:rPr>
        <w:t xml:space="preserve">Note : </w:t>
      </w:r>
      <w:r w:rsidR="0096693E">
        <w:rPr>
          <w:rFonts w:asciiTheme="minorHAnsi" w:hAnsiTheme="minorHAnsi" w:cstheme="minorHAnsi"/>
        </w:rPr>
        <w:t xml:space="preserve">if </w:t>
      </w:r>
      <w:r w:rsidRPr="00B001C0">
        <w:rPr>
          <w:rFonts w:asciiTheme="minorHAnsi" w:hAnsiTheme="minorHAnsi" w:cstheme="minorHAnsi"/>
        </w:rPr>
        <w:t>the correlation is</w:t>
      </w:r>
      <w:r w:rsidR="0096693E">
        <w:rPr>
          <w:rFonts w:asciiTheme="minorHAnsi" w:hAnsiTheme="minorHAnsi" w:cstheme="minorHAnsi"/>
        </w:rPr>
        <w:t xml:space="preserve"> closer</w:t>
      </w:r>
      <w:r w:rsidRPr="00B001C0">
        <w:rPr>
          <w:rFonts w:asciiTheme="minorHAnsi" w:hAnsiTheme="minorHAnsi" w:cstheme="minorHAnsi"/>
        </w:rPr>
        <w:t xml:space="preserve"> to 1 </w:t>
      </w:r>
      <w:r w:rsidR="0096693E">
        <w:rPr>
          <w:rFonts w:asciiTheme="minorHAnsi" w:hAnsiTheme="minorHAnsi" w:cstheme="minorHAnsi"/>
        </w:rPr>
        <w:t xml:space="preserve">then a </w:t>
      </w:r>
      <w:r w:rsidRPr="00B001C0">
        <w:rPr>
          <w:rFonts w:asciiTheme="minorHAnsi" w:hAnsiTheme="minorHAnsi" w:cstheme="minorHAnsi"/>
        </w:rPr>
        <w:t xml:space="preserve">linear relationship is implied. </w:t>
      </w:r>
      <w:r w:rsidR="003853EE">
        <w:rPr>
          <w:rFonts w:asciiTheme="minorHAnsi" w:hAnsiTheme="minorHAnsi" w:cstheme="minorHAnsi"/>
        </w:rPr>
        <w:t>The box plot is suggesting that there is no</w:t>
      </w:r>
      <w:r w:rsidR="00CC057E">
        <w:rPr>
          <w:rFonts w:asciiTheme="minorHAnsi" w:hAnsiTheme="minorHAnsi" w:cstheme="minorHAnsi"/>
        </w:rPr>
        <w:t xml:space="preserve"> </w:t>
      </w:r>
      <w:r w:rsidR="003853EE">
        <w:rPr>
          <w:rFonts w:asciiTheme="minorHAnsi" w:hAnsiTheme="minorHAnsi" w:cstheme="minorHAnsi"/>
        </w:rPr>
        <w:t xml:space="preserve">differences between groups of fishmlwk, at least not significant. </w:t>
      </w:r>
    </w:p>
    <w:p w:rsidR="00632F1E" w:rsidRDefault="00632F1E" w:rsidP="009F3D04">
      <w:pPr>
        <w:rPr>
          <w:rFonts w:asciiTheme="minorHAnsi" w:hAnsiTheme="minorHAnsi" w:cstheme="minorHAnsi"/>
        </w:rPr>
      </w:pPr>
    </w:p>
    <w:p w:rsidR="00211856" w:rsidRDefault="00211856" w:rsidP="009F3D04">
      <w:pPr>
        <w:rPr>
          <w:rFonts w:asciiTheme="minorHAnsi" w:hAnsiTheme="minorHAnsi" w:cstheme="minorHAnsi"/>
        </w:rPr>
      </w:pPr>
    </w:p>
    <w:p w:rsidR="00211856" w:rsidRPr="00211856" w:rsidRDefault="00211856" w:rsidP="00211856">
      <w:pPr>
        <w:jc w:val="center"/>
        <w:rPr>
          <w:rFonts w:asciiTheme="minorHAnsi" w:hAnsiTheme="minorHAnsi" w:cstheme="minorHAnsi"/>
          <w:sz w:val="20"/>
          <w:szCs w:val="20"/>
        </w:rPr>
      </w:pPr>
      <w:r>
        <w:rPr>
          <w:rFonts w:asciiTheme="minorHAnsi" w:hAnsiTheme="minorHAnsi" w:cstheme="minorHAnsi"/>
          <w:sz w:val="20"/>
          <w:szCs w:val="20"/>
        </w:rPr>
        <w:t>Figure 3. Histogram of before and after log-transforming TotHg</w:t>
      </w:r>
    </w:p>
    <w:p w:rsidR="00211856" w:rsidRDefault="00211856" w:rsidP="00211856">
      <w:pPr>
        <w:jc w:val="center"/>
        <w:rPr>
          <w:rFonts w:asciiTheme="minorHAnsi" w:hAnsiTheme="minorHAnsi" w:cstheme="minorHAnsi"/>
        </w:rPr>
      </w:pPr>
      <w:r>
        <w:rPr>
          <w:noProof/>
        </w:rPr>
        <mc:AlternateContent>
          <mc:Choice Requires="cx1">
            <w:drawing>
              <wp:inline distT="0" distB="0" distL="0" distR="0" wp14:anchorId="1C459C8C" wp14:editId="35936D71">
                <wp:extent cx="2491740" cy="1581664"/>
                <wp:effectExtent l="0" t="0" r="10160" b="6350"/>
                <wp:docPr id="1" name="Chart 1">
                  <a:extLst xmlns:a="http://schemas.openxmlformats.org/drawingml/2006/main">
                    <a:ext uri="{FF2B5EF4-FFF2-40B4-BE49-F238E27FC236}">
                      <a16:creationId xmlns:a16="http://schemas.microsoft.com/office/drawing/2014/main" id="{C3CC9BFA-1B9B-6A4A-B462-C930C5E9173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C459C8C" wp14:editId="35936D71">
                <wp:extent cx="2491740" cy="1581664"/>
                <wp:effectExtent l="0" t="0" r="10160" b="6350"/>
                <wp:docPr id="1" name="Chart 1">
                  <a:extLst xmlns:a="http://schemas.openxmlformats.org/drawingml/2006/main">
                    <a:ext uri="{FF2B5EF4-FFF2-40B4-BE49-F238E27FC236}">
                      <a16:creationId xmlns:a16="http://schemas.microsoft.com/office/drawing/2014/main" id="{C3CC9BFA-1B9B-6A4A-B462-C930C5E9173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3CC9BFA-1B9B-6A4A-B462-C930C5E91730}"/>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491740" cy="1581150"/>
                        </a:xfrm>
                        <a:prstGeom prst="rect">
                          <a:avLst/>
                        </a:prstGeom>
                      </pic:spPr>
                    </pic:pic>
                  </a:graphicData>
                </a:graphic>
              </wp:inline>
            </w:drawing>
          </mc:Fallback>
        </mc:AlternateContent>
      </w:r>
      <w:r>
        <w:rPr>
          <w:noProof/>
        </w:rPr>
        <mc:AlternateContent>
          <mc:Choice Requires="cx1">
            <w:drawing>
              <wp:inline distT="0" distB="0" distL="0" distR="0" wp14:anchorId="30F62208" wp14:editId="6D845FD9">
                <wp:extent cx="2552700" cy="1581665"/>
                <wp:effectExtent l="0" t="0" r="0" b="6350"/>
                <wp:docPr id="2" name="Chart 2">
                  <a:extLst xmlns:a="http://schemas.openxmlformats.org/drawingml/2006/main">
                    <a:ext uri="{FF2B5EF4-FFF2-40B4-BE49-F238E27FC236}">
                      <a16:creationId xmlns:a16="http://schemas.microsoft.com/office/drawing/2014/main" id="{0934ABC7-E7B0-0848-8046-B09186813F4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0F62208" wp14:editId="6D845FD9">
                <wp:extent cx="2552700" cy="1581665"/>
                <wp:effectExtent l="0" t="0" r="0" b="6350"/>
                <wp:docPr id="2" name="Chart 2">
                  <a:extLst xmlns:a="http://schemas.openxmlformats.org/drawingml/2006/main">
                    <a:ext uri="{FF2B5EF4-FFF2-40B4-BE49-F238E27FC236}">
                      <a16:creationId xmlns:a16="http://schemas.microsoft.com/office/drawing/2014/main" id="{0934ABC7-E7B0-0848-8046-B09186813F4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0934ABC7-E7B0-0848-8046-B09186813F4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552700" cy="1581150"/>
                        </a:xfrm>
                        <a:prstGeom prst="rect">
                          <a:avLst/>
                        </a:prstGeom>
                      </pic:spPr>
                    </pic:pic>
                  </a:graphicData>
                </a:graphic>
              </wp:inline>
            </w:drawing>
          </mc:Fallback>
        </mc:AlternateContent>
      </w:r>
    </w:p>
    <w:p w:rsidR="00211856" w:rsidRDefault="00211856" w:rsidP="00C7265A">
      <w:pPr>
        <w:rPr>
          <w:rFonts w:asciiTheme="minorHAnsi" w:hAnsiTheme="minorHAnsi" w:cstheme="minorHAnsi"/>
        </w:rPr>
      </w:pPr>
    </w:p>
    <w:p w:rsidR="00211856" w:rsidRDefault="00211856" w:rsidP="00C7265A">
      <w:pPr>
        <w:rPr>
          <w:rFonts w:asciiTheme="minorHAnsi" w:hAnsiTheme="minorHAnsi" w:cstheme="minorHAnsi"/>
        </w:rPr>
      </w:pPr>
    </w:p>
    <w:p w:rsidR="00EC5750" w:rsidRDefault="0052499A" w:rsidP="009F3D04">
      <w:pPr>
        <w:rPr>
          <w:rFonts w:asciiTheme="minorHAnsi" w:hAnsiTheme="minorHAnsi" w:cstheme="minorHAnsi"/>
        </w:rPr>
      </w:pPr>
      <w:r>
        <w:rPr>
          <w:rFonts w:asciiTheme="minorHAnsi" w:hAnsiTheme="minorHAnsi" w:cstheme="minorHAnsi"/>
        </w:rPr>
        <w:t>The histogram</w:t>
      </w:r>
      <w:r w:rsidR="0096693E">
        <w:rPr>
          <w:rFonts w:asciiTheme="minorHAnsi" w:hAnsiTheme="minorHAnsi" w:cstheme="minorHAnsi"/>
        </w:rPr>
        <w:t xml:space="preserve"> on the left</w:t>
      </w:r>
      <w:r>
        <w:rPr>
          <w:rFonts w:asciiTheme="minorHAnsi" w:hAnsiTheme="minorHAnsi" w:cstheme="minorHAnsi"/>
        </w:rPr>
        <w:t xml:space="preserve"> </w:t>
      </w:r>
      <w:r w:rsidR="00E371AA">
        <w:rPr>
          <w:rFonts w:asciiTheme="minorHAnsi" w:hAnsiTheme="minorHAnsi" w:cstheme="minorHAnsi"/>
        </w:rPr>
        <w:t xml:space="preserve">shows </w:t>
      </w:r>
      <w:r>
        <w:rPr>
          <w:rFonts w:asciiTheme="minorHAnsi" w:hAnsiTheme="minorHAnsi" w:cstheme="minorHAnsi"/>
        </w:rPr>
        <w:t>that the distrib</w:t>
      </w:r>
      <w:r w:rsidR="00C7265A">
        <w:rPr>
          <w:rFonts w:asciiTheme="minorHAnsi" w:hAnsiTheme="minorHAnsi" w:cstheme="minorHAnsi"/>
        </w:rPr>
        <w:t xml:space="preserve">ution </w:t>
      </w:r>
      <w:r w:rsidR="009B310A">
        <w:rPr>
          <w:rFonts w:asciiTheme="minorHAnsi" w:hAnsiTheme="minorHAnsi" w:cstheme="minorHAnsi"/>
        </w:rPr>
        <w:t xml:space="preserve">of TotHg </w:t>
      </w:r>
      <w:r w:rsidR="00C7265A">
        <w:rPr>
          <w:rFonts w:asciiTheme="minorHAnsi" w:hAnsiTheme="minorHAnsi" w:cstheme="minorHAnsi"/>
        </w:rPr>
        <w:t xml:space="preserve">is </w:t>
      </w:r>
      <w:r w:rsidR="0096693E">
        <w:rPr>
          <w:rFonts w:asciiTheme="minorHAnsi" w:hAnsiTheme="minorHAnsi" w:cstheme="minorHAnsi"/>
        </w:rPr>
        <w:t xml:space="preserve">not normally distributed </w:t>
      </w:r>
      <w:r w:rsidR="001758E1">
        <w:rPr>
          <w:rFonts w:asciiTheme="minorHAnsi" w:hAnsiTheme="minorHAnsi" w:cstheme="minorHAnsi"/>
        </w:rPr>
        <w:t xml:space="preserve">but </w:t>
      </w:r>
      <w:r w:rsidR="00CC057E">
        <w:rPr>
          <w:rFonts w:asciiTheme="minorHAnsi" w:hAnsiTheme="minorHAnsi" w:cstheme="minorHAnsi"/>
        </w:rPr>
        <w:t xml:space="preserve">is instead </w:t>
      </w:r>
      <w:r w:rsidR="00C7265A">
        <w:rPr>
          <w:rFonts w:asciiTheme="minorHAnsi" w:hAnsiTheme="minorHAnsi" w:cstheme="minorHAnsi"/>
        </w:rPr>
        <w:t>right-skewed.</w:t>
      </w:r>
      <w:r w:rsidR="0096693E">
        <w:rPr>
          <w:rFonts w:asciiTheme="minorHAnsi" w:hAnsiTheme="minorHAnsi" w:cstheme="minorHAnsi"/>
        </w:rPr>
        <w:t xml:space="preserve"> </w:t>
      </w:r>
      <w:r w:rsidR="00EB7C7B">
        <w:rPr>
          <w:rFonts w:asciiTheme="minorHAnsi" w:hAnsiTheme="minorHAnsi" w:cstheme="minorHAnsi"/>
        </w:rPr>
        <w:t>So,</w:t>
      </w:r>
      <w:r w:rsidR="0096693E">
        <w:rPr>
          <w:rFonts w:asciiTheme="minorHAnsi" w:hAnsiTheme="minorHAnsi" w:cstheme="minorHAnsi"/>
        </w:rPr>
        <w:t xml:space="preserve"> I’d decided to </w:t>
      </w:r>
      <w:r w:rsidRPr="0052499A">
        <w:rPr>
          <w:rFonts w:asciiTheme="minorHAnsi" w:hAnsiTheme="minorHAnsi" w:cstheme="minorHAnsi"/>
        </w:rPr>
        <w:t>log</w:t>
      </w:r>
      <w:r w:rsidR="00CC057E">
        <w:rPr>
          <w:rFonts w:asciiTheme="minorHAnsi" w:hAnsiTheme="minorHAnsi" w:cstheme="minorHAnsi"/>
        </w:rPr>
        <w:t>-</w:t>
      </w:r>
      <w:r w:rsidRPr="0052499A">
        <w:rPr>
          <w:rFonts w:asciiTheme="minorHAnsi" w:hAnsiTheme="minorHAnsi" w:cstheme="minorHAnsi"/>
        </w:rPr>
        <w:t>transfor</w:t>
      </w:r>
      <w:r w:rsidR="0096693E">
        <w:rPr>
          <w:rFonts w:asciiTheme="minorHAnsi" w:hAnsiTheme="minorHAnsi" w:cstheme="minorHAnsi"/>
        </w:rPr>
        <w:t xml:space="preserve">m the data </w:t>
      </w:r>
      <w:r w:rsidR="00E371AA">
        <w:rPr>
          <w:rFonts w:asciiTheme="minorHAnsi" w:hAnsiTheme="minorHAnsi" w:cstheme="minorHAnsi"/>
        </w:rPr>
        <w:t xml:space="preserve">in order to make the </w:t>
      </w:r>
      <w:r w:rsidR="0096693E">
        <w:rPr>
          <w:rFonts w:asciiTheme="minorHAnsi" w:hAnsiTheme="minorHAnsi" w:cstheme="minorHAnsi"/>
        </w:rPr>
        <w:t xml:space="preserve">current </w:t>
      </w:r>
      <w:r w:rsidRPr="0052499A">
        <w:rPr>
          <w:rFonts w:asciiTheme="minorHAnsi" w:hAnsiTheme="minorHAnsi" w:cstheme="minorHAnsi"/>
        </w:rPr>
        <w:t>highly skewed distribution less skewed</w:t>
      </w:r>
      <w:r w:rsidR="00CC057E">
        <w:rPr>
          <w:rFonts w:asciiTheme="minorHAnsi" w:hAnsiTheme="minorHAnsi" w:cstheme="minorHAnsi"/>
        </w:rPr>
        <w:t xml:space="preserve"> and more normally distributed</w:t>
      </w:r>
      <w:r w:rsidRPr="0052499A">
        <w:rPr>
          <w:rFonts w:asciiTheme="minorHAnsi" w:hAnsiTheme="minorHAnsi" w:cstheme="minorHAnsi"/>
        </w:rPr>
        <w:t xml:space="preserve">. </w:t>
      </w:r>
      <w:r w:rsidR="00EB7C7B">
        <w:rPr>
          <w:rFonts w:asciiTheme="minorHAnsi" w:hAnsiTheme="minorHAnsi" w:cstheme="minorHAnsi"/>
        </w:rPr>
        <w:t>The TotHg data now has a log-normal distribution.</w:t>
      </w:r>
      <w:r w:rsidR="00EB7C7B" w:rsidRPr="00C7265A">
        <w:rPr>
          <w:rFonts w:asciiTheme="minorHAnsi" w:hAnsiTheme="minorHAnsi" w:cstheme="minorHAnsi"/>
        </w:rPr>
        <w:t xml:space="preserve"> This</w:t>
      </w:r>
      <w:r w:rsidR="00C7265A" w:rsidRPr="00C7265A">
        <w:rPr>
          <w:rFonts w:asciiTheme="minorHAnsi" w:hAnsiTheme="minorHAnsi" w:cstheme="minorHAnsi"/>
        </w:rPr>
        <w:t xml:space="preserve"> can be valuable </w:t>
      </w:r>
      <w:r w:rsidR="0096693E">
        <w:rPr>
          <w:rFonts w:asciiTheme="minorHAnsi" w:hAnsiTheme="minorHAnsi" w:cstheme="minorHAnsi"/>
        </w:rPr>
        <w:t>f</w:t>
      </w:r>
      <w:r w:rsidR="00C7265A" w:rsidRPr="00C7265A">
        <w:rPr>
          <w:rFonts w:asciiTheme="minorHAnsi" w:hAnsiTheme="minorHAnsi" w:cstheme="minorHAnsi"/>
        </w:rPr>
        <w:t xml:space="preserve">or making patterns in the data more interpretable help meet the assumption of constant variance in the context of linear modeling. </w:t>
      </w:r>
      <w:r w:rsidR="0096693E">
        <w:rPr>
          <w:rFonts w:asciiTheme="minorHAnsi" w:hAnsiTheme="minorHAnsi" w:cstheme="minorHAnsi"/>
        </w:rPr>
        <w:t xml:space="preserve">Overall this could potentially </w:t>
      </w:r>
      <w:r w:rsidR="00C7265A" w:rsidRPr="00C7265A">
        <w:rPr>
          <w:rFonts w:asciiTheme="minorHAnsi" w:hAnsiTheme="minorHAnsi" w:cstheme="minorHAnsi"/>
        </w:rPr>
        <w:t>help make a non-linear relationship more linear</w:t>
      </w:r>
      <w:r w:rsidR="00A07DD2">
        <w:rPr>
          <w:rFonts w:asciiTheme="minorHAnsi" w:hAnsiTheme="minorHAnsi" w:cstheme="minorHAnsi"/>
        </w:rPr>
        <w:t>.</w:t>
      </w:r>
    </w:p>
    <w:p w:rsidR="00EC5750" w:rsidRDefault="00EC5750" w:rsidP="009F3D04">
      <w:pPr>
        <w:rPr>
          <w:rFonts w:asciiTheme="minorHAnsi" w:hAnsiTheme="minorHAnsi" w:cstheme="minorHAnsi"/>
        </w:rPr>
      </w:pPr>
    </w:p>
    <w:p w:rsidR="00E371AA" w:rsidRDefault="00E371AA" w:rsidP="009F3D04">
      <w:pPr>
        <w:rPr>
          <w:rFonts w:asciiTheme="minorHAnsi" w:hAnsiTheme="minorHAnsi" w:cstheme="minorHAnsi"/>
        </w:rPr>
      </w:pPr>
    </w:p>
    <w:p w:rsidR="00E371AA" w:rsidRDefault="009F3D04" w:rsidP="009F3D04">
      <w:pPr>
        <w:rPr>
          <w:rFonts w:asciiTheme="minorHAnsi" w:hAnsiTheme="minorHAnsi" w:cstheme="minorHAnsi"/>
          <w:b/>
          <w:bCs/>
          <w:sz w:val="28"/>
          <w:szCs w:val="28"/>
        </w:rPr>
      </w:pPr>
      <w:r w:rsidRPr="00B001C0">
        <w:rPr>
          <w:rFonts w:asciiTheme="minorHAnsi" w:hAnsiTheme="minorHAnsi" w:cstheme="minorHAnsi"/>
          <w:b/>
          <w:bCs/>
          <w:sz w:val="28"/>
          <w:szCs w:val="28"/>
        </w:rPr>
        <w:t>Results</w:t>
      </w:r>
    </w:p>
    <w:p w:rsidR="00E371AA" w:rsidRPr="004A3B6B" w:rsidRDefault="00E371AA" w:rsidP="009F3D04">
      <w:pPr>
        <w:rPr>
          <w:rFonts w:asciiTheme="minorHAnsi" w:hAnsiTheme="minorHAnsi" w:cstheme="minorHAnsi"/>
          <w:b/>
          <w:bCs/>
          <w:sz w:val="28"/>
          <w:szCs w:val="28"/>
        </w:rPr>
      </w:pPr>
    </w:p>
    <w:p w:rsidR="007D1723" w:rsidRDefault="0096693E" w:rsidP="009F3D04">
      <w:pPr>
        <w:rPr>
          <w:rFonts w:asciiTheme="minorHAnsi" w:hAnsiTheme="minorHAnsi" w:cstheme="minorHAnsi"/>
        </w:rPr>
      </w:pPr>
      <w:r>
        <w:rPr>
          <w:rFonts w:asciiTheme="minorHAnsi" w:hAnsiTheme="minorHAnsi" w:cstheme="minorHAnsi"/>
        </w:rPr>
        <w:lastRenderedPageBreak/>
        <w:t>By</w:t>
      </w:r>
      <w:r w:rsidR="00C7265A">
        <w:rPr>
          <w:rFonts w:asciiTheme="minorHAnsi" w:hAnsiTheme="minorHAnsi" w:cstheme="minorHAnsi"/>
        </w:rPr>
        <w:t xml:space="preserve"> compar</w:t>
      </w:r>
      <w:r>
        <w:rPr>
          <w:rFonts w:asciiTheme="minorHAnsi" w:hAnsiTheme="minorHAnsi" w:cstheme="minorHAnsi"/>
        </w:rPr>
        <w:t>ing</w:t>
      </w:r>
      <w:r w:rsidR="00C7265A">
        <w:rPr>
          <w:rFonts w:asciiTheme="minorHAnsi" w:hAnsiTheme="minorHAnsi" w:cstheme="minorHAnsi"/>
        </w:rPr>
        <w:t xml:space="preserve"> the results </w:t>
      </w:r>
      <w:r>
        <w:rPr>
          <w:rFonts w:asciiTheme="minorHAnsi" w:hAnsiTheme="minorHAnsi" w:cstheme="minorHAnsi"/>
        </w:rPr>
        <w:t>of</w:t>
      </w:r>
      <w:r w:rsidR="00192D98">
        <w:rPr>
          <w:rFonts w:asciiTheme="minorHAnsi" w:hAnsiTheme="minorHAnsi" w:cstheme="minorHAnsi"/>
        </w:rPr>
        <w:t xml:space="preserve"> </w:t>
      </w:r>
      <w:r w:rsidR="00C7265A">
        <w:rPr>
          <w:rFonts w:asciiTheme="minorHAnsi" w:hAnsiTheme="minorHAnsi" w:cstheme="minorHAnsi"/>
        </w:rPr>
        <w:t>before and after log-transforming the data</w:t>
      </w:r>
      <w:r w:rsidR="00192D98">
        <w:rPr>
          <w:rFonts w:asciiTheme="minorHAnsi" w:hAnsiTheme="minorHAnsi" w:cstheme="minorHAnsi"/>
        </w:rPr>
        <w:t xml:space="preserve"> analyses</w:t>
      </w:r>
      <w:r>
        <w:rPr>
          <w:rFonts w:asciiTheme="minorHAnsi" w:hAnsiTheme="minorHAnsi" w:cstheme="minorHAnsi"/>
        </w:rPr>
        <w:t xml:space="preserve">, I am going to decide whether or not TotHg has a relationship with </w:t>
      </w:r>
      <w:r w:rsidR="0033379A">
        <w:rPr>
          <w:rFonts w:asciiTheme="minorHAnsi" w:hAnsiTheme="minorHAnsi" w:cstheme="minorHAnsi"/>
        </w:rPr>
        <w:t xml:space="preserve">fishmlwk. </w:t>
      </w:r>
    </w:p>
    <w:p w:rsidR="009940A3" w:rsidRPr="00C7265A" w:rsidRDefault="009940A3" w:rsidP="009F3D04">
      <w:pPr>
        <w:rPr>
          <w:rFonts w:asciiTheme="minorHAnsi" w:hAnsiTheme="minorHAnsi" w:cstheme="minorHAnsi"/>
        </w:rPr>
      </w:pPr>
    </w:p>
    <w:p w:rsidR="003F1D73" w:rsidRPr="00972643" w:rsidRDefault="005271D6" w:rsidP="00E371AA">
      <w:pPr>
        <w:rPr>
          <w:rFonts w:asciiTheme="minorHAnsi" w:hAnsiTheme="minorHAnsi" w:cstheme="minorHAnsi"/>
          <w:i/>
          <w:iCs/>
          <w:u w:val="single"/>
        </w:rPr>
      </w:pPr>
      <w:r w:rsidRPr="00972643">
        <w:rPr>
          <w:rFonts w:asciiTheme="minorHAnsi" w:hAnsiTheme="minorHAnsi" w:cstheme="minorHAnsi"/>
          <w:i/>
          <w:iCs/>
          <w:u w:val="single"/>
        </w:rPr>
        <w:t>TotHg against fishmlwk</w:t>
      </w:r>
      <w:r w:rsidR="00E8550A" w:rsidRPr="00972643">
        <w:rPr>
          <w:rFonts w:asciiTheme="minorHAnsi" w:hAnsiTheme="minorHAnsi" w:cstheme="minorHAnsi"/>
          <w:i/>
          <w:iCs/>
          <w:u w:val="single"/>
        </w:rPr>
        <w:t xml:space="preserve"> </w:t>
      </w:r>
      <w:r w:rsidR="009E6DB7" w:rsidRPr="00972643">
        <w:rPr>
          <w:rFonts w:asciiTheme="minorHAnsi" w:hAnsiTheme="minorHAnsi" w:cstheme="minorHAnsi"/>
          <w:i/>
          <w:iCs/>
          <w:u w:val="single"/>
        </w:rPr>
        <w:t>before</w:t>
      </w:r>
      <w:r w:rsidR="00E8550A" w:rsidRPr="00972643">
        <w:rPr>
          <w:rFonts w:asciiTheme="minorHAnsi" w:hAnsiTheme="minorHAnsi" w:cstheme="minorHAnsi"/>
          <w:i/>
          <w:iCs/>
          <w:u w:val="single"/>
        </w:rPr>
        <w:t xml:space="preserve"> log-transforming the data</w:t>
      </w:r>
    </w:p>
    <w:p w:rsidR="0029403B" w:rsidRDefault="0029403B" w:rsidP="0029403B">
      <w:pPr>
        <w:rPr>
          <w:rFonts w:asciiTheme="minorHAnsi" w:hAnsiTheme="minorHAnsi" w:cstheme="minorHAnsi"/>
        </w:rPr>
      </w:pPr>
    </w:p>
    <w:p w:rsidR="003F1D73" w:rsidRPr="0029403B" w:rsidRDefault="00C35A66" w:rsidP="0029403B">
      <w:pPr>
        <w:rPr>
          <w:rFonts w:asciiTheme="minorHAnsi" w:hAnsiTheme="minorHAnsi" w:cstheme="minorHAnsi"/>
        </w:rPr>
      </w:pPr>
      <w:r>
        <w:rPr>
          <w:rFonts w:asciiTheme="minorHAnsi" w:hAnsiTheme="minorHAnsi" w:cstheme="minorHAnsi"/>
        </w:rPr>
        <w:t xml:space="preserve">The model : </w:t>
      </w:r>
      <w:r w:rsidR="0029403B">
        <w:rPr>
          <w:rFonts w:asciiTheme="minorHAnsi" w:hAnsiTheme="minorHAnsi" w:cstheme="minorHAnsi"/>
        </w:rPr>
        <w:t xml:space="preserve"> </w:t>
      </w:r>
      <m:oMath>
        <m:acc>
          <m:accPr>
            <m:ctrlPr>
              <w:rPr>
                <w:rFonts w:ascii="Cambria Math" w:hAnsi="Cambria Math" w:cstheme="minorHAnsi"/>
                <w:i/>
              </w:rPr>
            </m:ctrlPr>
          </m:accPr>
          <m:e>
            <m:r>
              <w:rPr>
                <w:rFonts w:ascii="Cambria Math" w:hAnsi="Cambria Math" w:cstheme="minorHAnsi"/>
              </w:rPr>
              <m:t xml:space="preserve">y </m:t>
            </m:r>
          </m:e>
        </m:acc>
      </m:oMath>
      <w:r w:rsidRPr="0029403B">
        <w:rPr>
          <w:rFonts w:asciiTheme="minorHAnsi" w:hAnsiTheme="minorHAnsi" w:cstheme="minorHAnsi"/>
        </w:rPr>
        <w:t xml:space="preserve">= </w:t>
      </w:r>
      <w:r w:rsidR="0029403B" w:rsidRPr="0029403B">
        <w:rPr>
          <w:rFonts w:asciiTheme="minorHAnsi" w:hAnsiTheme="minorHAnsi" w:cstheme="minorHAnsi"/>
        </w:rPr>
        <w:t>5.0911</w:t>
      </w:r>
      <w:r w:rsidRPr="0029403B">
        <w:rPr>
          <w:rFonts w:asciiTheme="minorHAnsi" w:eastAsiaTheme="minorEastAsia" w:hAnsiTheme="minorHAnsi" w:cstheme="minorHAnsi"/>
        </w:rPr>
        <w:t xml:space="preserve"> </w:t>
      </w:r>
      <w:r w:rsidR="0029403B" w:rsidRPr="0029403B">
        <w:rPr>
          <w:rFonts w:asciiTheme="minorHAnsi" w:eastAsiaTheme="minorEastAsia" w:hAnsiTheme="minorHAnsi" w:cstheme="minorHAnsi"/>
        </w:rPr>
        <w:t>–</w:t>
      </w:r>
      <w:r w:rsidRPr="0029403B">
        <w:rPr>
          <w:rFonts w:asciiTheme="minorHAnsi" w:eastAsiaTheme="minorEastAsia" w:hAnsiTheme="minorHAnsi" w:cstheme="minorHAnsi"/>
        </w:rPr>
        <w:t xml:space="preserve"> </w:t>
      </w:r>
      <w:r w:rsidR="0029403B" w:rsidRPr="0029403B">
        <w:rPr>
          <w:rFonts w:asciiTheme="minorHAnsi" w:eastAsiaTheme="minorEastAsia" w:hAnsiTheme="minorHAnsi" w:cstheme="minorHAnsi"/>
        </w:rPr>
        <w:t>1.4328</w:t>
      </w:r>
      <w:r w:rsidRPr="0029403B">
        <w:rPr>
          <w:rFonts w:asciiTheme="minorHAnsi" w:eastAsiaTheme="minorEastAsia" w:hAnsiTheme="minorHAnsi" w:cstheme="minorHAnsi"/>
        </w:rPr>
        <w:t>*x</w:t>
      </w:r>
      <w:r w:rsidRPr="0029403B">
        <w:rPr>
          <w:rFonts w:asciiTheme="minorHAnsi" w:eastAsiaTheme="minorEastAsia" w:hAnsiTheme="minorHAnsi" w:cstheme="minorHAnsi"/>
          <w:vertAlign w:val="subscript"/>
        </w:rPr>
        <w:t>2</w:t>
      </w:r>
      <w:r w:rsidRPr="0029403B">
        <w:rPr>
          <w:rFonts w:asciiTheme="minorHAnsi" w:eastAsiaTheme="minorEastAsia" w:hAnsiTheme="minorHAnsi" w:cstheme="minorHAnsi"/>
        </w:rPr>
        <w:t xml:space="preserve"> + </w:t>
      </w:r>
      <w:r w:rsidR="0029403B" w:rsidRPr="0029403B">
        <w:rPr>
          <w:rFonts w:asciiTheme="minorHAnsi" w:eastAsiaTheme="minorEastAsia" w:hAnsiTheme="minorHAnsi" w:cstheme="minorHAnsi"/>
        </w:rPr>
        <w:t>0.5795</w:t>
      </w:r>
      <w:r w:rsidRPr="0029403B">
        <w:rPr>
          <w:rFonts w:asciiTheme="minorHAnsi" w:eastAsiaTheme="minorEastAsia" w:hAnsiTheme="minorHAnsi" w:cstheme="minorHAnsi"/>
        </w:rPr>
        <w:t>*x</w:t>
      </w:r>
      <w:r w:rsidRPr="0029403B">
        <w:rPr>
          <w:rFonts w:asciiTheme="minorHAnsi" w:eastAsiaTheme="minorEastAsia" w:hAnsiTheme="minorHAnsi" w:cstheme="minorHAnsi"/>
          <w:vertAlign w:val="subscript"/>
        </w:rPr>
        <w:t>3</w:t>
      </w:r>
      <w:r w:rsidRPr="0029403B">
        <w:rPr>
          <w:rFonts w:asciiTheme="minorHAnsi" w:eastAsiaTheme="minorEastAsia" w:hAnsiTheme="minorHAnsi" w:cstheme="minorHAnsi"/>
        </w:rPr>
        <w:t xml:space="preserve"> </w:t>
      </w:r>
    </w:p>
    <w:p w:rsidR="0029403B" w:rsidRDefault="0029403B" w:rsidP="00061AF9">
      <w:pPr>
        <w:jc w:val="center"/>
        <w:rPr>
          <w:rFonts w:asciiTheme="minorHAnsi" w:eastAsiaTheme="minorEastAsia" w:hAnsiTheme="minorHAnsi" w:cstheme="minorHAnsi"/>
          <w:b/>
          <w:bCs/>
        </w:rPr>
      </w:pPr>
    </w:p>
    <w:p w:rsidR="00061AF9" w:rsidRPr="0029403B" w:rsidRDefault="0029403B" w:rsidP="00061AF9">
      <w:pPr>
        <w:jc w:val="center"/>
        <w:rPr>
          <w:rFonts w:asciiTheme="minorHAnsi" w:eastAsiaTheme="minorEastAsia" w:hAnsiTheme="minorHAnsi" w:cstheme="minorHAnsi"/>
          <w:sz w:val="20"/>
          <w:szCs w:val="20"/>
        </w:rPr>
      </w:pPr>
      <w:r w:rsidRPr="0029403B">
        <w:rPr>
          <w:rFonts w:asciiTheme="minorHAnsi" w:eastAsiaTheme="minorEastAsia" w:hAnsiTheme="minorHAnsi" w:cstheme="minorHAnsi"/>
          <w:sz w:val="20"/>
          <w:szCs w:val="20"/>
        </w:rPr>
        <w:t xml:space="preserve">Figure 4. </w:t>
      </w:r>
      <w:r>
        <w:rPr>
          <w:rFonts w:asciiTheme="minorHAnsi" w:eastAsiaTheme="minorEastAsia" w:hAnsiTheme="minorHAnsi" w:cstheme="minorHAnsi"/>
          <w:sz w:val="20"/>
          <w:szCs w:val="20"/>
        </w:rPr>
        <w:t>Scatter plot of the fitted regression line</w:t>
      </w:r>
    </w:p>
    <w:p w:rsidR="00061AF9" w:rsidRPr="003853EE" w:rsidRDefault="00061AF9" w:rsidP="00061AF9">
      <w:pPr>
        <w:jc w:val="center"/>
        <w:rPr>
          <w:rFonts w:asciiTheme="minorHAnsi" w:eastAsiaTheme="minorEastAsia" w:hAnsiTheme="minorHAnsi" w:cstheme="minorHAnsi"/>
          <w:vertAlign w:val="subscript"/>
        </w:rPr>
      </w:pPr>
      <w:r>
        <w:rPr>
          <w:rFonts w:asciiTheme="minorHAnsi" w:eastAsiaTheme="minorEastAsia" w:hAnsiTheme="minorHAnsi" w:cstheme="minorHAnsi"/>
          <w:noProof/>
          <w:vertAlign w:val="subscript"/>
        </w:rPr>
        <w:drawing>
          <wp:inline distT="0" distB="0" distL="0" distR="0">
            <wp:extent cx="2303145" cy="2018271"/>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a:blip r:embed="rId15">
                      <a:extLst>
                        <a:ext uri="{28A0092B-C50C-407E-A947-70E740481C1C}">
                          <a14:useLocalDpi xmlns:a14="http://schemas.microsoft.com/office/drawing/2010/main" val="0"/>
                        </a:ext>
                      </a:extLst>
                    </a:blip>
                    <a:stretch>
                      <a:fillRect/>
                    </a:stretch>
                  </pic:blipFill>
                  <pic:spPr>
                    <a:xfrm>
                      <a:off x="0" y="0"/>
                      <a:ext cx="2313584" cy="2027419"/>
                    </a:xfrm>
                    <a:prstGeom prst="rect">
                      <a:avLst/>
                    </a:prstGeom>
                  </pic:spPr>
                </pic:pic>
              </a:graphicData>
            </a:graphic>
          </wp:inline>
        </w:drawing>
      </w:r>
    </w:p>
    <w:p w:rsidR="008E1896" w:rsidRDefault="008F76F9" w:rsidP="003F1D73">
      <w:pPr>
        <w:rPr>
          <w:rFonts w:asciiTheme="minorHAnsi" w:hAnsiTheme="minorHAnsi" w:cstheme="minorHAnsi"/>
        </w:rPr>
      </w:pPr>
      <w:r>
        <w:rPr>
          <w:rFonts w:asciiTheme="minorHAnsi" w:hAnsiTheme="minorHAnsi" w:cstheme="minorHAnsi"/>
        </w:rPr>
        <w:t>The intercept</w:t>
      </w:r>
      <w:r w:rsidR="00537CB9">
        <w:rPr>
          <w:rFonts w:asciiTheme="minorHAnsi" w:hAnsiTheme="minorHAnsi" w:cstheme="minorHAnsi"/>
        </w:rPr>
        <w:t xml:space="preserve"> (</w:t>
      </w:r>
      <m:oMath>
        <m:acc>
          <m:accPr>
            <m:ctrlPr>
              <w:rPr>
                <w:rFonts w:ascii="Cambria Math" w:hAnsi="Cambria Math" w:cstheme="minorHAnsi"/>
                <w:i/>
              </w:rPr>
            </m:ctrlPr>
          </m:accPr>
          <m:e>
            <m:r>
              <w:rPr>
                <w:rFonts w:ascii="Cambria Math" w:hAnsi="Cambria Math" w:cstheme="minorHAnsi"/>
              </w:rPr>
              <m:t>β</m:t>
            </m:r>
          </m:e>
        </m:acc>
      </m:oMath>
      <w:r w:rsidR="00A07DD2" w:rsidRPr="00972643">
        <w:rPr>
          <w:rFonts w:asciiTheme="minorHAnsi" w:eastAsiaTheme="minorEastAsia" w:hAnsiTheme="minorHAnsi" w:cstheme="minorHAnsi"/>
          <w:vertAlign w:val="subscript"/>
        </w:rPr>
        <w:t>0</w:t>
      </w:r>
      <w:r w:rsidR="00A07DD2" w:rsidRPr="00225887">
        <w:rPr>
          <w:rFonts w:asciiTheme="minorHAnsi" w:eastAsiaTheme="minorEastAsia" w:hAnsiTheme="minorHAnsi" w:cstheme="minorHAnsi"/>
          <w:b/>
          <w:bCs/>
        </w:rPr>
        <w:t xml:space="preserve"> </w:t>
      </w:r>
      <w:r w:rsidR="00A07DD2">
        <w:rPr>
          <w:rFonts w:asciiTheme="minorHAnsi" w:eastAsiaTheme="minorEastAsia" w:hAnsiTheme="minorHAnsi" w:cstheme="minorHAnsi"/>
          <w:b/>
          <w:bCs/>
        </w:rPr>
        <w:t xml:space="preserve">= </w:t>
      </w:r>
      <w:r w:rsidR="00537CB9">
        <w:rPr>
          <w:rFonts w:asciiTheme="minorHAnsi" w:hAnsiTheme="minorHAnsi" w:cstheme="minorHAnsi"/>
        </w:rPr>
        <w:t>5.0911)</w:t>
      </w:r>
      <w:r>
        <w:rPr>
          <w:rFonts w:asciiTheme="minorHAnsi" w:hAnsiTheme="minorHAnsi" w:cstheme="minorHAnsi"/>
        </w:rPr>
        <w:t xml:space="preserve"> in this model is also the lowest fish consumption group, i.e. group 1. Though the p-value for the intercept is significant it just means that the baseline </w:t>
      </w:r>
      <w:r w:rsidR="003853EE">
        <w:rPr>
          <w:rFonts w:asciiTheme="minorHAnsi" w:hAnsiTheme="minorHAnsi" w:cstheme="minorHAnsi"/>
        </w:rPr>
        <w:t>group</w:t>
      </w:r>
      <w:r>
        <w:rPr>
          <w:rFonts w:asciiTheme="minorHAnsi" w:hAnsiTheme="minorHAnsi" w:cstheme="minorHAnsi"/>
        </w:rPr>
        <w:t xml:space="preserve"> is significant which it always is. Hence significant intercept does not imply that group 1 is significant. </w:t>
      </w:r>
      <w:r w:rsidR="0028466B">
        <w:rPr>
          <w:rFonts w:asciiTheme="minorHAnsi" w:hAnsiTheme="minorHAnsi" w:cstheme="minorHAnsi"/>
        </w:rPr>
        <w:t xml:space="preserve">The p-values for the </w:t>
      </w:r>
      <w:r>
        <w:rPr>
          <w:rFonts w:asciiTheme="minorHAnsi" w:hAnsiTheme="minorHAnsi" w:cstheme="minorHAnsi"/>
        </w:rPr>
        <w:t xml:space="preserve">rest of the </w:t>
      </w:r>
      <w:r w:rsidR="0028466B">
        <w:rPr>
          <w:rFonts w:asciiTheme="minorHAnsi" w:hAnsiTheme="minorHAnsi" w:cstheme="minorHAnsi"/>
        </w:rPr>
        <w:t>groups of fishmlw</w:t>
      </w:r>
      <w:r w:rsidR="008E1896">
        <w:rPr>
          <w:rFonts w:asciiTheme="minorHAnsi" w:hAnsiTheme="minorHAnsi" w:cstheme="minorHAnsi"/>
        </w:rPr>
        <w:t>k</w:t>
      </w:r>
      <w:r w:rsidR="0028466B">
        <w:rPr>
          <w:rFonts w:asciiTheme="minorHAnsi" w:hAnsiTheme="minorHAnsi" w:cstheme="minorHAnsi"/>
        </w:rPr>
        <w:t xml:space="preserve"> are </w:t>
      </w:r>
      <w:r>
        <w:rPr>
          <w:rFonts w:asciiTheme="minorHAnsi" w:hAnsiTheme="minorHAnsi" w:cstheme="minorHAnsi"/>
        </w:rPr>
        <w:t xml:space="preserve">also </w:t>
      </w:r>
      <w:r w:rsidR="0028466B">
        <w:rPr>
          <w:rFonts w:asciiTheme="minorHAnsi" w:hAnsiTheme="minorHAnsi" w:cstheme="minorHAnsi"/>
        </w:rPr>
        <w:t xml:space="preserve">not </w:t>
      </w:r>
      <w:r>
        <w:rPr>
          <w:rFonts w:asciiTheme="minorHAnsi" w:hAnsiTheme="minorHAnsi" w:cstheme="minorHAnsi"/>
        </w:rPr>
        <w:t>significant</w:t>
      </w:r>
      <w:r w:rsidR="003452FD">
        <w:rPr>
          <w:rFonts w:asciiTheme="minorHAnsi" w:hAnsiTheme="minorHAnsi" w:cstheme="minorHAnsi"/>
        </w:rPr>
        <w:t xml:space="preserve">, with p-value = 0.123 for group 2 and </w:t>
      </w:r>
      <w:r w:rsidR="00A07DD2">
        <w:rPr>
          <w:rFonts w:asciiTheme="minorHAnsi" w:hAnsiTheme="minorHAnsi" w:cstheme="minorHAnsi"/>
        </w:rPr>
        <w:t xml:space="preserve">p-value = </w:t>
      </w:r>
      <w:r w:rsidR="003452FD">
        <w:rPr>
          <w:rFonts w:asciiTheme="minorHAnsi" w:hAnsiTheme="minorHAnsi" w:cstheme="minorHAnsi"/>
        </w:rPr>
        <w:t>0.</w:t>
      </w:r>
      <w:r w:rsidR="007D1723">
        <w:rPr>
          <w:rFonts w:asciiTheme="minorHAnsi" w:hAnsiTheme="minorHAnsi" w:cstheme="minorHAnsi"/>
        </w:rPr>
        <w:t>616 for group 3</w:t>
      </w:r>
      <w:r>
        <w:rPr>
          <w:rFonts w:asciiTheme="minorHAnsi" w:hAnsiTheme="minorHAnsi" w:cstheme="minorHAnsi"/>
        </w:rPr>
        <w:t xml:space="preserve">. </w:t>
      </w:r>
      <w:r w:rsidR="00EB7C7B">
        <w:rPr>
          <w:rFonts w:asciiTheme="minorHAnsi" w:hAnsiTheme="minorHAnsi" w:cstheme="minorHAnsi"/>
        </w:rPr>
        <w:t>However,</w:t>
      </w:r>
      <w:r w:rsidR="008E1896">
        <w:rPr>
          <w:rFonts w:asciiTheme="minorHAnsi" w:hAnsiTheme="minorHAnsi" w:cstheme="minorHAnsi"/>
        </w:rPr>
        <w:t xml:space="preserve"> the p-value from ANOVA table is significant for fishmlwk at 5% level</w:t>
      </w:r>
      <w:r w:rsidR="007D1723">
        <w:rPr>
          <w:rFonts w:asciiTheme="minorHAnsi" w:hAnsiTheme="minorHAnsi" w:cstheme="minorHAnsi"/>
        </w:rPr>
        <w:t xml:space="preserve"> (p-value = 0.0394)</w:t>
      </w:r>
      <w:r w:rsidR="008E1896">
        <w:rPr>
          <w:rFonts w:asciiTheme="minorHAnsi" w:hAnsiTheme="minorHAnsi" w:cstheme="minorHAnsi"/>
        </w:rPr>
        <w:t xml:space="preserve">, which is not consistent to the regression model’s result. </w:t>
      </w:r>
      <w:r w:rsidR="003853EE">
        <w:rPr>
          <w:rFonts w:asciiTheme="minorHAnsi" w:hAnsiTheme="minorHAnsi" w:cstheme="minorHAnsi"/>
        </w:rPr>
        <w:t xml:space="preserve">This could be due to the within group differences, i.e. every </w:t>
      </w:r>
      <w:r w:rsidR="00EB7C7B">
        <w:rPr>
          <w:rFonts w:asciiTheme="minorHAnsi" w:hAnsiTheme="minorHAnsi" w:cstheme="minorHAnsi"/>
        </w:rPr>
        <w:t>fisherman</w:t>
      </w:r>
      <w:r w:rsidR="003853EE">
        <w:rPr>
          <w:rFonts w:asciiTheme="minorHAnsi" w:hAnsiTheme="minorHAnsi" w:cstheme="minorHAnsi"/>
        </w:rPr>
        <w:t xml:space="preserve"> in group 1 has significantly different TotHg levels, same for group 2 and group 3. In conclusion, th</w:t>
      </w:r>
      <w:r w:rsidR="00A07DD2">
        <w:rPr>
          <w:rFonts w:asciiTheme="minorHAnsi" w:hAnsiTheme="minorHAnsi" w:cstheme="minorHAnsi"/>
        </w:rPr>
        <w:t>e</w:t>
      </w:r>
      <w:r w:rsidR="003853EE">
        <w:rPr>
          <w:rFonts w:asciiTheme="minorHAnsi" w:hAnsiTheme="minorHAnsi" w:cstheme="minorHAnsi"/>
        </w:rPr>
        <w:t xml:space="preserve"> model</w:t>
      </w:r>
      <w:r w:rsidR="00A07DD2">
        <w:rPr>
          <w:rFonts w:asciiTheme="minorHAnsi" w:hAnsiTheme="minorHAnsi" w:cstheme="minorHAnsi"/>
        </w:rPr>
        <w:t xml:space="preserve"> overall</w:t>
      </w:r>
      <w:r w:rsidR="003853EE">
        <w:rPr>
          <w:rFonts w:asciiTheme="minorHAnsi" w:hAnsiTheme="minorHAnsi" w:cstheme="minorHAnsi"/>
        </w:rPr>
        <w:t xml:space="preserve"> is not clearly</w:t>
      </w:r>
      <w:r w:rsidR="00A07DD2">
        <w:rPr>
          <w:rFonts w:asciiTheme="minorHAnsi" w:hAnsiTheme="minorHAnsi" w:cstheme="minorHAnsi"/>
        </w:rPr>
        <w:t xml:space="preserve"> determining</w:t>
      </w:r>
      <w:r w:rsidR="003853EE">
        <w:rPr>
          <w:rFonts w:asciiTheme="minorHAnsi" w:hAnsiTheme="minorHAnsi" w:cstheme="minorHAnsi"/>
        </w:rPr>
        <w:t xml:space="preserve"> whether or not fishmlwk has a significant effect on TotHg. </w:t>
      </w:r>
      <w:r w:rsidR="00A07DD2">
        <w:rPr>
          <w:rFonts w:asciiTheme="minorHAnsi" w:hAnsiTheme="minorHAnsi" w:cstheme="minorHAnsi"/>
        </w:rPr>
        <w:t xml:space="preserve">It’s also inappropriate to run test hypotheses on </w:t>
      </w:r>
      <m:oMath>
        <m:acc>
          <m:accPr>
            <m:ctrlPr>
              <w:rPr>
                <w:rFonts w:ascii="Cambria Math" w:hAnsi="Cambria Math" w:cstheme="minorHAnsi"/>
                <w:i/>
              </w:rPr>
            </m:ctrlPr>
          </m:accPr>
          <m:e>
            <m:r>
              <w:rPr>
                <w:rFonts w:ascii="Cambria Math" w:hAnsi="Cambria Math" w:cstheme="minorHAnsi"/>
              </w:rPr>
              <m:t>β</m:t>
            </m:r>
          </m:e>
        </m:acc>
      </m:oMath>
      <w:r w:rsidR="00A07DD2" w:rsidRPr="00972643">
        <w:rPr>
          <w:rFonts w:asciiTheme="minorHAnsi" w:eastAsiaTheme="minorEastAsia" w:hAnsiTheme="minorHAnsi" w:cstheme="minorHAnsi"/>
          <w:vertAlign w:val="subscript"/>
        </w:rPr>
        <w:t>1</w:t>
      </w:r>
      <w:r w:rsidR="00A07DD2">
        <w:rPr>
          <w:rFonts w:asciiTheme="minorHAnsi" w:eastAsiaTheme="minorEastAsia" w:hAnsiTheme="minorHAnsi" w:cstheme="minorHAnsi"/>
          <w:b/>
          <w:bCs/>
          <w:vertAlign w:val="subscript"/>
        </w:rPr>
        <w:t xml:space="preserve"> </w:t>
      </w:r>
      <w:r w:rsidR="00A07DD2">
        <w:rPr>
          <w:rFonts w:asciiTheme="minorHAnsi" w:hAnsiTheme="minorHAnsi" w:cstheme="minorHAnsi"/>
        </w:rPr>
        <w:t xml:space="preserve">and </w:t>
      </w:r>
      <m:oMath>
        <m:acc>
          <m:accPr>
            <m:ctrlPr>
              <w:rPr>
                <w:rFonts w:ascii="Cambria Math" w:hAnsi="Cambria Math" w:cstheme="minorHAnsi"/>
                <w:i/>
              </w:rPr>
            </m:ctrlPr>
          </m:accPr>
          <m:e>
            <m:r>
              <w:rPr>
                <w:rFonts w:ascii="Cambria Math" w:hAnsi="Cambria Math" w:cstheme="minorHAnsi"/>
              </w:rPr>
              <m:t>β</m:t>
            </m:r>
          </m:e>
        </m:acc>
      </m:oMath>
      <w:r w:rsidR="00A07DD2" w:rsidRPr="00972643">
        <w:rPr>
          <w:rFonts w:asciiTheme="minorHAnsi" w:eastAsiaTheme="minorEastAsia" w:hAnsiTheme="minorHAnsi" w:cstheme="minorHAnsi"/>
          <w:vertAlign w:val="subscript"/>
        </w:rPr>
        <w:t>2</w:t>
      </w:r>
      <w:r w:rsidR="00A07DD2">
        <w:rPr>
          <w:rFonts w:asciiTheme="minorHAnsi" w:hAnsiTheme="minorHAnsi" w:cstheme="minorHAnsi"/>
        </w:rPr>
        <w:t xml:space="preserve"> parameters since the residual plots showed that the assumptions for regression has not been met. </w:t>
      </w:r>
    </w:p>
    <w:p w:rsidR="00E371AA" w:rsidRDefault="00E371AA" w:rsidP="003F1D73">
      <w:pPr>
        <w:rPr>
          <w:rFonts w:asciiTheme="minorHAnsi" w:hAnsiTheme="minorHAnsi" w:cstheme="minorHAnsi"/>
          <w:i/>
          <w:iCs/>
          <w:highlight w:val="yellow"/>
        </w:rPr>
      </w:pPr>
    </w:p>
    <w:p w:rsidR="00477377" w:rsidRPr="00972643" w:rsidRDefault="00477377" w:rsidP="003F1D73">
      <w:pPr>
        <w:rPr>
          <w:rFonts w:asciiTheme="minorHAnsi" w:hAnsiTheme="minorHAnsi" w:cstheme="minorHAnsi"/>
          <w:i/>
          <w:iCs/>
          <w:u w:val="single"/>
        </w:rPr>
      </w:pPr>
      <w:r w:rsidRPr="00972643">
        <w:rPr>
          <w:rFonts w:asciiTheme="minorHAnsi" w:hAnsiTheme="minorHAnsi" w:cstheme="minorHAnsi"/>
          <w:i/>
          <w:iCs/>
          <w:u w:val="single"/>
        </w:rPr>
        <w:t>TotHg against fishmlwk after log-transforming the data</w:t>
      </w:r>
    </w:p>
    <w:p w:rsidR="009940A3" w:rsidRDefault="009940A3" w:rsidP="0029403B">
      <w:pPr>
        <w:rPr>
          <w:rFonts w:asciiTheme="minorHAnsi" w:hAnsiTheme="minorHAnsi" w:cstheme="minorHAnsi"/>
        </w:rPr>
      </w:pPr>
    </w:p>
    <w:p w:rsidR="00E371AA" w:rsidRPr="00E371AA" w:rsidRDefault="003F1D73" w:rsidP="0029403B">
      <w:pPr>
        <w:rPr>
          <w:rFonts w:asciiTheme="minorHAnsi" w:eastAsiaTheme="minorEastAsia" w:hAnsiTheme="minorHAnsi" w:cstheme="minorHAnsi"/>
          <w:b/>
          <w:bCs/>
        </w:rPr>
      </w:pPr>
      <w:r>
        <w:rPr>
          <w:rFonts w:asciiTheme="minorHAnsi" w:hAnsiTheme="minorHAnsi" w:cstheme="minorHAnsi"/>
        </w:rPr>
        <w:t xml:space="preserve">New model : </w:t>
      </w:r>
      <w:r w:rsidRPr="00061AF9">
        <w:rPr>
          <w:rFonts w:asciiTheme="minorHAnsi" w:hAnsiTheme="minorHAnsi" w:cstheme="minorHAnsi"/>
          <w:b/>
          <w:bCs/>
        </w:rPr>
        <w:t>log(</w:t>
      </w:r>
      <m:oMath>
        <m:acc>
          <m:accPr>
            <m:ctrlPr>
              <w:rPr>
                <w:rFonts w:ascii="Cambria Math" w:hAnsi="Cambria Math" w:cstheme="minorHAnsi"/>
                <w:b/>
                <w:bCs/>
                <w:i/>
              </w:rPr>
            </m:ctrlPr>
          </m:accPr>
          <m:e>
            <m:r>
              <m:rPr>
                <m:sty m:val="bi"/>
              </m:rPr>
              <w:rPr>
                <w:rFonts w:ascii="Cambria Math" w:hAnsi="Cambria Math" w:cstheme="minorHAnsi"/>
              </w:rPr>
              <m:t>y</m:t>
            </m:r>
          </m:e>
        </m:acc>
      </m:oMath>
      <w:r w:rsidRPr="00061AF9">
        <w:rPr>
          <w:rFonts w:asciiTheme="minorHAnsi" w:hAnsiTheme="minorHAnsi" w:cstheme="minorHAnsi"/>
          <w:b/>
          <w:bCs/>
        </w:rPr>
        <w:t xml:space="preserve">) = </w:t>
      </w:r>
      <w:r w:rsidR="007D1723">
        <w:rPr>
          <w:rFonts w:asciiTheme="minorHAnsi" w:hAnsiTheme="minorHAnsi" w:cstheme="minorHAnsi"/>
          <w:b/>
          <w:bCs/>
        </w:rPr>
        <w:t>1.22160</w:t>
      </w:r>
      <w:r w:rsidRPr="00061AF9">
        <w:rPr>
          <w:rFonts w:asciiTheme="minorHAnsi" w:eastAsiaTheme="minorEastAsia" w:hAnsiTheme="minorHAnsi" w:cstheme="minorHAnsi"/>
          <w:b/>
          <w:bCs/>
        </w:rPr>
        <w:t xml:space="preserve"> </w:t>
      </w:r>
      <w:r w:rsidR="007D1723">
        <w:rPr>
          <w:rFonts w:asciiTheme="minorHAnsi" w:eastAsiaTheme="minorEastAsia" w:hAnsiTheme="minorHAnsi" w:cstheme="minorHAnsi"/>
          <w:b/>
          <w:bCs/>
        </w:rPr>
        <w:t>– 0.13877</w:t>
      </w:r>
      <w:r w:rsidRPr="00061AF9">
        <w:rPr>
          <w:rFonts w:asciiTheme="minorHAnsi" w:eastAsiaTheme="minorEastAsia" w:hAnsiTheme="minorHAnsi" w:cstheme="minorHAnsi"/>
          <w:b/>
          <w:bCs/>
        </w:rPr>
        <w:t>*x</w:t>
      </w:r>
      <w:r w:rsidRPr="00061AF9">
        <w:rPr>
          <w:rFonts w:asciiTheme="minorHAnsi" w:eastAsiaTheme="minorEastAsia" w:hAnsiTheme="minorHAnsi" w:cstheme="minorHAnsi"/>
          <w:b/>
          <w:bCs/>
          <w:vertAlign w:val="subscript"/>
        </w:rPr>
        <w:t>2</w:t>
      </w:r>
      <w:r w:rsidRPr="00061AF9">
        <w:rPr>
          <w:rFonts w:asciiTheme="minorHAnsi" w:eastAsiaTheme="minorEastAsia" w:hAnsiTheme="minorHAnsi" w:cstheme="minorHAnsi"/>
          <w:b/>
          <w:bCs/>
        </w:rPr>
        <w:t xml:space="preserve"> </w:t>
      </w:r>
      <w:r w:rsidR="007D1723">
        <w:rPr>
          <w:rFonts w:asciiTheme="minorHAnsi" w:eastAsiaTheme="minorEastAsia" w:hAnsiTheme="minorHAnsi" w:cstheme="minorHAnsi"/>
          <w:b/>
          <w:bCs/>
        </w:rPr>
        <w:t>– 0.03757</w:t>
      </w:r>
      <w:r w:rsidRPr="00061AF9">
        <w:rPr>
          <w:rFonts w:asciiTheme="minorHAnsi" w:eastAsiaTheme="minorEastAsia" w:hAnsiTheme="minorHAnsi" w:cstheme="minorHAnsi"/>
          <w:b/>
          <w:bCs/>
        </w:rPr>
        <w:t>*x</w:t>
      </w:r>
      <w:r w:rsidRPr="00061AF9">
        <w:rPr>
          <w:rFonts w:asciiTheme="minorHAnsi" w:eastAsiaTheme="minorEastAsia" w:hAnsiTheme="minorHAnsi" w:cstheme="minorHAnsi"/>
          <w:b/>
          <w:bCs/>
          <w:vertAlign w:val="subscript"/>
        </w:rPr>
        <w:t>3</w:t>
      </w:r>
    </w:p>
    <w:p w:rsidR="00E371AA" w:rsidRPr="0029403B" w:rsidRDefault="00E371AA" w:rsidP="0029403B">
      <w:pPr>
        <w:rPr>
          <w:rFonts w:asciiTheme="minorHAnsi" w:hAnsiTheme="minorHAnsi" w:cstheme="minorHAnsi"/>
        </w:rPr>
      </w:pPr>
    </w:p>
    <w:p w:rsidR="003F1D73" w:rsidRPr="0029403B" w:rsidRDefault="0029403B" w:rsidP="0029403B">
      <w:pPr>
        <w:jc w:val="center"/>
        <w:rPr>
          <w:rFonts w:asciiTheme="minorHAnsi" w:hAnsiTheme="minorHAnsi" w:cstheme="minorHAnsi"/>
          <w:sz w:val="20"/>
          <w:szCs w:val="20"/>
        </w:rPr>
      </w:pPr>
      <w:r w:rsidRPr="0029403B">
        <w:rPr>
          <w:rFonts w:asciiTheme="minorHAnsi" w:hAnsiTheme="minorHAnsi" w:cstheme="minorHAnsi"/>
          <w:sz w:val="20"/>
          <w:szCs w:val="20"/>
        </w:rPr>
        <w:t xml:space="preserve">Figure 5. </w:t>
      </w:r>
      <w:r>
        <w:rPr>
          <w:rFonts w:asciiTheme="minorHAnsi" w:hAnsiTheme="minorHAnsi" w:cstheme="minorHAnsi"/>
          <w:sz w:val="20"/>
          <w:szCs w:val="20"/>
        </w:rPr>
        <w:t>Scatter plot the fitted regression line after log transformation</w:t>
      </w:r>
    </w:p>
    <w:p w:rsidR="0029403B" w:rsidRDefault="0029403B" w:rsidP="0029403B">
      <w:pPr>
        <w:jc w:val="center"/>
        <w:rPr>
          <w:rFonts w:asciiTheme="minorHAnsi" w:hAnsiTheme="minorHAnsi" w:cstheme="minorHAnsi"/>
          <w:highlight w:val="yellow"/>
        </w:rPr>
      </w:pPr>
      <w:r>
        <w:rPr>
          <w:rFonts w:asciiTheme="minorHAnsi" w:hAnsiTheme="minorHAnsi" w:cstheme="minorHAnsi"/>
          <w:noProof/>
        </w:rPr>
        <w:drawing>
          <wp:inline distT="0" distB="0" distL="0" distR="0">
            <wp:extent cx="2211705" cy="189470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6">
                      <a:extLst>
                        <a:ext uri="{28A0092B-C50C-407E-A947-70E740481C1C}">
                          <a14:useLocalDpi xmlns:a14="http://schemas.microsoft.com/office/drawing/2010/main" val="0"/>
                        </a:ext>
                      </a:extLst>
                    </a:blip>
                    <a:stretch>
                      <a:fillRect/>
                    </a:stretch>
                  </pic:blipFill>
                  <pic:spPr>
                    <a:xfrm>
                      <a:off x="0" y="0"/>
                      <a:ext cx="2231639" cy="1911779"/>
                    </a:xfrm>
                    <a:prstGeom prst="rect">
                      <a:avLst/>
                    </a:prstGeom>
                  </pic:spPr>
                </pic:pic>
              </a:graphicData>
            </a:graphic>
          </wp:inline>
        </w:drawing>
      </w:r>
    </w:p>
    <w:p w:rsidR="003F1D73" w:rsidRPr="003F1D73" w:rsidRDefault="008E1896" w:rsidP="009F3D04">
      <w:pPr>
        <w:rPr>
          <w:rFonts w:asciiTheme="minorHAnsi" w:hAnsiTheme="minorHAnsi" w:cstheme="minorHAnsi"/>
        </w:rPr>
      </w:pPr>
      <w:r>
        <w:rPr>
          <w:rFonts w:asciiTheme="minorHAnsi" w:hAnsiTheme="minorHAnsi" w:cstheme="minorHAnsi"/>
        </w:rPr>
        <w:lastRenderedPageBreak/>
        <w:t xml:space="preserve">The p-values for both group 2 </w:t>
      </w:r>
      <w:r w:rsidR="003452FD">
        <w:rPr>
          <w:rFonts w:asciiTheme="minorHAnsi" w:hAnsiTheme="minorHAnsi" w:cstheme="minorHAnsi"/>
        </w:rPr>
        <w:t>(</w:t>
      </w:r>
      <w:r w:rsidR="007D1723">
        <w:rPr>
          <w:rFonts w:asciiTheme="minorHAnsi" w:hAnsiTheme="minorHAnsi" w:cstheme="minorHAnsi"/>
        </w:rPr>
        <w:t xml:space="preserve">p-value = 0.616) </w:t>
      </w:r>
      <w:r>
        <w:rPr>
          <w:rFonts w:asciiTheme="minorHAnsi" w:hAnsiTheme="minorHAnsi" w:cstheme="minorHAnsi"/>
        </w:rPr>
        <w:t>and</w:t>
      </w:r>
      <w:r w:rsidR="007D1723">
        <w:rPr>
          <w:rFonts w:asciiTheme="minorHAnsi" w:hAnsiTheme="minorHAnsi" w:cstheme="minorHAnsi"/>
        </w:rPr>
        <w:t xml:space="preserve"> group</w:t>
      </w:r>
      <w:r>
        <w:rPr>
          <w:rFonts w:asciiTheme="minorHAnsi" w:hAnsiTheme="minorHAnsi" w:cstheme="minorHAnsi"/>
        </w:rPr>
        <w:t xml:space="preserve"> 3 </w:t>
      </w:r>
      <w:r w:rsidR="007D1723">
        <w:rPr>
          <w:rFonts w:asciiTheme="minorHAnsi" w:hAnsiTheme="minorHAnsi" w:cstheme="minorHAnsi"/>
        </w:rPr>
        <w:t xml:space="preserve">(p-value = 0.193) </w:t>
      </w:r>
      <w:r>
        <w:rPr>
          <w:rFonts w:asciiTheme="minorHAnsi" w:hAnsiTheme="minorHAnsi" w:cstheme="minorHAnsi"/>
        </w:rPr>
        <w:t xml:space="preserve">are not significant, which agrees with the p-value </w:t>
      </w:r>
      <w:r w:rsidR="007D1723">
        <w:rPr>
          <w:rFonts w:asciiTheme="minorHAnsi" w:hAnsiTheme="minorHAnsi" w:cstheme="minorHAnsi"/>
        </w:rPr>
        <w:t xml:space="preserve">= 0.8415 </w:t>
      </w:r>
      <w:r>
        <w:rPr>
          <w:rFonts w:asciiTheme="minorHAnsi" w:hAnsiTheme="minorHAnsi" w:cstheme="minorHAnsi"/>
        </w:rPr>
        <w:t xml:space="preserve">of fishmlwk from the ANOVA table. </w:t>
      </w:r>
      <w:r w:rsidR="002808CA">
        <w:rPr>
          <w:rFonts w:asciiTheme="minorHAnsi" w:hAnsiTheme="minorHAnsi" w:cstheme="minorHAnsi"/>
        </w:rPr>
        <w:t xml:space="preserve">The R-squared value is 0.003551. </w:t>
      </w:r>
      <w:r w:rsidR="00972643">
        <w:rPr>
          <w:rFonts w:asciiTheme="minorHAnsi" w:hAnsiTheme="minorHAnsi" w:cstheme="minorHAnsi"/>
        </w:rPr>
        <w:t>With such large p-value</w:t>
      </w:r>
      <w:r w:rsidR="002808CA">
        <w:rPr>
          <w:rFonts w:asciiTheme="minorHAnsi" w:hAnsiTheme="minorHAnsi" w:cstheme="minorHAnsi"/>
        </w:rPr>
        <w:t xml:space="preserve"> </w:t>
      </w:r>
      <w:r w:rsidR="00A07DD2">
        <w:rPr>
          <w:rFonts w:asciiTheme="minorHAnsi" w:hAnsiTheme="minorHAnsi" w:cstheme="minorHAnsi"/>
        </w:rPr>
        <w:t>the</w:t>
      </w:r>
      <w:r w:rsidR="002808CA">
        <w:rPr>
          <w:rFonts w:asciiTheme="minorHAnsi" w:hAnsiTheme="minorHAnsi" w:cstheme="minorHAnsi"/>
        </w:rPr>
        <w:t xml:space="preserve"> regression line is not a good fit to the data</w:t>
      </w:r>
      <w:r w:rsidR="002808CA" w:rsidRPr="002808CA">
        <w:t xml:space="preserve"> </w:t>
      </w:r>
      <w:r w:rsidR="002808CA">
        <w:rPr>
          <w:rFonts w:asciiTheme="minorHAnsi" w:hAnsiTheme="minorHAnsi" w:cstheme="minorHAnsi"/>
        </w:rPr>
        <w:t>since</w:t>
      </w:r>
      <w:r w:rsidR="002808CA" w:rsidRPr="002808CA">
        <w:rPr>
          <w:rFonts w:asciiTheme="minorHAnsi" w:hAnsiTheme="minorHAnsi" w:cstheme="minorHAnsi"/>
        </w:rPr>
        <w:t xml:space="preserve"> there </w:t>
      </w:r>
      <w:r w:rsidR="002808CA">
        <w:rPr>
          <w:rFonts w:asciiTheme="minorHAnsi" w:hAnsiTheme="minorHAnsi" w:cstheme="minorHAnsi"/>
        </w:rPr>
        <w:t>is only</w:t>
      </w:r>
      <w:r w:rsidR="002808CA" w:rsidRPr="002808CA">
        <w:rPr>
          <w:rFonts w:asciiTheme="minorHAnsi" w:hAnsiTheme="minorHAnsi" w:cstheme="minorHAnsi"/>
        </w:rPr>
        <w:t xml:space="preserve"> ~</w:t>
      </w:r>
      <w:r w:rsidR="002808CA">
        <w:rPr>
          <w:rFonts w:asciiTheme="minorHAnsi" w:hAnsiTheme="minorHAnsi" w:cstheme="minorHAnsi"/>
        </w:rPr>
        <w:t xml:space="preserve">0.35 </w:t>
      </w:r>
      <w:r w:rsidR="002808CA" w:rsidRPr="002808CA">
        <w:rPr>
          <w:rFonts w:asciiTheme="minorHAnsi" w:hAnsiTheme="minorHAnsi" w:cstheme="minorHAnsi"/>
        </w:rPr>
        <w:t xml:space="preserve">% of the </w:t>
      </w:r>
      <w:r w:rsidR="002808CA">
        <w:rPr>
          <w:rFonts w:asciiTheme="minorHAnsi" w:hAnsiTheme="minorHAnsi" w:cstheme="minorHAnsi"/>
        </w:rPr>
        <w:t>effect</w:t>
      </w:r>
      <w:r w:rsidR="002808CA" w:rsidRPr="002808CA">
        <w:rPr>
          <w:rFonts w:asciiTheme="minorHAnsi" w:hAnsiTheme="minorHAnsi" w:cstheme="minorHAnsi"/>
        </w:rPr>
        <w:t xml:space="preserve"> of </w:t>
      </w:r>
      <w:r w:rsidR="002808CA">
        <w:rPr>
          <w:rFonts w:asciiTheme="minorHAnsi" w:hAnsiTheme="minorHAnsi" w:cstheme="minorHAnsi"/>
        </w:rPr>
        <w:t>fishmlwk</w:t>
      </w:r>
      <w:r w:rsidR="002808CA" w:rsidRPr="002808CA">
        <w:rPr>
          <w:rFonts w:asciiTheme="minorHAnsi" w:hAnsiTheme="minorHAnsi" w:cstheme="minorHAnsi"/>
        </w:rPr>
        <w:t xml:space="preserve"> </w:t>
      </w:r>
      <w:r w:rsidR="002808CA">
        <w:rPr>
          <w:rFonts w:asciiTheme="minorHAnsi" w:hAnsiTheme="minorHAnsi" w:cstheme="minorHAnsi"/>
        </w:rPr>
        <w:t>has</w:t>
      </w:r>
      <w:r w:rsidR="002808CA" w:rsidRPr="002808CA">
        <w:rPr>
          <w:rFonts w:asciiTheme="minorHAnsi" w:hAnsiTheme="minorHAnsi" w:cstheme="minorHAnsi"/>
        </w:rPr>
        <w:t xml:space="preserve"> </w:t>
      </w:r>
      <w:r w:rsidR="002808CA">
        <w:rPr>
          <w:rFonts w:asciiTheme="minorHAnsi" w:hAnsiTheme="minorHAnsi" w:cstheme="minorHAnsi"/>
        </w:rPr>
        <w:t xml:space="preserve">on TotHg. </w:t>
      </w:r>
      <w:r>
        <w:rPr>
          <w:rFonts w:asciiTheme="minorHAnsi" w:hAnsiTheme="minorHAnsi" w:cstheme="minorHAnsi"/>
        </w:rPr>
        <w:t>Overall, the regression model and the ANOVA table</w:t>
      </w:r>
      <w:r w:rsidR="003853EE">
        <w:rPr>
          <w:rFonts w:asciiTheme="minorHAnsi" w:hAnsiTheme="minorHAnsi" w:cstheme="minorHAnsi"/>
        </w:rPr>
        <w:t xml:space="preserve"> from the log-transformed data</w:t>
      </w:r>
      <w:r>
        <w:rPr>
          <w:rFonts w:asciiTheme="minorHAnsi" w:hAnsiTheme="minorHAnsi" w:cstheme="minorHAnsi"/>
        </w:rPr>
        <w:t xml:space="preserve"> </w:t>
      </w:r>
      <w:r w:rsidR="0068030E">
        <w:rPr>
          <w:rFonts w:asciiTheme="minorHAnsi" w:hAnsiTheme="minorHAnsi" w:cstheme="minorHAnsi"/>
        </w:rPr>
        <w:t xml:space="preserve">confirmed </w:t>
      </w:r>
      <w:r>
        <w:rPr>
          <w:rFonts w:asciiTheme="minorHAnsi" w:hAnsiTheme="minorHAnsi" w:cstheme="minorHAnsi"/>
        </w:rPr>
        <w:t>that there is no relationship between fshmlwk and TotHg</w:t>
      </w:r>
      <w:r w:rsidR="0068030E">
        <w:rPr>
          <w:rFonts w:asciiTheme="minorHAnsi" w:hAnsiTheme="minorHAnsi" w:cstheme="minorHAnsi"/>
        </w:rPr>
        <w:t xml:space="preserve"> for the fishermen group. </w:t>
      </w:r>
    </w:p>
    <w:p w:rsidR="007D1723" w:rsidRDefault="007D1723" w:rsidP="009F3D04">
      <w:pPr>
        <w:rPr>
          <w:rFonts w:asciiTheme="minorHAnsi" w:hAnsiTheme="minorHAnsi" w:cstheme="minorHAnsi"/>
          <w:i/>
          <w:iCs/>
          <w:highlight w:val="yellow"/>
        </w:rPr>
      </w:pPr>
    </w:p>
    <w:p w:rsidR="0029403B" w:rsidRPr="009940A3" w:rsidRDefault="00477377" w:rsidP="002A062E">
      <w:pPr>
        <w:rPr>
          <w:rFonts w:asciiTheme="minorHAnsi" w:hAnsiTheme="minorHAnsi" w:cstheme="minorHAnsi"/>
          <w:i/>
          <w:iCs/>
        </w:rPr>
      </w:pPr>
      <w:r w:rsidRPr="00603D0F">
        <w:rPr>
          <w:rFonts w:asciiTheme="minorHAnsi" w:hAnsiTheme="minorHAnsi" w:cstheme="minorHAnsi"/>
          <w:i/>
          <w:iCs/>
        </w:rPr>
        <w:t>Residual plots</w:t>
      </w:r>
      <w:r w:rsidR="003F1D73" w:rsidRPr="00603D0F">
        <w:rPr>
          <w:rFonts w:asciiTheme="minorHAnsi" w:hAnsiTheme="minorHAnsi" w:cstheme="minorHAnsi"/>
          <w:i/>
          <w:iCs/>
        </w:rPr>
        <w:t xml:space="preserve"> of the log-transformed data</w:t>
      </w:r>
    </w:p>
    <w:p w:rsidR="009940A3" w:rsidRDefault="009940A3" w:rsidP="002A062E">
      <w:pPr>
        <w:rPr>
          <w:rFonts w:asciiTheme="minorHAnsi" w:hAnsiTheme="minorHAnsi" w:cstheme="minorHAnsi"/>
        </w:rPr>
      </w:pPr>
    </w:p>
    <w:p w:rsidR="003853EE" w:rsidRDefault="0068030E" w:rsidP="002A062E">
      <w:pPr>
        <w:rPr>
          <w:rFonts w:asciiTheme="minorHAnsi" w:hAnsiTheme="minorHAnsi" w:cstheme="minorHAnsi"/>
          <w:b/>
          <w:bCs/>
          <w:sz w:val="28"/>
          <w:szCs w:val="28"/>
        </w:rPr>
      </w:pPr>
      <w:r>
        <w:rPr>
          <w:rFonts w:asciiTheme="minorHAnsi" w:hAnsiTheme="minorHAnsi" w:cstheme="minorHAnsi"/>
        </w:rPr>
        <w:t xml:space="preserve">I had a </w:t>
      </w:r>
      <w:r w:rsidR="007E3B1A">
        <w:rPr>
          <w:rFonts w:asciiTheme="minorHAnsi" w:hAnsiTheme="minorHAnsi" w:cstheme="minorHAnsi"/>
        </w:rPr>
        <w:t xml:space="preserve">careful </w:t>
      </w:r>
      <w:r>
        <w:rPr>
          <w:rFonts w:asciiTheme="minorHAnsi" w:hAnsiTheme="minorHAnsi" w:cstheme="minorHAnsi"/>
        </w:rPr>
        <w:t xml:space="preserve">look at the residual plots for the log-transformed model to see why it might be that fishmlwk and TotHg are not in a linear relationship. </w:t>
      </w:r>
      <w:r w:rsidR="0041252E">
        <w:rPr>
          <w:rFonts w:asciiTheme="minorHAnsi" w:hAnsiTheme="minorHAnsi" w:cstheme="minorHAnsi"/>
        </w:rPr>
        <w:t xml:space="preserve">Looking at the </w:t>
      </w:r>
      <w:r w:rsidR="0041252E" w:rsidRPr="00761112">
        <w:rPr>
          <w:rFonts w:asciiTheme="minorHAnsi" w:hAnsiTheme="minorHAnsi" w:cstheme="minorHAnsi"/>
        </w:rPr>
        <w:t>Residuals vs. Fitted</w:t>
      </w:r>
      <w:r w:rsidR="0041252E">
        <w:rPr>
          <w:rFonts w:asciiTheme="minorHAnsi" w:hAnsiTheme="minorHAnsi" w:cstheme="minorHAnsi"/>
        </w:rPr>
        <w:t xml:space="preserve"> plot it’s obvious that there exists a non-linear relationship between TotHg and fishmlwk since the red line is not close to the dotted line. The </w:t>
      </w:r>
      <w:r w:rsidR="0041252E" w:rsidRPr="00761112">
        <w:rPr>
          <w:rFonts w:asciiTheme="minorHAnsi" w:hAnsiTheme="minorHAnsi" w:cstheme="minorHAnsi"/>
        </w:rPr>
        <w:t>Residuals vs. fishmlwk</w:t>
      </w:r>
      <w:r w:rsidR="0041252E">
        <w:rPr>
          <w:rFonts w:asciiTheme="minorHAnsi" w:hAnsiTheme="minorHAnsi" w:cstheme="minorHAnsi"/>
        </w:rPr>
        <w:t xml:space="preserve"> </w:t>
      </w:r>
      <w:r w:rsidR="00761112">
        <w:rPr>
          <w:rFonts w:asciiTheme="minorHAnsi" w:hAnsiTheme="minorHAnsi" w:cstheme="minorHAnsi"/>
        </w:rPr>
        <w:t xml:space="preserve">identifies </w:t>
      </w:r>
      <w:r w:rsidR="0041252E">
        <w:rPr>
          <w:rFonts w:asciiTheme="minorHAnsi" w:hAnsiTheme="minorHAnsi" w:cstheme="minorHAnsi"/>
        </w:rPr>
        <w:t xml:space="preserve">the data </w:t>
      </w:r>
      <w:r w:rsidR="00761112">
        <w:rPr>
          <w:rFonts w:asciiTheme="minorHAnsi" w:hAnsiTheme="minorHAnsi" w:cstheme="minorHAnsi"/>
        </w:rPr>
        <w:t xml:space="preserve">as </w:t>
      </w:r>
      <w:r w:rsidR="0041252E">
        <w:rPr>
          <w:rFonts w:asciiTheme="minorHAnsi" w:hAnsiTheme="minorHAnsi" w:cstheme="minorHAnsi"/>
        </w:rPr>
        <w:t xml:space="preserve">not random (a pattern that is not random suggest lack of independence) meaning </w:t>
      </w:r>
      <w:r w:rsidR="009940A3">
        <w:rPr>
          <w:rFonts w:asciiTheme="minorHAnsi" w:hAnsiTheme="minorHAnsi" w:cstheme="minorHAnsi"/>
        </w:rPr>
        <w:t>the</w:t>
      </w:r>
      <w:r w:rsidR="0041252E">
        <w:rPr>
          <w:rFonts w:asciiTheme="minorHAnsi" w:hAnsiTheme="minorHAnsi" w:cstheme="minorHAnsi"/>
        </w:rPr>
        <w:t xml:space="preserve"> observations are not independent of each other. Though the </w:t>
      </w:r>
      <w:r w:rsidR="0041252E" w:rsidRPr="00761112">
        <w:rPr>
          <w:rFonts w:asciiTheme="minorHAnsi" w:hAnsiTheme="minorHAnsi" w:cstheme="minorHAnsi"/>
        </w:rPr>
        <w:t>Normal Q-Q</w:t>
      </w:r>
      <w:r w:rsidR="0041252E">
        <w:rPr>
          <w:rFonts w:asciiTheme="minorHAnsi" w:hAnsiTheme="minorHAnsi" w:cstheme="minorHAnsi"/>
        </w:rPr>
        <w:t xml:space="preserve"> shows the data </w:t>
      </w:r>
      <w:r w:rsidR="009940A3">
        <w:rPr>
          <w:rFonts w:asciiTheme="minorHAnsi" w:hAnsiTheme="minorHAnsi" w:cstheme="minorHAnsi"/>
        </w:rPr>
        <w:t>to be</w:t>
      </w:r>
      <w:r w:rsidR="0041252E">
        <w:rPr>
          <w:rFonts w:asciiTheme="minorHAnsi" w:hAnsiTheme="minorHAnsi" w:cstheme="minorHAnsi"/>
        </w:rPr>
        <w:t xml:space="preserve"> </w:t>
      </w:r>
      <w:r w:rsidR="00091064">
        <w:rPr>
          <w:rFonts w:asciiTheme="minorHAnsi" w:hAnsiTheme="minorHAnsi" w:cstheme="minorHAnsi"/>
        </w:rPr>
        <w:t xml:space="preserve">roughly </w:t>
      </w:r>
      <w:r w:rsidR="0041252E">
        <w:rPr>
          <w:rFonts w:asciiTheme="minorHAnsi" w:hAnsiTheme="minorHAnsi" w:cstheme="minorHAnsi"/>
        </w:rPr>
        <w:t xml:space="preserve">normally distributed (the slope curves downward but still tends to a normal distribution) and the </w:t>
      </w:r>
      <w:r w:rsidR="0041252E" w:rsidRPr="00761112">
        <w:rPr>
          <w:rFonts w:asciiTheme="minorHAnsi" w:hAnsiTheme="minorHAnsi" w:cstheme="minorHAnsi"/>
        </w:rPr>
        <w:t>Scale-Location</w:t>
      </w:r>
      <w:r w:rsidR="0041252E">
        <w:rPr>
          <w:rFonts w:asciiTheme="minorHAnsi" w:hAnsiTheme="minorHAnsi" w:cstheme="minorHAnsi"/>
        </w:rPr>
        <w:t xml:space="preserve"> plot assumes a constant uniform variance, the linear regression line is still not a good fit to the data for still violating several linear regression assumptions. </w:t>
      </w:r>
      <w:r w:rsidR="009940A3">
        <w:rPr>
          <w:rFonts w:asciiTheme="minorHAnsi" w:hAnsiTheme="minorHAnsi" w:cstheme="minorHAnsi"/>
        </w:rPr>
        <w:t>Thus</w:t>
      </w:r>
      <w:r w:rsidR="0041252E">
        <w:rPr>
          <w:rFonts w:asciiTheme="minorHAnsi" w:hAnsiTheme="minorHAnsi" w:cstheme="minorHAnsi"/>
        </w:rPr>
        <w:t xml:space="preserve"> TotHg does not share a relationship</w:t>
      </w:r>
      <w:r w:rsidR="00091064">
        <w:rPr>
          <w:rFonts w:asciiTheme="minorHAnsi" w:hAnsiTheme="minorHAnsi" w:cstheme="minorHAnsi"/>
        </w:rPr>
        <w:t xml:space="preserve"> with fishmlwk. </w:t>
      </w:r>
      <w:r w:rsidR="00091064" w:rsidRPr="00761112">
        <w:rPr>
          <w:rFonts w:asciiTheme="minorHAnsi" w:hAnsiTheme="minorHAnsi" w:cstheme="minorHAnsi"/>
        </w:rPr>
        <w:t>Cook’s distance</w:t>
      </w:r>
      <w:r w:rsidR="00091064">
        <w:rPr>
          <w:rFonts w:asciiTheme="minorHAnsi" w:hAnsiTheme="minorHAnsi" w:cstheme="minorHAnsi"/>
        </w:rPr>
        <w:t xml:space="preserve"> </w:t>
      </w:r>
      <w:r w:rsidR="00091064" w:rsidRPr="009C7603">
        <w:rPr>
          <w:rFonts w:asciiTheme="minorHAnsi" w:hAnsiTheme="minorHAnsi" w:cstheme="minorHAnsi"/>
        </w:rPr>
        <w:t xml:space="preserve">indicates that there are three </w:t>
      </w:r>
      <w:r w:rsidR="00CE12E5">
        <w:rPr>
          <w:rFonts w:asciiTheme="minorHAnsi" w:hAnsiTheme="minorHAnsi" w:cstheme="minorHAnsi"/>
        </w:rPr>
        <w:t>o</w:t>
      </w:r>
      <w:r w:rsidR="00761112">
        <w:rPr>
          <w:rFonts w:asciiTheme="minorHAnsi" w:hAnsiTheme="minorHAnsi" w:cstheme="minorHAnsi"/>
        </w:rPr>
        <w:t>bservations</w:t>
      </w:r>
      <w:r w:rsidR="006A2A7C">
        <w:rPr>
          <w:rFonts w:asciiTheme="minorHAnsi" w:hAnsiTheme="minorHAnsi" w:cstheme="minorHAnsi"/>
        </w:rPr>
        <w:t xml:space="preserve"> </w:t>
      </w:r>
      <w:r w:rsidR="00091064" w:rsidRPr="009C7603">
        <w:rPr>
          <w:rFonts w:asciiTheme="minorHAnsi" w:hAnsiTheme="minorHAnsi" w:cstheme="minorHAnsi"/>
        </w:rPr>
        <w:t>(</w:t>
      </w:r>
      <w:r w:rsidR="00091064">
        <w:rPr>
          <w:rFonts w:asciiTheme="minorHAnsi" w:hAnsiTheme="minorHAnsi" w:cstheme="minorHAnsi"/>
        </w:rPr>
        <w:t>3</w:t>
      </w:r>
      <w:r w:rsidR="00091064" w:rsidRPr="009C7603">
        <w:rPr>
          <w:rFonts w:asciiTheme="minorHAnsi" w:hAnsiTheme="minorHAnsi" w:cstheme="minorHAnsi"/>
        </w:rPr>
        <w:t xml:space="preserve">, </w:t>
      </w:r>
      <w:r w:rsidR="00091064">
        <w:rPr>
          <w:rFonts w:asciiTheme="minorHAnsi" w:hAnsiTheme="minorHAnsi" w:cstheme="minorHAnsi"/>
        </w:rPr>
        <w:t>85</w:t>
      </w:r>
      <w:r w:rsidR="00091064" w:rsidRPr="009C7603">
        <w:rPr>
          <w:rFonts w:asciiTheme="minorHAnsi" w:hAnsiTheme="minorHAnsi" w:cstheme="minorHAnsi"/>
        </w:rPr>
        <w:t xml:space="preserve"> an</w:t>
      </w:r>
      <w:r w:rsidR="00091064">
        <w:rPr>
          <w:rFonts w:asciiTheme="minorHAnsi" w:hAnsiTheme="minorHAnsi" w:cstheme="minorHAnsi"/>
        </w:rPr>
        <w:t>d 96</w:t>
      </w:r>
      <w:r w:rsidR="00091064" w:rsidRPr="009C7603">
        <w:rPr>
          <w:rFonts w:asciiTheme="minorHAnsi" w:hAnsiTheme="minorHAnsi" w:cstheme="minorHAnsi"/>
        </w:rPr>
        <w:t xml:space="preserve">) that could potentially have large influence in </w:t>
      </w:r>
      <w:r w:rsidR="009940A3">
        <w:rPr>
          <w:rFonts w:asciiTheme="minorHAnsi" w:hAnsiTheme="minorHAnsi" w:cstheme="minorHAnsi"/>
        </w:rPr>
        <w:t>the</w:t>
      </w:r>
      <w:r w:rsidR="00091064" w:rsidRPr="009C7603">
        <w:rPr>
          <w:rFonts w:asciiTheme="minorHAnsi" w:hAnsiTheme="minorHAnsi" w:cstheme="minorHAnsi"/>
        </w:rPr>
        <w:t xml:space="preserve"> model.</w:t>
      </w:r>
      <w:r w:rsidR="00091064">
        <w:rPr>
          <w:rFonts w:asciiTheme="minorHAnsi" w:hAnsiTheme="minorHAnsi" w:cstheme="minorHAnsi"/>
        </w:rPr>
        <w:t xml:space="preserve"> </w:t>
      </w:r>
      <w:r w:rsidR="00761112">
        <w:rPr>
          <w:rFonts w:asciiTheme="minorHAnsi" w:hAnsiTheme="minorHAnsi" w:cstheme="minorHAnsi"/>
        </w:rPr>
        <w:t>From r</w:t>
      </w:r>
      <w:r w:rsidR="00091064" w:rsidRPr="00761112">
        <w:rPr>
          <w:rFonts w:asciiTheme="minorHAnsi" w:hAnsiTheme="minorHAnsi" w:cstheme="minorHAnsi"/>
        </w:rPr>
        <w:t>esiduals vs.</w:t>
      </w:r>
      <w:r w:rsidR="00091064" w:rsidRPr="00CE12E5">
        <w:rPr>
          <w:rFonts w:asciiTheme="minorHAnsi" w:hAnsiTheme="minorHAnsi" w:cstheme="minorHAnsi"/>
          <w:b/>
          <w:bCs/>
        </w:rPr>
        <w:t xml:space="preserve"> </w:t>
      </w:r>
      <w:r w:rsidR="00091064" w:rsidRPr="00761112">
        <w:rPr>
          <w:rFonts w:asciiTheme="minorHAnsi" w:hAnsiTheme="minorHAnsi" w:cstheme="minorHAnsi"/>
        </w:rPr>
        <w:t>Leverage</w:t>
      </w:r>
      <w:r w:rsidR="00761112">
        <w:rPr>
          <w:rFonts w:asciiTheme="minorHAnsi" w:hAnsiTheme="minorHAnsi" w:cstheme="minorHAnsi"/>
        </w:rPr>
        <w:t xml:space="preserve"> plot these observations are identified as outliers with</w:t>
      </w:r>
      <w:r w:rsidR="003853EE">
        <w:rPr>
          <w:rFonts w:asciiTheme="minorHAnsi" w:hAnsiTheme="minorHAnsi" w:cstheme="minorHAnsi"/>
        </w:rPr>
        <w:t xml:space="preserve"> </w:t>
      </w:r>
      <w:r w:rsidR="00091064">
        <w:rPr>
          <w:rFonts w:asciiTheme="minorHAnsi" w:hAnsiTheme="minorHAnsi" w:cstheme="minorHAnsi"/>
        </w:rPr>
        <w:t>most of the dots</w:t>
      </w:r>
      <w:r w:rsidR="00091064" w:rsidRPr="009C7603">
        <w:rPr>
          <w:rFonts w:asciiTheme="minorHAnsi" w:hAnsiTheme="minorHAnsi" w:cstheme="minorHAnsi"/>
        </w:rPr>
        <w:t xml:space="preserve"> are </w:t>
      </w:r>
      <w:r w:rsidR="00091064">
        <w:rPr>
          <w:rFonts w:asciiTheme="minorHAnsi" w:hAnsiTheme="minorHAnsi" w:cstheme="minorHAnsi"/>
        </w:rPr>
        <w:t xml:space="preserve">not </w:t>
      </w:r>
      <w:r w:rsidR="00091064" w:rsidRPr="009C7603">
        <w:rPr>
          <w:rFonts w:asciiTheme="minorHAnsi" w:hAnsiTheme="minorHAnsi" w:cstheme="minorHAnsi"/>
        </w:rPr>
        <w:t>inside the Cook’s distance lines</w:t>
      </w:r>
      <w:r w:rsidR="00761112">
        <w:rPr>
          <w:rFonts w:asciiTheme="minorHAnsi" w:hAnsiTheme="minorHAnsi" w:cstheme="minorHAnsi"/>
        </w:rPr>
        <w:t xml:space="preserve">. The outliers potentially </w:t>
      </w:r>
      <w:r w:rsidR="00091064" w:rsidRPr="009C7603">
        <w:rPr>
          <w:rFonts w:asciiTheme="minorHAnsi" w:hAnsiTheme="minorHAnsi" w:cstheme="minorHAnsi"/>
        </w:rPr>
        <w:t xml:space="preserve">have </w:t>
      </w:r>
      <w:r w:rsidR="00B86DE4" w:rsidRPr="00B02E57">
        <w:rPr>
          <w:rFonts w:asciiTheme="minorHAnsi" w:hAnsiTheme="minorHAnsi" w:cstheme="minorHAnsi"/>
        </w:rPr>
        <w:t xml:space="preserve">large effect on the slope of </w:t>
      </w:r>
      <w:r w:rsidR="00B86DE4">
        <w:rPr>
          <w:rFonts w:asciiTheme="minorHAnsi" w:hAnsiTheme="minorHAnsi" w:cstheme="minorHAnsi"/>
        </w:rPr>
        <w:t>the</w:t>
      </w:r>
      <w:r w:rsidR="00B86DE4" w:rsidRPr="00B02E57">
        <w:rPr>
          <w:rFonts w:asciiTheme="minorHAnsi" w:hAnsiTheme="minorHAnsi" w:cstheme="minorHAnsi"/>
        </w:rPr>
        <w:t xml:space="preserve"> regression line fitting the data</w:t>
      </w:r>
      <w:r w:rsidR="00761112">
        <w:rPr>
          <w:rFonts w:asciiTheme="minorHAnsi" w:hAnsiTheme="minorHAnsi" w:cstheme="minorHAnsi"/>
        </w:rPr>
        <w:t xml:space="preserve"> (influential points) and hence affect the linear relationship between TotHg and fishmlwk. </w:t>
      </w:r>
      <w:r w:rsidR="00A07DD2">
        <w:rPr>
          <w:rFonts w:asciiTheme="minorHAnsi" w:hAnsiTheme="minorHAnsi" w:cstheme="minorHAnsi"/>
        </w:rPr>
        <w:t xml:space="preserve">Since only one assumption out of four has met it is inappropriate to perform test hypotheses for </w:t>
      </w:r>
      <m:oMath>
        <m:acc>
          <m:accPr>
            <m:ctrlPr>
              <w:rPr>
                <w:rFonts w:ascii="Cambria Math" w:hAnsi="Cambria Math" w:cstheme="minorHAnsi"/>
                <w:i/>
              </w:rPr>
            </m:ctrlPr>
          </m:accPr>
          <m:e>
            <m:r>
              <w:rPr>
                <w:rFonts w:ascii="Cambria Math" w:hAnsi="Cambria Math" w:cstheme="minorHAnsi"/>
              </w:rPr>
              <m:t>β</m:t>
            </m:r>
          </m:e>
        </m:acc>
      </m:oMath>
      <w:r w:rsidR="00A07DD2" w:rsidRPr="00761112">
        <w:rPr>
          <w:rFonts w:asciiTheme="minorHAnsi" w:eastAsiaTheme="minorEastAsia" w:hAnsiTheme="minorHAnsi" w:cstheme="minorHAnsi"/>
          <w:vertAlign w:val="subscript"/>
        </w:rPr>
        <w:t>1</w:t>
      </w:r>
      <w:r w:rsidR="00A07DD2">
        <w:rPr>
          <w:rFonts w:asciiTheme="minorHAnsi" w:eastAsiaTheme="minorEastAsia" w:hAnsiTheme="minorHAnsi" w:cstheme="minorHAnsi"/>
          <w:b/>
          <w:bCs/>
          <w:vertAlign w:val="subscript"/>
        </w:rPr>
        <w:t xml:space="preserve"> </w:t>
      </w:r>
      <w:r w:rsidR="00A07DD2">
        <w:rPr>
          <w:rFonts w:asciiTheme="minorHAnsi" w:hAnsiTheme="minorHAnsi" w:cstheme="minorHAnsi"/>
        </w:rPr>
        <w:t xml:space="preserve">and </w:t>
      </w:r>
      <m:oMath>
        <m:acc>
          <m:accPr>
            <m:ctrlPr>
              <w:rPr>
                <w:rFonts w:ascii="Cambria Math" w:hAnsi="Cambria Math" w:cstheme="minorHAnsi"/>
                <w:i/>
              </w:rPr>
            </m:ctrlPr>
          </m:accPr>
          <m:e>
            <m:r>
              <w:rPr>
                <w:rFonts w:ascii="Cambria Math" w:hAnsi="Cambria Math" w:cstheme="minorHAnsi"/>
              </w:rPr>
              <m:t>β</m:t>
            </m:r>
          </m:e>
        </m:acc>
      </m:oMath>
      <w:r w:rsidR="00A07DD2" w:rsidRPr="00761112">
        <w:rPr>
          <w:rFonts w:asciiTheme="minorHAnsi" w:eastAsiaTheme="minorEastAsia" w:hAnsiTheme="minorHAnsi" w:cstheme="minorHAnsi"/>
          <w:vertAlign w:val="subscript"/>
        </w:rPr>
        <w:t>2</w:t>
      </w:r>
      <w:r w:rsidR="00A07DD2" w:rsidRPr="00761112">
        <w:rPr>
          <w:rFonts w:asciiTheme="minorHAnsi" w:hAnsiTheme="minorHAnsi" w:cstheme="minorHAnsi"/>
        </w:rPr>
        <w:t xml:space="preserve"> </w:t>
      </w:r>
      <w:r w:rsidR="00A07DD2">
        <w:rPr>
          <w:rFonts w:asciiTheme="minorHAnsi" w:hAnsiTheme="minorHAnsi" w:cstheme="minorHAnsi"/>
        </w:rPr>
        <w:t>parameters’ significance.</w:t>
      </w:r>
    </w:p>
    <w:p w:rsidR="00D25C30" w:rsidRDefault="00D25C30" w:rsidP="002A062E">
      <w:pPr>
        <w:rPr>
          <w:rFonts w:asciiTheme="minorHAnsi" w:hAnsiTheme="minorHAnsi" w:cstheme="minorHAnsi"/>
          <w:b/>
          <w:bCs/>
          <w:sz w:val="28"/>
          <w:szCs w:val="28"/>
        </w:rPr>
      </w:pPr>
    </w:p>
    <w:p w:rsidR="00632F1E" w:rsidRDefault="00632F1E" w:rsidP="002A062E">
      <w:pPr>
        <w:rPr>
          <w:rFonts w:asciiTheme="minorHAnsi" w:hAnsiTheme="minorHAnsi" w:cstheme="minorHAnsi"/>
          <w:b/>
          <w:bCs/>
          <w:sz w:val="28"/>
          <w:szCs w:val="28"/>
        </w:rPr>
      </w:pPr>
    </w:p>
    <w:p w:rsidR="002A062E" w:rsidRDefault="00D25C30" w:rsidP="002A062E">
      <w:pPr>
        <w:rPr>
          <w:rFonts w:asciiTheme="minorHAnsi" w:hAnsiTheme="minorHAnsi" w:cstheme="minorHAnsi"/>
          <w:b/>
          <w:bCs/>
          <w:sz w:val="28"/>
          <w:szCs w:val="28"/>
        </w:rPr>
      </w:pPr>
      <w:r>
        <w:rPr>
          <w:rFonts w:asciiTheme="minorHAnsi" w:hAnsiTheme="minorHAnsi" w:cstheme="minorHAnsi"/>
          <w:b/>
          <w:bCs/>
          <w:sz w:val="28"/>
          <w:szCs w:val="28"/>
        </w:rPr>
        <w:t>Conclusion</w:t>
      </w:r>
    </w:p>
    <w:p w:rsidR="007D1723" w:rsidRPr="00E371AA" w:rsidRDefault="007D1723" w:rsidP="002A062E">
      <w:pPr>
        <w:rPr>
          <w:rFonts w:asciiTheme="minorHAnsi" w:hAnsiTheme="minorHAnsi" w:cstheme="minorHAnsi"/>
          <w:b/>
          <w:bCs/>
        </w:rPr>
      </w:pPr>
    </w:p>
    <w:p w:rsidR="0029403B" w:rsidRDefault="0029403B" w:rsidP="002A062E">
      <w:pPr>
        <w:rPr>
          <w:rFonts w:asciiTheme="minorHAnsi" w:hAnsiTheme="minorHAnsi" w:cstheme="minorHAnsi"/>
        </w:rPr>
      </w:pPr>
      <w:r>
        <w:rPr>
          <w:rFonts w:asciiTheme="minorHAnsi" w:hAnsiTheme="minorHAnsi" w:cstheme="minorHAnsi"/>
        </w:rPr>
        <w:t>In contrast to the fishermen group, it seems that as the f</w:t>
      </w:r>
      <w:r w:rsidR="0037072B">
        <w:rPr>
          <w:rFonts w:asciiTheme="minorHAnsi" w:hAnsiTheme="minorHAnsi" w:cstheme="minorHAnsi"/>
        </w:rPr>
        <w:t>ishmlwk</w:t>
      </w:r>
      <w:r>
        <w:rPr>
          <w:rFonts w:asciiTheme="minorHAnsi" w:hAnsiTheme="minorHAnsi" w:cstheme="minorHAnsi"/>
        </w:rPr>
        <w:t xml:space="preserve"> increases (i.e. from fishmlwk = 0 to fishmlwk = 2), the mean of Total Hg also increases.</w:t>
      </w:r>
    </w:p>
    <w:p w:rsidR="0029403B" w:rsidRDefault="0029403B" w:rsidP="002A062E">
      <w:pPr>
        <w:rPr>
          <w:rFonts w:asciiTheme="minorHAnsi" w:hAnsiTheme="minorHAnsi" w:cstheme="minorHAnsi"/>
        </w:rPr>
      </w:pPr>
    </w:p>
    <w:p w:rsidR="0029403B" w:rsidRPr="0029403B" w:rsidRDefault="0029403B" w:rsidP="0029403B">
      <w:pPr>
        <w:jc w:val="center"/>
        <w:rPr>
          <w:rFonts w:asciiTheme="minorHAnsi" w:hAnsiTheme="minorHAnsi" w:cstheme="minorHAnsi"/>
          <w:b/>
          <w:bCs/>
          <w:sz w:val="20"/>
          <w:szCs w:val="20"/>
        </w:rPr>
      </w:pPr>
      <w:r w:rsidRPr="0029403B">
        <w:rPr>
          <w:rFonts w:asciiTheme="minorHAnsi" w:hAnsiTheme="minorHAnsi" w:cstheme="minorHAnsi"/>
          <w:sz w:val="20"/>
          <w:szCs w:val="20"/>
        </w:rPr>
        <w:t>Figure 6. Bar plot of mean of log(TotHg) vs. fishmlwk for control group</w:t>
      </w:r>
    </w:p>
    <w:p w:rsidR="0029403B" w:rsidRDefault="0029403B" w:rsidP="0029403B">
      <w:pPr>
        <w:jc w:val="center"/>
        <w:rPr>
          <w:rFonts w:asciiTheme="minorHAnsi" w:hAnsiTheme="minorHAnsi" w:cstheme="minorHAnsi"/>
          <w:b/>
          <w:bCs/>
          <w:sz w:val="28"/>
          <w:szCs w:val="28"/>
        </w:rPr>
      </w:pPr>
      <w:r>
        <w:rPr>
          <w:noProof/>
        </w:rPr>
        <w:drawing>
          <wp:inline distT="0" distB="0" distL="0" distR="0" wp14:anchorId="089D5228" wp14:editId="166579C3">
            <wp:extent cx="1877060" cy="1589903"/>
            <wp:effectExtent l="0" t="0" r="15240" b="10795"/>
            <wp:docPr id="8" name="Chart 8">
              <a:extLst xmlns:a="http://schemas.openxmlformats.org/drawingml/2006/main">
                <a:ext uri="{FF2B5EF4-FFF2-40B4-BE49-F238E27FC236}">
                  <a16:creationId xmlns:a16="http://schemas.microsoft.com/office/drawing/2014/main" id="{E321C754-89AE-FB4E-A469-78545EFBB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9403B" w:rsidRDefault="0029403B" w:rsidP="009F3D04">
      <w:pPr>
        <w:rPr>
          <w:rFonts w:asciiTheme="minorHAnsi" w:hAnsiTheme="minorHAnsi" w:cstheme="minorHAnsi"/>
        </w:rPr>
      </w:pPr>
    </w:p>
    <w:p w:rsidR="00E371AA" w:rsidRDefault="00E371AA" w:rsidP="009F3D04">
      <w:pPr>
        <w:rPr>
          <w:rFonts w:asciiTheme="minorHAnsi" w:hAnsiTheme="minorHAnsi" w:cstheme="minorHAnsi"/>
        </w:rPr>
      </w:pPr>
    </w:p>
    <w:p w:rsidR="009F3D04" w:rsidRDefault="009F3D04" w:rsidP="009F3D04">
      <w:pPr>
        <w:rPr>
          <w:rFonts w:asciiTheme="minorHAnsi" w:hAnsiTheme="minorHAnsi" w:cstheme="minorHAnsi"/>
        </w:rPr>
      </w:pPr>
      <w:r>
        <w:rPr>
          <w:rFonts w:asciiTheme="minorHAnsi" w:hAnsiTheme="minorHAnsi" w:cstheme="minorHAnsi"/>
        </w:rPr>
        <w:t>The p-value for f</w:t>
      </w:r>
      <w:r w:rsidR="0037072B">
        <w:rPr>
          <w:rFonts w:asciiTheme="minorHAnsi" w:hAnsiTheme="minorHAnsi" w:cstheme="minorHAnsi"/>
        </w:rPr>
        <w:t>i</w:t>
      </w:r>
      <w:r>
        <w:rPr>
          <w:rFonts w:asciiTheme="minorHAnsi" w:hAnsiTheme="minorHAnsi" w:cstheme="minorHAnsi"/>
        </w:rPr>
        <w:t>shml</w:t>
      </w:r>
      <w:r w:rsidR="0037072B">
        <w:rPr>
          <w:rFonts w:asciiTheme="minorHAnsi" w:hAnsiTheme="minorHAnsi" w:cstheme="minorHAnsi"/>
        </w:rPr>
        <w:t>wk</w:t>
      </w:r>
      <w:r>
        <w:rPr>
          <w:rFonts w:asciiTheme="minorHAnsi" w:hAnsiTheme="minorHAnsi" w:cstheme="minorHAnsi"/>
        </w:rPr>
        <w:t xml:space="preserve"> is also significant, </w:t>
      </w:r>
      <w:r w:rsidR="002808CA">
        <w:rPr>
          <w:rFonts w:asciiTheme="minorHAnsi" w:hAnsiTheme="minorHAnsi" w:cstheme="minorHAnsi"/>
        </w:rPr>
        <w:t>so there’s evidence that</w:t>
      </w:r>
      <w:r>
        <w:rPr>
          <w:rFonts w:asciiTheme="minorHAnsi" w:hAnsiTheme="minorHAnsi" w:cstheme="minorHAnsi"/>
        </w:rPr>
        <w:t xml:space="preserve"> f</w:t>
      </w:r>
      <w:r w:rsidR="0037072B">
        <w:rPr>
          <w:rFonts w:asciiTheme="minorHAnsi" w:hAnsiTheme="minorHAnsi" w:cstheme="minorHAnsi"/>
        </w:rPr>
        <w:t>i</w:t>
      </w:r>
      <w:r>
        <w:rPr>
          <w:rFonts w:asciiTheme="minorHAnsi" w:hAnsiTheme="minorHAnsi" w:cstheme="minorHAnsi"/>
        </w:rPr>
        <w:t>shml</w:t>
      </w:r>
      <w:r w:rsidR="00344C39">
        <w:rPr>
          <w:rFonts w:asciiTheme="minorHAnsi" w:hAnsiTheme="minorHAnsi" w:cstheme="minorHAnsi"/>
        </w:rPr>
        <w:t>wk</w:t>
      </w:r>
      <w:r>
        <w:rPr>
          <w:rFonts w:asciiTheme="minorHAnsi" w:hAnsiTheme="minorHAnsi" w:cstheme="minorHAnsi"/>
        </w:rPr>
        <w:t xml:space="preserve"> is significant</w:t>
      </w:r>
      <w:r w:rsidR="002808CA">
        <w:rPr>
          <w:rFonts w:asciiTheme="minorHAnsi" w:hAnsiTheme="minorHAnsi" w:cstheme="minorHAnsi"/>
        </w:rPr>
        <w:t xml:space="preserve"> (with respect to the residual plots assumptions)</w:t>
      </w:r>
      <w:r>
        <w:rPr>
          <w:rFonts w:asciiTheme="minorHAnsi" w:hAnsiTheme="minorHAnsi" w:cstheme="minorHAnsi"/>
        </w:rPr>
        <w:t xml:space="preserve">. In conclusion, there is a positive linear </w:t>
      </w:r>
      <w:r>
        <w:rPr>
          <w:rFonts w:asciiTheme="minorHAnsi" w:hAnsiTheme="minorHAnsi" w:cstheme="minorHAnsi"/>
        </w:rPr>
        <w:lastRenderedPageBreak/>
        <w:t>relationship between</w:t>
      </w:r>
      <w:r w:rsidR="002808CA">
        <w:rPr>
          <w:rFonts w:asciiTheme="minorHAnsi" w:hAnsiTheme="minorHAnsi" w:cstheme="minorHAnsi"/>
        </w:rPr>
        <w:t xml:space="preserve"> TotHg and fishmlwk for the control group</w:t>
      </w:r>
      <w:r>
        <w:rPr>
          <w:rFonts w:asciiTheme="minorHAnsi" w:hAnsiTheme="minorHAnsi" w:cstheme="minorHAnsi"/>
        </w:rPr>
        <w:t xml:space="preserve">. </w:t>
      </w:r>
      <w:r w:rsidR="004B0223">
        <w:rPr>
          <w:rFonts w:asciiTheme="minorHAnsi" w:hAnsiTheme="minorHAnsi" w:cstheme="minorHAnsi"/>
        </w:rPr>
        <w:t xml:space="preserve">The two groups were significantly different in their fish diet habits (i.e. frequency, quality and type of fish consumed), with fish form a significant part of the fishermen’s diet so it was expected that the amount of fish consumed for fishermen group would be more significantly related to mecury levels than the control  group. However, my results has proved that there is no linear relationship between the amount of fish consumed and mecury levels at all. </w:t>
      </w:r>
      <w:r w:rsidR="00852007">
        <w:rPr>
          <w:rFonts w:asciiTheme="minorHAnsi" w:hAnsiTheme="minorHAnsi" w:cstheme="minorHAnsi"/>
        </w:rPr>
        <w:t xml:space="preserve">It may be added the health risk of eating fresh fish maybe less than that associated with eating canned tuna fish. </w:t>
      </w:r>
    </w:p>
    <w:p w:rsidR="004249BF" w:rsidRDefault="004249BF" w:rsidP="009F3D04">
      <w:pPr>
        <w:rPr>
          <w:rFonts w:asciiTheme="minorHAnsi" w:hAnsiTheme="minorHAnsi" w:cstheme="minorHAnsi"/>
          <w:b/>
          <w:bCs/>
          <w:sz w:val="28"/>
          <w:szCs w:val="28"/>
        </w:rPr>
      </w:pPr>
    </w:p>
    <w:p w:rsidR="00344C39" w:rsidRDefault="00414F33" w:rsidP="009F3D04">
      <w:pPr>
        <w:rPr>
          <w:rFonts w:asciiTheme="minorHAnsi" w:hAnsiTheme="minorHAnsi" w:cstheme="minorHAnsi"/>
        </w:rPr>
      </w:pPr>
      <w:r>
        <w:rPr>
          <w:rFonts w:asciiTheme="minorHAnsi" w:hAnsiTheme="minorHAnsi" w:cstheme="minorHAnsi"/>
        </w:rPr>
        <w:t>Since fish meals per week (fishmlw</w:t>
      </w:r>
      <w:r w:rsidR="0037072B">
        <w:rPr>
          <w:rFonts w:asciiTheme="minorHAnsi" w:hAnsiTheme="minorHAnsi" w:cstheme="minorHAnsi"/>
        </w:rPr>
        <w:t>k</w:t>
      </w:r>
      <w:r>
        <w:rPr>
          <w:rFonts w:asciiTheme="minorHAnsi" w:hAnsiTheme="minorHAnsi" w:cstheme="minorHAnsi"/>
        </w:rPr>
        <w:t>) is not clearly defined (is 3 categorized for 3 fish meals per week or is it 3 fish per meal per week, and so on), it is not a good representative of the independent variable of interest which is the amount of fish consumed. I am assuming fishmlwk is categorized as number of meals that included fish per week. Even so, the fishermen could consume more than just one fish per meal. For example, for fishmlwk = 3</w:t>
      </w:r>
      <w:r w:rsidR="00344C39">
        <w:rPr>
          <w:rFonts w:asciiTheme="minorHAnsi" w:hAnsiTheme="minorHAnsi" w:cstheme="minorHAnsi"/>
        </w:rPr>
        <w:t xml:space="preserve"> some </w:t>
      </w:r>
      <w:r>
        <w:rPr>
          <w:rFonts w:asciiTheme="minorHAnsi" w:hAnsiTheme="minorHAnsi" w:cstheme="minorHAnsi"/>
        </w:rPr>
        <w:t xml:space="preserve">fishermen could have </w:t>
      </w:r>
      <w:r w:rsidR="00344C39">
        <w:rPr>
          <w:rFonts w:asciiTheme="minorHAnsi" w:hAnsiTheme="minorHAnsi" w:cstheme="minorHAnsi"/>
        </w:rPr>
        <w:t xml:space="preserve">different amounts of fish per meal for 3 meals, and other fishermen could have different and less fish per meal for 14 meals with fishmlwk = 14. </w:t>
      </w:r>
    </w:p>
    <w:p w:rsidR="00344C39" w:rsidRPr="00414F33" w:rsidRDefault="00344C39" w:rsidP="009F3D04">
      <w:pPr>
        <w:rPr>
          <w:rFonts w:asciiTheme="minorHAnsi" w:hAnsiTheme="minorHAnsi" w:cstheme="minorHAnsi"/>
        </w:rPr>
      </w:pPr>
      <w:r>
        <w:rPr>
          <w:rFonts w:asciiTheme="minorHAnsi" w:hAnsiTheme="minorHAnsi" w:cstheme="minorHAnsi"/>
        </w:rPr>
        <w:t xml:space="preserve">The amount of fish consumed is also dependent on edible parts of fish and type of fish as well. </w:t>
      </w:r>
      <w:r w:rsidR="0037072B">
        <w:rPr>
          <w:rFonts w:asciiTheme="minorHAnsi" w:hAnsiTheme="minorHAnsi" w:cstheme="minorHAnsi"/>
        </w:rPr>
        <w:t>Hence</w:t>
      </w:r>
      <w:r>
        <w:rPr>
          <w:rFonts w:asciiTheme="minorHAnsi" w:hAnsiTheme="minorHAnsi" w:cstheme="minorHAnsi"/>
        </w:rPr>
        <w:t xml:space="preserve"> even if some fishermen consume </w:t>
      </w:r>
      <w:r w:rsidR="0037072B">
        <w:rPr>
          <w:rFonts w:asciiTheme="minorHAnsi" w:hAnsiTheme="minorHAnsi" w:cstheme="minorHAnsi"/>
        </w:rPr>
        <w:t>lots</w:t>
      </w:r>
      <w:r>
        <w:rPr>
          <w:rFonts w:asciiTheme="minorHAnsi" w:hAnsiTheme="minorHAnsi" w:cstheme="minorHAnsi"/>
        </w:rPr>
        <w:t xml:space="preserve"> of fish per week, but the fish they are eating is the type with the least mecury concentration levels and the fish parts they eat also contains the least mecury concentration levels then their observed TotHg levels will be low.</w:t>
      </w:r>
    </w:p>
    <w:p w:rsidR="00344C39" w:rsidRDefault="00344C39" w:rsidP="009F3D04">
      <w:pPr>
        <w:rPr>
          <w:rFonts w:asciiTheme="minorHAnsi" w:hAnsiTheme="minorHAnsi" w:cstheme="minorHAnsi"/>
          <w:b/>
          <w:bCs/>
          <w:sz w:val="28"/>
          <w:szCs w:val="28"/>
        </w:rPr>
      </w:pPr>
    </w:p>
    <w:p w:rsidR="00DB16D3" w:rsidRDefault="00DB16D3" w:rsidP="009F3D04">
      <w:pPr>
        <w:rPr>
          <w:rFonts w:asciiTheme="minorHAnsi" w:hAnsiTheme="minorHAnsi" w:cstheme="minorHAnsi"/>
        </w:rPr>
      </w:pPr>
      <w:r>
        <w:rPr>
          <w:rFonts w:asciiTheme="minorHAnsi" w:hAnsiTheme="minorHAnsi" w:cstheme="minorHAnsi"/>
        </w:rPr>
        <w:t xml:space="preserve">Another reason why fishmlwk is not related to TotHg could be because there is no drastically significant differences between the fishmlwk groups as shown in the preliminary analysis. In another words, the TotHg </w:t>
      </w:r>
      <w:r w:rsidR="00E36D14">
        <w:rPr>
          <w:rFonts w:asciiTheme="minorHAnsi" w:hAnsiTheme="minorHAnsi" w:cstheme="minorHAnsi"/>
        </w:rPr>
        <w:t xml:space="preserve">concentration </w:t>
      </w:r>
      <w:r>
        <w:rPr>
          <w:rFonts w:asciiTheme="minorHAnsi" w:hAnsiTheme="minorHAnsi" w:cstheme="minorHAnsi"/>
        </w:rPr>
        <w:t xml:space="preserve">levels </w:t>
      </w:r>
      <w:r w:rsidR="00E36D14">
        <w:rPr>
          <w:rFonts w:asciiTheme="minorHAnsi" w:hAnsiTheme="minorHAnsi" w:cstheme="minorHAnsi"/>
        </w:rPr>
        <w:t xml:space="preserve">of </w:t>
      </w:r>
      <w:r>
        <w:rPr>
          <w:rFonts w:asciiTheme="minorHAnsi" w:hAnsiTheme="minorHAnsi" w:cstheme="minorHAnsi"/>
        </w:rPr>
        <w:t xml:space="preserve">the lowest consumption group should be smaller than the </w:t>
      </w:r>
      <w:r w:rsidR="00E36D14">
        <w:rPr>
          <w:rFonts w:asciiTheme="minorHAnsi" w:hAnsiTheme="minorHAnsi" w:cstheme="minorHAnsi"/>
        </w:rPr>
        <w:t xml:space="preserve">TotHg concentration levels of the highest consumption group but it is not the case when looking at each observation individually. For example, one fisherman in group 1, his TotHg level is 11.863 which is suspiciously high for a low consumption group. This is also one of the </w:t>
      </w:r>
      <w:r w:rsidR="00EB7C7B">
        <w:rPr>
          <w:rFonts w:asciiTheme="minorHAnsi" w:hAnsiTheme="minorHAnsi" w:cstheme="minorHAnsi"/>
        </w:rPr>
        <w:t>outliers</w:t>
      </w:r>
      <w:r w:rsidR="00B86DE4">
        <w:rPr>
          <w:rFonts w:asciiTheme="minorHAnsi" w:hAnsiTheme="minorHAnsi" w:cstheme="minorHAnsi"/>
        </w:rPr>
        <w:t xml:space="preserve"> (extreme values)</w:t>
      </w:r>
      <w:r w:rsidR="00E36D14">
        <w:rPr>
          <w:rFonts w:asciiTheme="minorHAnsi" w:hAnsiTheme="minorHAnsi" w:cstheme="minorHAnsi"/>
        </w:rPr>
        <w:t xml:space="preserve"> identified in the residual plots (observation number 3). </w:t>
      </w:r>
    </w:p>
    <w:p w:rsidR="00E36D14" w:rsidRDefault="00E36D14" w:rsidP="009F3D04">
      <w:pPr>
        <w:rPr>
          <w:rFonts w:asciiTheme="minorHAnsi" w:hAnsiTheme="minorHAnsi" w:cstheme="minorHAnsi"/>
        </w:rPr>
      </w:pPr>
    </w:p>
    <w:p w:rsidR="004B0223" w:rsidRDefault="004B0223" w:rsidP="004B0223">
      <w:pPr>
        <w:rPr>
          <w:rFonts w:asciiTheme="minorHAnsi" w:hAnsiTheme="minorHAnsi" w:cstheme="minorHAnsi"/>
          <w:b/>
          <w:bCs/>
          <w:sz w:val="28"/>
          <w:szCs w:val="28"/>
        </w:rPr>
      </w:pPr>
      <w:r w:rsidRPr="00B001C0">
        <w:rPr>
          <w:rFonts w:asciiTheme="minorHAnsi" w:hAnsiTheme="minorHAnsi" w:cstheme="minorHAnsi"/>
        </w:rPr>
        <w:t xml:space="preserve">The outliers are there for many possible reasons, data was entered incorrectly, participants giving wrong answers, variability in the population, </w:t>
      </w:r>
      <w:r w:rsidR="00EB7C7B" w:rsidRPr="00B001C0">
        <w:rPr>
          <w:rFonts w:asciiTheme="minorHAnsi" w:hAnsiTheme="minorHAnsi" w:cstheme="minorHAnsi"/>
        </w:rPr>
        <w:t>etc.</w:t>
      </w:r>
      <w:r w:rsidRPr="00B001C0">
        <w:rPr>
          <w:rFonts w:asciiTheme="minorHAnsi" w:hAnsiTheme="minorHAnsi" w:cstheme="minorHAnsi"/>
        </w:rPr>
        <w:t xml:space="preserve"> </w:t>
      </w:r>
      <w:r w:rsidR="00B86DE4">
        <w:rPr>
          <w:rFonts w:asciiTheme="minorHAnsi" w:hAnsiTheme="minorHAnsi" w:cstheme="minorHAnsi"/>
        </w:rPr>
        <w:t xml:space="preserve">I didn’t remove these outliers to get a better fit regression line because I didn’t collect the data and wasn’t sure what caused the outliers. I tried to perform the regression analysis on the log-transformed data (TotHg) with more predictor variables (age, residence time, height, weight, part of fish) </w:t>
      </w:r>
      <w:r w:rsidR="0037072B">
        <w:rPr>
          <w:rFonts w:asciiTheme="minorHAnsi" w:hAnsiTheme="minorHAnsi" w:cstheme="minorHAnsi"/>
        </w:rPr>
        <w:t xml:space="preserve">all </w:t>
      </w:r>
      <w:r w:rsidR="00B86DE4">
        <w:rPr>
          <w:rFonts w:asciiTheme="minorHAnsi" w:hAnsiTheme="minorHAnsi" w:cstheme="minorHAnsi"/>
        </w:rPr>
        <w:t xml:space="preserve">included in my model but I still got insignificant p-value for fishmlwk. </w:t>
      </w:r>
    </w:p>
    <w:p w:rsidR="001758E1" w:rsidRDefault="001758E1" w:rsidP="009F3D04">
      <w:pPr>
        <w:rPr>
          <w:rFonts w:asciiTheme="minorHAnsi" w:hAnsiTheme="minorHAnsi" w:cstheme="minorHAnsi"/>
          <w:b/>
          <w:bCs/>
          <w:sz w:val="28"/>
          <w:szCs w:val="28"/>
        </w:rPr>
      </w:pPr>
    </w:p>
    <w:p w:rsidR="004249BF" w:rsidRPr="00B001C0" w:rsidRDefault="0056069A" w:rsidP="004249BF">
      <w:pPr>
        <w:rPr>
          <w:rFonts w:asciiTheme="minorHAnsi" w:hAnsiTheme="minorHAnsi" w:cstheme="minorHAnsi"/>
        </w:rPr>
      </w:pPr>
      <w:r>
        <w:rPr>
          <w:rFonts w:asciiTheme="minorHAnsi" w:hAnsiTheme="minorHAnsi" w:cstheme="minorHAnsi"/>
        </w:rPr>
        <w:t>It</w:t>
      </w:r>
      <w:r w:rsidR="00E371AA">
        <w:rPr>
          <w:rFonts w:asciiTheme="minorHAnsi" w:hAnsiTheme="minorHAnsi" w:cstheme="minorHAnsi"/>
        </w:rPr>
        <w:t xml:space="preserve"> is </w:t>
      </w:r>
      <w:r>
        <w:rPr>
          <w:rFonts w:asciiTheme="minorHAnsi" w:hAnsiTheme="minorHAnsi" w:cstheme="minorHAnsi"/>
        </w:rPr>
        <w:t xml:space="preserve">with </w:t>
      </w:r>
      <w:r w:rsidR="00E371AA">
        <w:rPr>
          <w:rFonts w:asciiTheme="minorHAnsi" w:hAnsiTheme="minorHAnsi" w:cstheme="minorHAnsi"/>
        </w:rPr>
        <w:t xml:space="preserve">strong </w:t>
      </w:r>
      <w:r>
        <w:rPr>
          <w:rFonts w:asciiTheme="minorHAnsi" w:hAnsiTheme="minorHAnsi" w:cstheme="minorHAnsi"/>
        </w:rPr>
        <w:t>evidence that t</w:t>
      </w:r>
      <w:r w:rsidR="00B86DE4">
        <w:rPr>
          <w:rFonts w:asciiTheme="minorHAnsi" w:hAnsiTheme="minorHAnsi" w:cstheme="minorHAnsi"/>
        </w:rPr>
        <w:t>he amount of fish consumed does not have an effect on</w:t>
      </w:r>
      <w:r>
        <w:rPr>
          <w:rFonts w:asciiTheme="minorHAnsi" w:hAnsiTheme="minorHAnsi" w:cstheme="minorHAnsi"/>
        </w:rPr>
        <w:t xml:space="preserve"> TotHg levels. Following that</w:t>
      </w:r>
      <w:r w:rsidR="004249BF">
        <w:rPr>
          <w:rFonts w:asciiTheme="minorHAnsi" w:hAnsiTheme="minorHAnsi" w:cstheme="minorHAnsi"/>
        </w:rPr>
        <w:t xml:space="preserve">, it is fair to say that fishmlwk also has no effect on the levels of MeHg. In </w:t>
      </w:r>
      <w:r>
        <w:rPr>
          <w:rFonts w:asciiTheme="minorHAnsi" w:hAnsiTheme="minorHAnsi" w:cstheme="minorHAnsi"/>
        </w:rPr>
        <w:t>conclusion</w:t>
      </w:r>
      <w:r w:rsidR="004249BF">
        <w:rPr>
          <w:rFonts w:asciiTheme="minorHAnsi" w:hAnsiTheme="minorHAnsi" w:cstheme="minorHAnsi"/>
        </w:rPr>
        <w:t xml:space="preserve">, the amount of fish does not have an effect on mecury levels in the hair of fishermen </w:t>
      </w:r>
      <w:r w:rsidR="009940A3">
        <w:rPr>
          <w:rFonts w:asciiTheme="minorHAnsi" w:hAnsiTheme="minorHAnsi" w:cstheme="minorHAnsi"/>
        </w:rPr>
        <w:t xml:space="preserve">of Kuwait, based on the analysis of the provided dataset. </w:t>
      </w:r>
    </w:p>
    <w:p w:rsidR="00344C39" w:rsidRDefault="00344C39" w:rsidP="009F3D04">
      <w:pPr>
        <w:rPr>
          <w:rFonts w:asciiTheme="minorHAnsi" w:hAnsiTheme="minorHAnsi" w:cstheme="minorHAnsi"/>
        </w:rPr>
      </w:pPr>
    </w:p>
    <w:p w:rsidR="0029403B" w:rsidRDefault="0029403B" w:rsidP="009F3D04">
      <w:pPr>
        <w:rPr>
          <w:rFonts w:asciiTheme="minorHAnsi" w:hAnsiTheme="minorHAnsi" w:cstheme="minorHAnsi"/>
        </w:rPr>
      </w:pPr>
    </w:p>
    <w:p w:rsidR="00A07DD2" w:rsidRDefault="00A07DD2" w:rsidP="009F3D04">
      <w:pPr>
        <w:rPr>
          <w:rFonts w:asciiTheme="minorHAnsi" w:hAnsiTheme="minorHAnsi" w:cstheme="minorHAnsi"/>
        </w:rPr>
      </w:pPr>
    </w:p>
    <w:p w:rsidR="0037072B" w:rsidRDefault="0037072B" w:rsidP="009F3D04">
      <w:pPr>
        <w:rPr>
          <w:rFonts w:asciiTheme="minorHAnsi" w:hAnsiTheme="minorHAnsi" w:cstheme="minorHAnsi"/>
        </w:rPr>
      </w:pPr>
    </w:p>
    <w:p w:rsidR="00A07DD2" w:rsidRDefault="00A07DD2" w:rsidP="009F3D04">
      <w:pPr>
        <w:rPr>
          <w:rFonts w:asciiTheme="minorHAnsi" w:hAnsiTheme="minorHAnsi" w:cstheme="minorHAnsi"/>
        </w:rPr>
      </w:pPr>
    </w:p>
    <w:p w:rsidR="00A07DD2" w:rsidRDefault="00A07DD2" w:rsidP="009F3D04">
      <w:pPr>
        <w:rPr>
          <w:rFonts w:asciiTheme="minorHAnsi" w:hAnsiTheme="minorHAnsi" w:cstheme="minorHAnsi"/>
        </w:rPr>
      </w:pPr>
    </w:p>
    <w:p w:rsidR="009F3D04" w:rsidRDefault="009F3D04" w:rsidP="0068030E">
      <w:pPr>
        <w:rPr>
          <w:rFonts w:asciiTheme="minorHAnsi" w:hAnsiTheme="minorHAnsi" w:cstheme="minorHAnsi"/>
          <w:b/>
          <w:bCs/>
          <w:sz w:val="28"/>
          <w:szCs w:val="28"/>
        </w:rPr>
      </w:pPr>
      <w:r w:rsidRPr="0029403B">
        <w:rPr>
          <w:rFonts w:asciiTheme="minorHAnsi" w:hAnsiTheme="minorHAnsi" w:cstheme="minorHAnsi"/>
          <w:b/>
          <w:bCs/>
          <w:sz w:val="28"/>
          <w:szCs w:val="28"/>
        </w:rPr>
        <w:lastRenderedPageBreak/>
        <w:t>Appendices</w:t>
      </w:r>
    </w:p>
    <w:p w:rsidR="00A07DD2" w:rsidRPr="0029403B" w:rsidRDefault="00A07DD2" w:rsidP="0068030E">
      <w:pPr>
        <w:rPr>
          <w:rFonts w:asciiTheme="minorHAnsi" w:hAnsiTheme="minorHAnsi" w:cstheme="minorHAnsi"/>
          <w:b/>
          <w:bCs/>
          <w:sz w:val="28"/>
          <w:szCs w:val="28"/>
        </w:rPr>
      </w:pPr>
    </w:p>
    <w:p w:rsidR="00A07DD2" w:rsidRDefault="00A07DD2" w:rsidP="00A07DD2">
      <w:pPr>
        <w:rPr>
          <w:rFonts w:asciiTheme="minorHAnsi" w:hAnsiTheme="minorHAnsi" w:cstheme="minorHAnsi"/>
          <w:b/>
          <w:bCs/>
        </w:rPr>
      </w:pPr>
      <w:r>
        <w:rPr>
          <w:rFonts w:asciiTheme="minorHAnsi" w:hAnsiTheme="minorHAnsi" w:cstheme="minorHAnsi"/>
          <w:b/>
          <w:bCs/>
        </w:rPr>
        <w:t>Residual plots before log-transforming the data</w:t>
      </w:r>
    </w:p>
    <w:p w:rsidR="00A07DD2" w:rsidRPr="00A07DD2" w:rsidRDefault="00A07DD2" w:rsidP="00A07DD2">
      <w:pPr>
        <w:jc w:val="center"/>
        <w:rPr>
          <w:rFonts w:asciiTheme="minorHAnsi" w:hAnsiTheme="minorHAnsi" w:cstheme="minorHAnsi"/>
          <w:sz w:val="20"/>
          <w:szCs w:val="20"/>
        </w:rPr>
      </w:pPr>
      <w:r w:rsidRPr="00632F1E">
        <w:rPr>
          <w:rFonts w:asciiTheme="minorHAnsi" w:hAnsiTheme="minorHAnsi" w:cstheme="minorHAnsi"/>
          <w:sz w:val="20"/>
          <w:szCs w:val="20"/>
        </w:rPr>
        <w:t xml:space="preserve">Figure 7. Residuals vs. Fitted and Residuals </w:t>
      </w:r>
      <w:r w:rsidR="00EB7C7B" w:rsidRPr="00632F1E">
        <w:rPr>
          <w:rFonts w:asciiTheme="minorHAnsi" w:hAnsiTheme="minorHAnsi" w:cstheme="minorHAnsi"/>
          <w:sz w:val="20"/>
          <w:szCs w:val="20"/>
        </w:rPr>
        <w:t>vs. fishmlwk</w:t>
      </w:r>
      <w:r w:rsidRPr="00632F1E">
        <w:rPr>
          <w:rFonts w:asciiTheme="minorHAnsi" w:hAnsiTheme="minorHAnsi" w:cstheme="minorHAnsi"/>
          <w:sz w:val="20"/>
          <w:szCs w:val="20"/>
        </w:rPr>
        <w:t xml:space="preserve"> plots</w:t>
      </w:r>
    </w:p>
    <w:p w:rsidR="002808CA" w:rsidRDefault="00A07DD2" w:rsidP="00A07DD2">
      <w:pPr>
        <w:jc w:val="center"/>
        <w:rPr>
          <w:rFonts w:asciiTheme="minorHAnsi" w:hAnsiTheme="minorHAnsi" w:cstheme="minorHAnsi"/>
          <w:b/>
          <w:bCs/>
        </w:rPr>
      </w:pPr>
      <w:r>
        <w:rPr>
          <w:rFonts w:asciiTheme="minorHAnsi" w:hAnsiTheme="minorHAnsi" w:cstheme="minorHAnsi"/>
          <w:b/>
          <w:bCs/>
          <w:noProof/>
        </w:rPr>
        <w:drawing>
          <wp:inline distT="0" distB="0" distL="0" distR="0">
            <wp:extent cx="4434557" cy="203454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4.png"/>
                    <pic:cNvPicPr/>
                  </pic:nvPicPr>
                  <pic:blipFill>
                    <a:blip r:embed="rId18">
                      <a:extLst>
                        <a:ext uri="{28A0092B-C50C-407E-A947-70E740481C1C}">
                          <a14:useLocalDpi xmlns:a14="http://schemas.microsoft.com/office/drawing/2010/main" val="0"/>
                        </a:ext>
                      </a:extLst>
                    </a:blip>
                    <a:stretch>
                      <a:fillRect/>
                    </a:stretch>
                  </pic:blipFill>
                  <pic:spPr>
                    <a:xfrm>
                      <a:off x="0" y="0"/>
                      <a:ext cx="4442700" cy="2038276"/>
                    </a:xfrm>
                    <a:prstGeom prst="rect">
                      <a:avLst/>
                    </a:prstGeom>
                  </pic:spPr>
                </pic:pic>
              </a:graphicData>
            </a:graphic>
          </wp:inline>
        </w:drawing>
      </w:r>
    </w:p>
    <w:p w:rsidR="00A07DD2" w:rsidRDefault="00A07DD2" w:rsidP="00A07DD2">
      <w:pPr>
        <w:jc w:val="center"/>
        <w:rPr>
          <w:rFonts w:asciiTheme="minorHAnsi" w:hAnsiTheme="minorHAnsi" w:cstheme="minorHAnsi"/>
          <w:sz w:val="20"/>
          <w:szCs w:val="20"/>
        </w:rPr>
      </w:pPr>
    </w:p>
    <w:p w:rsidR="00A07DD2" w:rsidRDefault="00A07DD2" w:rsidP="00A07DD2">
      <w:pPr>
        <w:jc w:val="center"/>
        <w:rPr>
          <w:rFonts w:asciiTheme="minorHAnsi" w:hAnsiTheme="minorHAnsi" w:cstheme="minorHAnsi"/>
          <w:sz w:val="20"/>
          <w:szCs w:val="20"/>
        </w:rPr>
      </w:pPr>
    </w:p>
    <w:p w:rsidR="00A07DD2" w:rsidRPr="00A07DD2" w:rsidRDefault="00A07DD2" w:rsidP="00A07DD2">
      <w:pPr>
        <w:jc w:val="center"/>
        <w:rPr>
          <w:rFonts w:asciiTheme="minorHAnsi" w:hAnsiTheme="minorHAnsi" w:cstheme="minorHAnsi"/>
          <w:sz w:val="20"/>
          <w:szCs w:val="20"/>
        </w:rPr>
      </w:pPr>
      <w:r w:rsidRPr="002620AA">
        <w:rPr>
          <w:rFonts w:asciiTheme="minorHAnsi" w:hAnsiTheme="minorHAnsi" w:cstheme="minorHAnsi"/>
          <w:sz w:val="20"/>
          <w:szCs w:val="20"/>
        </w:rPr>
        <w:t>Figure 8.</w:t>
      </w:r>
      <w:r>
        <w:rPr>
          <w:rFonts w:asciiTheme="minorHAnsi" w:hAnsiTheme="minorHAnsi" w:cstheme="minorHAnsi"/>
          <w:sz w:val="20"/>
          <w:szCs w:val="20"/>
        </w:rPr>
        <w:t xml:space="preserve"> Normal Q-Q and Scale-Location plots</w:t>
      </w:r>
    </w:p>
    <w:p w:rsidR="00A07DD2" w:rsidRDefault="00A07DD2" w:rsidP="00A07DD2">
      <w:pPr>
        <w:jc w:val="center"/>
        <w:rPr>
          <w:rFonts w:asciiTheme="minorHAnsi" w:hAnsiTheme="minorHAnsi" w:cstheme="minorHAnsi"/>
          <w:b/>
          <w:bCs/>
        </w:rPr>
      </w:pPr>
      <w:r>
        <w:rPr>
          <w:rFonts w:asciiTheme="minorHAnsi" w:hAnsiTheme="minorHAnsi" w:cstheme="minorHAnsi"/>
          <w:b/>
          <w:bCs/>
          <w:noProof/>
        </w:rPr>
        <w:drawing>
          <wp:inline distT="0" distB="0" distL="0" distR="0">
            <wp:extent cx="4483335" cy="2190750"/>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ot5.png"/>
                    <pic:cNvPicPr/>
                  </pic:nvPicPr>
                  <pic:blipFill>
                    <a:blip r:embed="rId19">
                      <a:extLst>
                        <a:ext uri="{28A0092B-C50C-407E-A947-70E740481C1C}">
                          <a14:useLocalDpi xmlns:a14="http://schemas.microsoft.com/office/drawing/2010/main" val="0"/>
                        </a:ext>
                      </a:extLst>
                    </a:blip>
                    <a:stretch>
                      <a:fillRect/>
                    </a:stretch>
                  </pic:blipFill>
                  <pic:spPr>
                    <a:xfrm>
                      <a:off x="0" y="0"/>
                      <a:ext cx="4493920" cy="2195922"/>
                    </a:xfrm>
                    <a:prstGeom prst="rect">
                      <a:avLst/>
                    </a:prstGeom>
                  </pic:spPr>
                </pic:pic>
              </a:graphicData>
            </a:graphic>
          </wp:inline>
        </w:drawing>
      </w:r>
    </w:p>
    <w:p w:rsidR="00A07DD2" w:rsidRDefault="00A07DD2" w:rsidP="00A07DD2">
      <w:pPr>
        <w:jc w:val="center"/>
        <w:rPr>
          <w:rFonts w:asciiTheme="minorHAnsi" w:hAnsiTheme="minorHAnsi" w:cstheme="minorHAnsi"/>
          <w:sz w:val="20"/>
          <w:szCs w:val="20"/>
        </w:rPr>
      </w:pPr>
    </w:p>
    <w:p w:rsidR="00A07DD2" w:rsidRDefault="00A07DD2" w:rsidP="00A07DD2">
      <w:pPr>
        <w:jc w:val="center"/>
        <w:rPr>
          <w:rFonts w:asciiTheme="minorHAnsi" w:hAnsiTheme="minorHAnsi" w:cstheme="minorHAnsi"/>
          <w:sz w:val="20"/>
          <w:szCs w:val="20"/>
        </w:rPr>
      </w:pPr>
    </w:p>
    <w:p w:rsidR="00A07DD2" w:rsidRDefault="00A07DD2" w:rsidP="00A07DD2">
      <w:pPr>
        <w:jc w:val="center"/>
        <w:rPr>
          <w:rFonts w:asciiTheme="minorHAnsi" w:hAnsiTheme="minorHAnsi" w:cstheme="minorHAnsi"/>
          <w:sz w:val="20"/>
          <w:szCs w:val="20"/>
        </w:rPr>
      </w:pPr>
    </w:p>
    <w:p w:rsidR="00A07DD2" w:rsidRPr="00A07DD2" w:rsidRDefault="00A07DD2" w:rsidP="00A07DD2">
      <w:pPr>
        <w:jc w:val="center"/>
        <w:rPr>
          <w:rFonts w:asciiTheme="minorHAnsi" w:hAnsiTheme="minorHAnsi" w:cstheme="minorHAnsi"/>
          <w:sz w:val="20"/>
          <w:szCs w:val="20"/>
        </w:rPr>
      </w:pPr>
      <w:r w:rsidRPr="002620AA">
        <w:rPr>
          <w:rFonts w:asciiTheme="minorHAnsi" w:hAnsiTheme="minorHAnsi" w:cstheme="minorHAnsi"/>
          <w:sz w:val="20"/>
          <w:szCs w:val="20"/>
        </w:rPr>
        <w:t>Figure 9</w:t>
      </w:r>
      <w:r>
        <w:rPr>
          <w:rFonts w:asciiTheme="minorHAnsi" w:hAnsiTheme="minorHAnsi" w:cstheme="minorHAnsi"/>
          <w:sz w:val="20"/>
          <w:szCs w:val="20"/>
        </w:rPr>
        <w:t>. Cook’s distance and Residuals vs. Leverage plots</w:t>
      </w:r>
    </w:p>
    <w:p w:rsidR="00A07DD2" w:rsidRDefault="00A07DD2" w:rsidP="00A07DD2">
      <w:pPr>
        <w:jc w:val="center"/>
        <w:rPr>
          <w:rFonts w:asciiTheme="minorHAnsi" w:hAnsiTheme="minorHAnsi" w:cstheme="minorHAnsi"/>
          <w:b/>
          <w:bCs/>
        </w:rPr>
      </w:pPr>
      <w:r>
        <w:rPr>
          <w:rFonts w:asciiTheme="minorHAnsi" w:hAnsiTheme="minorHAnsi" w:cstheme="minorHAnsi"/>
          <w:b/>
          <w:bCs/>
          <w:noProof/>
        </w:rPr>
        <w:drawing>
          <wp:inline distT="0" distB="0" distL="0" distR="0">
            <wp:extent cx="4838700" cy="22860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ot6.png"/>
                    <pic:cNvPicPr/>
                  </pic:nvPicPr>
                  <pic:blipFill>
                    <a:blip r:embed="rId20">
                      <a:extLst>
                        <a:ext uri="{28A0092B-C50C-407E-A947-70E740481C1C}">
                          <a14:useLocalDpi xmlns:a14="http://schemas.microsoft.com/office/drawing/2010/main" val="0"/>
                        </a:ext>
                      </a:extLst>
                    </a:blip>
                    <a:stretch>
                      <a:fillRect/>
                    </a:stretch>
                  </pic:blipFill>
                  <pic:spPr>
                    <a:xfrm>
                      <a:off x="0" y="0"/>
                      <a:ext cx="4838700" cy="2286000"/>
                    </a:xfrm>
                    <a:prstGeom prst="rect">
                      <a:avLst/>
                    </a:prstGeom>
                  </pic:spPr>
                </pic:pic>
              </a:graphicData>
            </a:graphic>
          </wp:inline>
        </w:drawing>
      </w:r>
    </w:p>
    <w:p w:rsidR="00A07DD2" w:rsidRDefault="00A07DD2" w:rsidP="002808CA">
      <w:pPr>
        <w:rPr>
          <w:rFonts w:asciiTheme="minorHAnsi" w:hAnsiTheme="minorHAnsi" w:cstheme="minorHAnsi"/>
          <w:b/>
          <w:bCs/>
        </w:rPr>
      </w:pPr>
    </w:p>
    <w:p w:rsidR="00A07DD2" w:rsidRDefault="00A07DD2" w:rsidP="002808CA">
      <w:pPr>
        <w:rPr>
          <w:rFonts w:asciiTheme="minorHAnsi" w:hAnsiTheme="minorHAnsi" w:cstheme="minorHAnsi"/>
          <w:b/>
          <w:bCs/>
        </w:rPr>
      </w:pPr>
    </w:p>
    <w:p w:rsidR="00A07DD2" w:rsidRDefault="00A07DD2" w:rsidP="002808CA">
      <w:pPr>
        <w:rPr>
          <w:rFonts w:asciiTheme="minorHAnsi" w:hAnsiTheme="minorHAnsi" w:cstheme="minorHAnsi"/>
          <w:b/>
          <w:bCs/>
        </w:rPr>
      </w:pPr>
    </w:p>
    <w:p w:rsidR="00D25C30" w:rsidRDefault="0029403B" w:rsidP="002808CA">
      <w:pPr>
        <w:rPr>
          <w:rFonts w:asciiTheme="minorHAnsi" w:hAnsiTheme="minorHAnsi" w:cstheme="minorHAnsi"/>
          <w:b/>
          <w:bCs/>
        </w:rPr>
      </w:pPr>
      <w:r>
        <w:rPr>
          <w:rFonts w:asciiTheme="minorHAnsi" w:hAnsiTheme="minorHAnsi" w:cstheme="minorHAnsi"/>
          <w:b/>
          <w:bCs/>
        </w:rPr>
        <w:t>Residual plots</w:t>
      </w:r>
      <w:r w:rsidR="007D1723">
        <w:rPr>
          <w:rFonts w:asciiTheme="minorHAnsi" w:hAnsiTheme="minorHAnsi" w:cstheme="minorHAnsi"/>
          <w:b/>
          <w:bCs/>
        </w:rPr>
        <w:t xml:space="preserve"> after log-transforming the data</w:t>
      </w:r>
    </w:p>
    <w:p w:rsidR="007D1723" w:rsidRDefault="007D1723" w:rsidP="002808CA">
      <w:pPr>
        <w:rPr>
          <w:rFonts w:asciiTheme="minorHAnsi" w:hAnsiTheme="minorHAnsi" w:cstheme="minorHAnsi"/>
          <w:b/>
          <w:bCs/>
        </w:rPr>
      </w:pPr>
    </w:p>
    <w:p w:rsidR="0029403B" w:rsidRPr="00632F1E" w:rsidRDefault="002620AA" w:rsidP="002620AA">
      <w:pPr>
        <w:jc w:val="center"/>
        <w:rPr>
          <w:rFonts w:asciiTheme="minorHAnsi" w:hAnsiTheme="minorHAnsi" w:cstheme="minorHAnsi"/>
          <w:sz w:val="20"/>
          <w:szCs w:val="20"/>
        </w:rPr>
      </w:pPr>
      <w:r w:rsidRPr="00632F1E">
        <w:rPr>
          <w:rFonts w:asciiTheme="minorHAnsi" w:hAnsiTheme="minorHAnsi" w:cstheme="minorHAnsi"/>
          <w:sz w:val="20"/>
          <w:szCs w:val="20"/>
        </w:rPr>
        <w:t xml:space="preserve">Figure </w:t>
      </w:r>
      <w:r w:rsidR="00A07DD2">
        <w:rPr>
          <w:rFonts w:asciiTheme="minorHAnsi" w:hAnsiTheme="minorHAnsi" w:cstheme="minorHAnsi"/>
          <w:sz w:val="20"/>
          <w:szCs w:val="20"/>
        </w:rPr>
        <w:t>10</w:t>
      </w:r>
      <w:r w:rsidRPr="00632F1E">
        <w:rPr>
          <w:rFonts w:asciiTheme="minorHAnsi" w:hAnsiTheme="minorHAnsi" w:cstheme="minorHAnsi"/>
          <w:sz w:val="20"/>
          <w:szCs w:val="20"/>
        </w:rPr>
        <w:t>.</w:t>
      </w:r>
      <w:r w:rsidR="007D1723" w:rsidRPr="00632F1E">
        <w:rPr>
          <w:rFonts w:asciiTheme="minorHAnsi" w:hAnsiTheme="minorHAnsi" w:cstheme="minorHAnsi"/>
          <w:sz w:val="20"/>
          <w:szCs w:val="20"/>
        </w:rPr>
        <w:t xml:space="preserve"> Residuals vs.</w:t>
      </w:r>
      <w:r w:rsidR="00632F1E" w:rsidRPr="00632F1E">
        <w:rPr>
          <w:rFonts w:asciiTheme="minorHAnsi" w:hAnsiTheme="minorHAnsi" w:cstheme="minorHAnsi"/>
          <w:sz w:val="20"/>
          <w:szCs w:val="20"/>
        </w:rPr>
        <w:t xml:space="preserve"> Fitted and Residuals </w:t>
      </w:r>
      <w:r w:rsidR="00EB7C7B" w:rsidRPr="00632F1E">
        <w:rPr>
          <w:rFonts w:asciiTheme="minorHAnsi" w:hAnsiTheme="minorHAnsi" w:cstheme="minorHAnsi"/>
          <w:sz w:val="20"/>
          <w:szCs w:val="20"/>
        </w:rPr>
        <w:t>vs. fishmlwk</w:t>
      </w:r>
      <w:r w:rsidR="00632F1E" w:rsidRPr="00632F1E">
        <w:rPr>
          <w:rFonts w:asciiTheme="minorHAnsi" w:hAnsiTheme="minorHAnsi" w:cstheme="minorHAnsi"/>
          <w:sz w:val="20"/>
          <w:szCs w:val="20"/>
        </w:rPr>
        <w:t xml:space="preserve"> plots</w:t>
      </w:r>
    </w:p>
    <w:p w:rsidR="002620AA" w:rsidRDefault="002620AA" w:rsidP="007D1723">
      <w:pPr>
        <w:jc w:val="center"/>
        <w:rPr>
          <w:rFonts w:asciiTheme="minorHAnsi" w:hAnsiTheme="minorHAnsi" w:cstheme="minorHAnsi"/>
          <w:sz w:val="16"/>
          <w:szCs w:val="16"/>
        </w:rPr>
      </w:pPr>
      <w:r>
        <w:rPr>
          <w:rFonts w:asciiTheme="minorHAnsi" w:hAnsiTheme="minorHAnsi" w:cstheme="minorHAnsi"/>
          <w:noProof/>
          <w:sz w:val="16"/>
          <w:szCs w:val="16"/>
        </w:rPr>
        <w:drawing>
          <wp:inline distT="0" distB="0" distL="0" distR="0">
            <wp:extent cx="4582063" cy="2165985"/>
            <wp:effectExtent l="0" t="0" r="3175" b="571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1">
                      <a:extLst>
                        <a:ext uri="{28A0092B-C50C-407E-A947-70E740481C1C}">
                          <a14:useLocalDpi xmlns:a14="http://schemas.microsoft.com/office/drawing/2010/main" val="0"/>
                        </a:ext>
                      </a:extLst>
                    </a:blip>
                    <a:stretch>
                      <a:fillRect/>
                    </a:stretch>
                  </pic:blipFill>
                  <pic:spPr>
                    <a:xfrm>
                      <a:off x="0" y="0"/>
                      <a:ext cx="4598176" cy="2173602"/>
                    </a:xfrm>
                    <a:prstGeom prst="rect">
                      <a:avLst/>
                    </a:prstGeom>
                  </pic:spPr>
                </pic:pic>
              </a:graphicData>
            </a:graphic>
          </wp:inline>
        </w:drawing>
      </w:r>
    </w:p>
    <w:p w:rsidR="002620AA" w:rsidRDefault="002620AA" w:rsidP="00A07DD2">
      <w:pPr>
        <w:rPr>
          <w:rFonts w:asciiTheme="minorHAnsi" w:hAnsiTheme="minorHAnsi" w:cstheme="minorHAnsi"/>
          <w:sz w:val="16"/>
          <w:szCs w:val="16"/>
        </w:rPr>
      </w:pPr>
    </w:p>
    <w:p w:rsidR="00A07DD2" w:rsidRDefault="00A07DD2" w:rsidP="00A07DD2">
      <w:pPr>
        <w:rPr>
          <w:rFonts w:asciiTheme="minorHAnsi" w:hAnsiTheme="minorHAnsi" w:cstheme="minorHAnsi"/>
          <w:sz w:val="16"/>
          <w:szCs w:val="16"/>
        </w:rPr>
      </w:pPr>
    </w:p>
    <w:p w:rsidR="00A07DD2" w:rsidRDefault="00A07DD2" w:rsidP="00A07DD2">
      <w:pPr>
        <w:rPr>
          <w:rFonts w:asciiTheme="minorHAnsi" w:hAnsiTheme="minorHAnsi" w:cstheme="minorHAnsi"/>
          <w:sz w:val="16"/>
          <w:szCs w:val="16"/>
        </w:rPr>
      </w:pPr>
    </w:p>
    <w:p w:rsidR="002620AA" w:rsidRPr="002620AA" w:rsidRDefault="002620AA" w:rsidP="002620AA">
      <w:pPr>
        <w:jc w:val="center"/>
        <w:rPr>
          <w:rFonts w:asciiTheme="minorHAnsi" w:hAnsiTheme="minorHAnsi" w:cstheme="minorHAnsi"/>
          <w:sz w:val="20"/>
          <w:szCs w:val="20"/>
        </w:rPr>
      </w:pPr>
      <w:r w:rsidRPr="002620AA">
        <w:rPr>
          <w:rFonts w:asciiTheme="minorHAnsi" w:hAnsiTheme="minorHAnsi" w:cstheme="minorHAnsi"/>
          <w:sz w:val="20"/>
          <w:szCs w:val="20"/>
        </w:rPr>
        <w:t xml:space="preserve">Figure </w:t>
      </w:r>
      <w:r w:rsidR="00A07DD2">
        <w:rPr>
          <w:rFonts w:asciiTheme="minorHAnsi" w:hAnsiTheme="minorHAnsi" w:cstheme="minorHAnsi"/>
          <w:sz w:val="20"/>
          <w:szCs w:val="20"/>
        </w:rPr>
        <w:t>11</w:t>
      </w:r>
      <w:r w:rsidRPr="002620AA">
        <w:rPr>
          <w:rFonts w:asciiTheme="minorHAnsi" w:hAnsiTheme="minorHAnsi" w:cstheme="minorHAnsi"/>
          <w:sz w:val="20"/>
          <w:szCs w:val="20"/>
        </w:rPr>
        <w:t>.</w:t>
      </w:r>
      <w:r w:rsidR="00632F1E">
        <w:rPr>
          <w:rFonts w:asciiTheme="minorHAnsi" w:hAnsiTheme="minorHAnsi" w:cstheme="minorHAnsi"/>
          <w:sz w:val="20"/>
          <w:szCs w:val="20"/>
        </w:rPr>
        <w:t xml:space="preserve"> Normal Q-Q and Scale-Location plots</w:t>
      </w:r>
    </w:p>
    <w:p w:rsidR="002620AA" w:rsidRDefault="002620AA" w:rsidP="002620AA">
      <w:pPr>
        <w:jc w:val="center"/>
        <w:rPr>
          <w:rFonts w:asciiTheme="minorHAnsi" w:hAnsiTheme="minorHAnsi" w:cstheme="minorHAnsi"/>
          <w:sz w:val="16"/>
          <w:szCs w:val="16"/>
        </w:rPr>
      </w:pPr>
      <w:r>
        <w:rPr>
          <w:rFonts w:asciiTheme="minorHAnsi" w:hAnsiTheme="minorHAnsi" w:cstheme="minorHAnsi"/>
          <w:noProof/>
          <w:sz w:val="16"/>
          <w:szCs w:val="16"/>
        </w:rPr>
        <w:drawing>
          <wp:inline distT="0" distB="0" distL="0" distR="0">
            <wp:extent cx="4640580" cy="2183027"/>
            <wp:effectExtent l="0" t="0" r="0" b="190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2">
                      <a:extLst>
                        <a:ext uri="{28A0092B-C50C-407E-A947-70E740481C1C}">
                          <a14:useLocalDpi xmlns:a14="http://schemas.microsoft.com/office/drawing/2010/main" val="0"/>
                        </a:ext>
                      </a:extLst>
                    </a:blip>
                    <a:stretch>
                      <a:fillRect/>
                    </a:stretch>
                  </pic:blipFill>
                  <pic:spPr>
                    <a:xfrm>
                      <a:off x="0" y="0"/>
                      <a:ext cx="4651220" cy="2188032"/>
                    </a:xfrm>
                    <a:prstGeom prst="rect">
                      <a:avLst/>
                    </a:prstGeom>
                  </pic:spPr>
                </pic:pic>
              </a:graphicData>
            </a:graphic>
          </wp:inline>
        </w:drawing>
      </w:r>
    </w:p>
    <w:p w:rsidR="002620AA" w:rsidRDefault="002620AA" w:rsidP="002620AA">
      <w:pPr>
        <w:jc w:val="center"/>
        <w:rPr>
          <w:rFonts w:asciiTheme="minorHAnsi" w:hAnsiTheme="minorHAnsi" w:cstheme="minorHAnsi"/>
          <w:sz w:val="20"/>
          <w:szCs w:val="20"/>
        </w:rPr>
      </w:pPr>
    </w:p>
    <w:p w:rsidR="00A07DD2" w:rsidRDefault="00A07DD2" w:rsidP="002620AA">
      <w:pPr>
        <w:jc w:val="center"/>
        <w:rPr>
          <w:rFonts w:asciiTheme="minorHAnsi" w:hAnsiTheme="minorHAnsi" w:cstheme="minorHAnsi"/>
          <w:sz w:val="20"/>
          <w:szCs w:val="20"/>
        </w:rPr>
      </w:pPr>
    </w:p>
    <w:p w:rsidR="00A07DD2" w:rsidRDefault="00A07DD2" w:rsidP="002620AA">
      <w:pPr>
        <w:jc w:val="center"/>
        <w:rPr>
          <w:rFonts w:asciiTheme="minorHAnsi" w:hAnsiTheme="minorHAnsi" w:cstheme="minorHAnsi"/>
          <w:sz w:val="20"/>
          <w:szCs w:val="20"/>
        </w:rPr>
      </w:pPr>
    </w:p>
    <w:p w:rsidR="002620AA" w:rsidRPr="002620AA" w:rsidRDefault="002620AA" w:rsidP="002620AA">
      <w:pPr>
        <w:jc w:val="center"/>
        <w:rPr>
          <w:rFonts w:asciiTheme="minorHAnsi" w:hAnsiTheme="minorHAnsi" w:cstheme="minorHAnsi"/>
          <w:sz w:val="20"/>
          <w:szCs w:val="20"/>
        </w:rPr>
      </w:pPr>
      <w:r w:rsidRPr="002620AA">
        <w:rPr>
          <w:rFonts w:asciiTheme="minorHAnsi" w:hAnsiTheme="minorHAnsi" w:cstheme="minorHAnsi"/>
          <w:sz w:val="20"/>
          <w:szCs w:val="20"/>
        </w:rPr>
        <w:t xml:space="preserve">Figure </w:t>
      </w:r>
      <w:r w:rsidR="00A07DD2">
        <w:rPr>
          <w:rFonts w:asciiTheme="minorHAnsi" w:hAnsiTheme="minorHAnsi" w:cstheme="minorHAnsi"/>
          <w:sz w:val="20"/>
          <w:szCs w:val="20"/>
        </w:rPr>
        <w:t>12</w:t>
      </w:r>
      <w:r w:rsidR="00632F1E">
        <w:rPr>
          <w:rFonts w:asciiTheme="minorHAnsi" w:hAnsiTheme="minorHAnsi" w:cstheme="minorHAnsi"/>
          <w:sz w:val="20"/>
          <w:szCs w:val="20"/>
        </w:rPr>
        <w:t>. Cook’s distance and Residuals vs. Leverage plots</w:t>
      </w:r>
    </w:p>
    <w:p w:rsidR="009940A3" w:rsidRPr="00A07DD2" w:rsidRDefault="002620AA" w:rsidP="00A07DD2">
      <w:pPr>
        <w:jc w:val="center"/>
        <w:rPr>
          <w:rFonts w:asciiTheme="minorHAnsi" w:hAnsiTheme="minorHAnsi" w:cstheme="minorHAnsi"/>
          <w:sz w:val="16"/>
          <w:szCs w:val="16"/>
        </w:rPr>
      </w:pPr>
      <w:r>
        <w:rPr>
          <w:rFonts w:asciiTheme="minorHAnsi" w:hAnsiTheme="minorHAnsi" w:cstheme="minorHAnsi"/>
          <w:noProof/>
          <w:sz w:val="16"/>
          <w:szCs w:val="16"/>
        </w:rPr>
        <w:drawing>
          <wp:inline distT="0" distB="0" distL="0" distR="0">
            <wp:extent cx="4616278" cy="22860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3">
                      <a:extLst>
                        <a:ext uri="{28A0092B-C50C-407E-A947-70E740481C1C}">
                          <a14:useLocalDpi xmlns:a14="http://schemas.microsoft.com/office/drawing/2010/main" val="0"/>
                        </a:ext>
                      </a:extLst>
                    </a:blip>
                    <a:stretch>
                      <a:fillRect/>
                    </a:stretch>
                  </pic:blipFill>
                  <pic:spPr>
                    <a:xfrm>
                      <a:off x="0" y="0"/>
                      <a:ext cx="4619527" cy="2287609"/>
                    </a:xfrm>
                    <a:prstGeom prst="rect">
                      <a:avLst/>
                    </a:prstGeom>
                  </pic:spPr>
                </pic:pic>
              </a:graphicData>
            </a:graphic>
          </wp:inline>
        </w:drawing>
      </w:r>
    </w:p>
    <w:p w:rsidR="00A07DD2" w:rsidRDefault="00A07DD2" w:rsidP="009F3D04">
      <w:pPr>
        <w:rPr>
          <w:rFonts w:asciiTheme="minorHAnsi" w:hAnsiTheme="minorHAnsi" w:cstheme="minorHAnsi"/>
          <w:b/>
          <w:bCs/>
          <w:sz w:val="28"/>
          <w:szCs w:val="28"/>
        </w:rPr>
      </w:pPr>
    </w:p>
    <w:p w:rsidR="009F3D04" w:rsidRPr="003452FD" w:rsidRDefault="009F3D04" w:rsidP="009F3D04">
      <w:pPr>
        <w:rPr>
          <w:rFonts w:asciiTheme="minorHAnsi" w:hAnsiTheme="minorHAnsi" w:cstheme="minorHAnsi"/>
          <w:b/>
          <w:bCs/>
          <w:sz w:val="28"/>
          <w:szCs w:val="28"/>
        </w:rPr>
      </w:pPr>
      <w:r w:rsidRPr="003452FD">
        <w:rPr>
          <w:rFonts w:asciiTheme="minorHAnsi" w:hAnsiTheme="minorHAnsi" w:cstheme="minorHAnsi"/>
          <w:b/>
          <w:bCs/>
          <w:sz w:val="28"/>
          <w:szCs w:val="28"/>
        </w:rPr>
        <w:lastRenderedPageBreak/>
        <w:t>References</w:t>
      </w:r>
    </w:p>
    <w:p w:rsidR="00A07DD2" w:rsidRDefault="00A07DD2" w:rsidP="003452FD">
      <w:pPr>
        <w:rPr>
          <w:rFonts w:asciiTheme="minorHAnsi" w:eastAsiaTheme="minorEastAsia" w:hAnsiTheme="minorHAnsi" w:cstheme="minorHAnsi"/>
        </w:rPr>
      </w:pPr>
    </w:p>
    <w:p w:rsidR="003452FD" w:rsidRDefault="003452FD" w:rsidP="003452FD">
      <w:pPr>
        <w:rPr>
          <w:rFonts w:asciiTheme="minorHAnsi" w:eastAsiaTheme="minorEastAsia" w:hAnsiTheme="minorHAnsi" w:cstheme="minorHAnsi"/>
        </w:rPr>
      </w:pPr>
      <w:r w:rsidRPr="003452FD">
        <w:rPr>
          <w:rFonts w:asciiTheme="minorHAnsi" w:eastAsiaTheme="minorEastAsia" w:hAnsiTheme="minorHAnsi" w:cstheme="minorHAnsi"/>
        </w:rPr>
        <w:t xml:space="preserve">Al-Majed, N., Rajab, W., 1998. Levels of mercury in the marine environment of ROPME Sea Area. </w:t>
      </w:r>
      <w:r w:rsidR="00A07DD2">
        <w:rPr>
          <w:rFonts w:asciiTheme="minorHAnsi" w:eastAsiaTheme="minorEastAsia" w:hAnsiTheme="minorHAnsi" w:cstheme="minorHAnsi"/>
        </w:rPr>
        <w:t>off</w:t>
      </w:r>
      <w:r w:rsidRPr="003452FD">
        <w:rPr>
          <w:rFonts w:asciiTheme="minorHAnsi" w:eastAsiaTheme="minorEastAsia" w:hAnsiTheme="minorHAnsi" w:cstheme="minorHAnsi"/>
        </w:rPr>
        <w:t>shore Environment of the ROPME Sea Area after the war related oil spill (Results of the 1993±94 Umitaka-Maru Cruises, 125±147). Terra Scienti</w:t>
      </w:r>
      <w:r w:rsidR="00EB7C7B">
        <w:rPr>
          <w:rFonts w:asciiTheme="minorHAnsi" w:eastAsiaTheme="minorEastAsia" w:hAnsiTheme="minorHAnsi" w:cstheme="minorHAnsi"/>
        </w:rPr>
        <w:t>fi</w:t>
      </w:r>
      <w:r w:rsidRPr="003452FD">
        <w:rPr>
          <w:rFonts w:asciiTheme="minorHAnsi" w:eastAsiaTheme="minorEastAsia" w:hAnsiTheme="minorHAnsi" w:cstheme="minorHAnsi"/>
        </w:rPr>
        <w:t>c Publishing Company, Tokyo.</w:t>
      </w:r>
    </w:p>
    <w:p w:rsidR="003452FD" w:rsidRDefault="003452FD" w:rsidP="003452FD">
      <w:pPr>
        <w:rPr>
          <w:rFonts w:asciiTheme="minorHAnsi" w:eastAsiaTheme="minorEastAsia" w:hAnsiTheme="minorHAnsi" w:cstheme="minorHAnsi"/>
        </w:rPr>
      </w:pPr>
    </w:p>
    <w:p w:rsidR="003452FD" w:rsidRDefault="003452FD" w:rsidP="003452FD">
      <w:pPr>
        <w:rPr>
          <w:rFonts w:asciiTheme="minorHAnsi" w:eastAsiaTheme="minorEastAsia" w:hAnsiTheme="minorHAnsi" w:cstheme="minorHAnsi"/>
        </w:rPr>
      </w:pPr>
      <w:r w:rsidRPr="003452FD">
        <w:rPr>
          <w:rFonts w:asciiTheme="minorHAnsi" w:eastAsiaTheme="minorEastAsia" w:hAnsiTheme="minorHAnsi" w:cstheme="minorHAnsi"/>
        </w:rPr>
        <w:t>Augier, H., Park, W.K., Ronneau, C., 1993. Mercury contamination of the striped dolphin Stenella-coeruleoalba meyen from the French Mediterranean coasts. Marine Pollution Bulletin 26, 306±311.</w:t>
      </w:r>
    </w:p>
    <w:p w:rsidR="00797A4E" w:rsidRDefault="00797A4E" w:rsidP="009F3D04">
      <w:pPr>
        <w:rPr>
          <w:rFonts w:asciiTheme="minorHAnsi" w:hAnsiTheme="minorHAnsi" w:cstheme="minorHAnsi"/>
          <w:b/>
          <w:bCs/>
        </w:rPr>
      </w:pPr>
    </w:p>
    <w:p w:rsidR="006D311B" w:rsidRDefault="006D311B" w:rsidP="009F3D04">
      <w:pPr>
        <w:rPr>
          <w:rFonts w:asciiTheme="minorHAnsi" w:hAnsiTheme="minorHAnsi" w:cstheme="minorHAnsi"/>
        </w:rPr>
      </w:pPr>
      <w:r w:rsidRPr="006D311B">
        <w:rPr>
          <w:rFonts w:asciiTheme="minorHAnsi" w:hAnsiTheme="minorHAnsi" w:cstheme="minorHAnsi"/>
        </w:rPr>
        <w:t>Bou-Olayan, A., Al-Yakoob, S., 1994. Mercury in human hair: a study of residents in Kuwait. Journal of Environmental Science and Health A29, 1541±1551.</w:t>
      </w:r>
    </w:p>
    <w:p w:rsidR="006D311B" w:rsidRPr="006D311B" w:rsidRDefault="006D311B" w:rsidP="009F3D04">
      <w:pPr>
        <w:rPr>
          <w:rFonts w:asciiTheme="minorHAnsi" w:hAnsiTheme="minorHAnsi" w:cstheme="minorHAnsi"/>
        </w:rPr>
      </w:pPr>
    </w:p>
    <w:p w:rsidR="003452FD" w:rsidRPr="003452FD" w:rsidRDefault="003452FD" w:rsidP="009F3D04">
      <w:pPr>
        <w:rPr>
          <w:rFonts w:asciiTheme="minorHAnsi" w:hAnsiTheme="minorHAnsi" w:cstheme="minorHAnsi"/>
        </w:rPr>
      </w:pPr>
      <w:r w:rsidRPr="002620AA">
        <w:rPr>
          <w:rFonts w:asciiTheme="minorHAnsi" w:hAnsiTheme="minorHAnsi" w:cstheme="minorHAnsi"/>
        </w:rPr>
        <w:t>Lipfert, F., Moskowitz, P., Fthenakis, V., Dephillips, M., Viren, J., Saro</w:t>
      </w:r>
      <w:r w:rsidRPr="002620AA">
        <w:rPr>
          <w:rFonts w:asciiTheme="minorHAnsi" w:hAnsiTheme="minorHAnsi" w:cstheme="minorHAnsi" w:hint="eastAsia"/>
        </w:rPr>
        <w:t>􏰐</w:t>
      </w:r>
      <w:r w:rsidRPr="002620AA">
        <w:rPr>
          <w:rFonts w:asciiTheme="minorHAnsi" w:hAnsiTheme="minorHAnsi" w:cstheme="minorHAnsi"/>
        </w:rPr>
        <w:t>, L., 1995. Assessment of adult risk of paresthesia due to mercury from coal combustion. Water, Air, and Soil Pollution 80, 1139±1148.</w:t>
      </w:r>
    </w:p>
    <w:p w:rsidR="003452FD" w:rsidRDefault="003452FD" w:rsidP="003452FD">
      <w:pPr>
        <w:rPr>
          <w:rFonts w:asciiTheme="minorHAnsi" w:eastAsiaTheme="minorEastAsia" w:hAnsiTheme="minorHAnsi" w:cstheme="minorHAnsi"/>
        </w:rPr>
      </w:pPr>
    </w:p>
    <w:p w:rsidR="003452FD" w:rsidRPr="003452FD" w:rsidRDefault="003452FD" w:rsidP="003452FD">
      <w:pPr>
        <w:rPr>
          <w:rFonts w:asciiTheme="minorHAnsi" w:eastAsiaTheme="minorEastAsia" w:hAnsiTheme="minorHAnsi" w:cstheme="minorHAnsi"/>
        </w:rPr>
      </w:pPr>
      <w:r w:rsidRPr="003452FD">
        <w:rPr>
          <w:rFonts w:asciiTheme="minorHAnsi" w:eastAsiaTheme="minorEastAsia" w:hAnsiTheme="minorHAnsi" w:cstheme="minorHAnsi"/>
        </w:rPr>
        <w:t>M. M. Storelli, R. Giacominelli Stuffler,</w:t>
      </w:r>
      <w:r>
        <w:rPr>
          <w:rFonts w:asciiTheme="minorHAnsi" w:eastAsiaTheme="minorEastAsia" w:hAnsiTheme="minorHAnsi" w:cstheme="minorHAnsi"/>
        </w:rPr>
        <w:t xml:space="preserve"> </w:t>
      </w:r>
      <w:r w:rsidRPr="003452FD">
        <w:rPr>
          <w:rFonts w:asciiTheme="minorHAnsi" w:eastAsiaTheme="minorEastAsia" w:hAnsiTheme="minorHAnsi" w:cstheme="minorHAnsi"/>
        </w:rPr>
        <w:t xml:space="preserve">A. Storelli, </w:t>
      </w:r>
      <w:r>
        <w:rPr>
          <w:rFonts w:asciiTheme="minorHAnsi" w:eastAsiaTheme="minorEastAsia" w:hAnsiTheme="minorHAnsi" w:cstheme="minorHAnsi"/>
        </w:rPr>
        <w:t>and</w:t>
      </w:r>
      <w:r w:rsidRPr="003452FD">
        <w:rPr>
          <w:rFonts w:asciiTheme="minorHAnsi" w:eastAsiaTheme="minorEastAsia" w:hAnsiTheme="minorHAnsi" w:cstheme="minorHAnsi"/>
        </w:rPr>
        <w:t xml:space="preserve"> G. O. Marcotrigiano</w:t>
      </w:r>
      <w:r>
        <w:rPr>
          <w:rFonts w:asciiTheme="minorHAnsi" w:eastAsiaTheme="minorEastAsia" w:hAnsiTheme="minorHAnsi" w:cstheme="minorHAnsi"/>
        </w:rPr>
        <w:t xml:space="preserve">, 2002. </w:t>
      </w:r>
      <w:r w:rsidRPr="003452FD">
        <w:rPr>
          <w:rFonts w:asciiTheme="minorHAnsi" w:eastAsiaTheme="minorEastAsia" w:hAnsiTheme="minorHAnsi" w:cstheme="minorHAnsi"/>
        </w:rPr>
        <w:t>Total Mercury and Methylmercury Content in Edible Fish from the Mediterranean Sea</w:t>
      </w:r>
      <w:r>
        <w:rPr>
          <w:rFonts w:asciiTheme="minorHAnsi" w:eastAsiaTheme="minorEastAsia" w:hAnsiTheme="minorHAnsi" w:cstheme="minorHAnsi"/>
        </w:rPr>
        <w:t xml:space="preserve">. </w:t>
      </w:r>
      <w:r w:rsidRPr="003452FD">
        <w:rPr>
          <w:rFonts w:asciiTheme="minorHAnsi" w:eastAsiaTheme="minorEastAsia" w:hAnsiTheme="minorHAnsi" w:cstheme="minorHAnsi"/>
        </w:rPr>
        <w:t>Journal of Food Protection, Vol. 66, No. 2, 2003, Pages 300–303</w:t>
      </w:r>
      <w:r>
        <w:rPr>
          <w:rFonts w:asciiTheme="minorHAnsi" w:eastAsiaTheme="minorEastAsia" w:hAnsiTheme="minorHAnsi" w:cstheme="minorHAnsi"/>
        </w:rPr>
        <w:t>.</w:t>
      </w:r>
    </w:p>
    <w:p w:rsidR="009F3D04" w:rsidRDefault="002620AA" w:rsidP="003452FD">
      <w:pPr>
        <w:pStyle w:val="NormalWeb"/>
        <w:rPr>
          <w:rFonts w:asciiTheme="minorHAnsi" w:hAnsiTheme="minorHAnsi" w:cstheme="minorHAnsi"/>
        </w:rPr>
      </w:pPr>
      <w:r w:rsidRPr="00B001C0">
        <w:rPr>
          <w:rFonts w:asciiTheme="minorHAnsi" w:hAnsiTheme="minorHAnsi" w:cstheme="minorHAnsi"/>
        </w:rPr>
        <w:t>N.B. Al-Majed and M.R. Preston</w:t>
      </w:r>
      <w:r w:rsidR="00535EE0">
        <w:rPr>
          <w:rFonts w:asciiTheme="minorHAnsi" w:hAnsiTheme="minorHAnsi" w:cstheme="minorHAnsi"/>
        </w:rPr>
        <w:t xml:space="preserve">, </w:t>
      </w:r>
      <w:r w:rsidRPr="00B001C0">
        <w:rPr>
          <w:rFonts w:asciiTheme="minorHAnsi" w:hAnsiTheme="minorHAnsi" w:cstheme="minorHAnsi"/>
        </w:rPr>
        <w:t xml:space="preserve">2000. Factors influencing the total mercury and methyl mercury in the hair of the fishermen of Kuwait. Environmental Pollution. 109: 239-250. </w:t>
      </w:r>
    </w:p>
    <w:p w:rsidR="00535EE0" w:rsidRDefault="00535EE0" w:rsidP="00535EE0">
      <w:pPr>
        <w:rPr>
          <w:rFonts w:asciiTheme="minorHAnsi" w:eastAsiaTheme="minorEastAsia" w:hAnsiTheme="minorHAnsi" w:cstheme="minorHAnsi"/>
        </w:rPr>
      </w:pPr>
      <w:r w:rsidRPr="00A07DD2">
        <w:rPr>
          <w:rFonts w:asciiTheme="minorHAnsi" w:eastAsiaTheme="minorEastAsia" w:hAnsiTheme="minorHAnsi" w:cstheme="minorHAnsi"/>
        </w:rPr>
        <w:t xml:space="preserve">P. </w:t>
      </w:r>
      <w:r>
        <w:rPr>
          <w:rFonts w:asciiTheme="minorHAnsi" w:eastAsiaTheme="minorEastAsia" w:hAnsiTheme="minorHAnsi" w:cstheme="minorHAnsi"/>
        </w:rPr>
        <w:t>H</w:t>
      </w:r>
      <w:r w:rsidRPr="00A07DD2">
        <w:rPr>
          <w:rFonts w:asciiTheme="minorHAnsi" w:eastAsiaTheme="minorEastAsia" w:hAnsiTheme="minorHAnsi" w:cstheme="minorHAnsi"/>
        </w:rPr>
        <w:t xml:space="preserve">ouserova, V. </w:t>
      </w:r>
      <w:r>
        <w:rPr>
          <w:rFonts w:asciiTheme="minorHAnsi" w:eastAsiaTheme="minorEastAsia" w:hAnsiTheme="minorHAnsi" w:cstheme="minorHAnsi"/>
        </w:rPr>
        <w:t>K</w:t>
      </w:r>
      <w:r w:rsidRPr="00A07DD2">
        <w:rPr>
          <w:rFonts w:asciiTheme="minorHAnsi" w:eastAsiaTheme="minorEastAsia" w:hAnsiTheme="minorHAnsi" w:cstheme="minorHAnsi"/>
        </w:rPr>
        <w:t xml:space="preserve">uban, P. </w:t>
      </w:r>
      <w:r>
        <w:rPr>
          <w:rFonts w:asciiTheme="minorHAnsi" w:eastAsiaTheme="minorEastAsia" w:hAnsiTheme="minorHAnsi" w:cstheme="minorHAnsi"/>
        </w:rPr>
        <w:t>S</w:t>
      </w:r>
      <w:r w:rsidRPr="00A07DD2">
        <w:rPr>
          <w:rFonts w:asciiTheme="minorHAnsi" w:eastAsiaTheme="minorEastAsia" w:hAnsiTheme="minorHAnsi" w:cstheme="minorHAnsi"/>
        </w:rPr>
        <w:t xml:space="preserve">purny, P. </w:t>
      </w:r>
      <w:r>
        <w:rPr>
          <w:rFonts w:asciiTheme="minorHAnsi" w:eastAsiaTheme="minorEastAsia" w:hAnsiTheme="minorHAnsi" w:cstheme="minorHAnsi"/>
        </w:rPr>
        <w:t>H</w:t>
      </w:r>
      <w:r w:rsidRPr="00A07DD2">
        <w:rPr>
          <w:rFonts w:asciiTheme="minorHAnsi" w:eastAsiaTheme="minorEastAsia" w:hAnsiTheme="minorHAnsi" w:cstheme="minorHAnsi"/>
        </w:rPr>
        <w:t>abarta</w:t>
      </w:r>
      <w:r>
        <w:rPr>
          <w:rFonts w:asciiTheme="minorHAnsi" w:eastAsiaTheme="minorEastAsia" w:hAnsiTheme="minorHAnsi" w:cstheme="minorHAnsi"/>
        </w:rPr>
        <w:t xml:space="preserve">, 2006. </w:t>
      </w:r>
      <w:r w:rsidRPr="00A07DD2">
        <w:rPr>
          <w:rFonts w:asciiTheme="minorHAnsi" w:eastAsiaTheme="minorEastAsia" w:hAnsiTheme="minorHAnsi" w:cstheme="minorHAnsi"/>
        </w:rPr>
        <w:t>Determination of total mercury and mercury species in fish and aquatic ecosystems of Moravian rivers</w:t>
      </w:r>
      <w:r>
        <w:rPr>
          <w:rFonts w:asciiTheme="minorHAnsi" w:eastAsiaTheme="minorEastAsia" w:hAnsiTheme="minorHAnsi" w:cstheme="minorHAnsi"/>
        </w:rPr>
        <w:t xml:space="preserve">. </w:t>
      </w:r>
      <w:r w:rsidRPr="00A07DD2">
        <w:rPr>
          <w:rFonts w:asciiTheme="minorHAnsi" w:eastAsiaTheme="minorEastAsia" w:hAnsiTheme="minorHAnsi" w:cstheme="minorHAnsi"/>
        </w:rPr>
        <w:t>Department of Chemistry and Biochemistry, 2Department of Fishery and Hydrobiology, Mendel University of Agriculture and Forestry, Brno, Czech Republic</w:t>
      </w:r>
      <w:r>
        <w:rPr>
          <w:rFonts w:asciiTheme="minorHAnsi" w:eastAsiaTheme="minorEastAsia" w:hAnsiTheme="minorHAnsi" w:cstheme="minorHAnsi"/>
        </w:rPr>
        <w:t xml:space="preserve">. </w:t>
      </w:r>
      <w:r w:rsidRPr="00535EE0">
        <w:rPr>
          <w:rFonts w:asciiTheme="minorHAnsi" w:eastAsiaTheme="minorEastAsia" w:hAnsiTheme="minorHAnsi" w:cstheme="minorHAnsi"/>
        </w:rPr>
        <w:t>Veterinarni Medicina, 51, 2006 (3): 101–110</w:t>
      </w:r>
      <w:r>
        <w:rPr>
          <w:rFonts w:asciiTheme="minorHAnsi" w:eastAsiaTheme="minorEastAsia" w:hAnsiTheme="minorHAnsi" w:cstheme="minorHAnsi"/>
        </w:rPr>
        <w:t>.</w:t>
      </w:r>
    </w:p>
    <w:p w:rsidR="00535EE0" w:rsidRPr="00535EE0" w:rsidRDefault="00535EE0" w:rsidP="00535EE0">
      <w:pPr>
        <w:rPr>
          <w:rFonts w:asciiTheme="minorHAnsi" w:eastAsiaTheme="minorEastAsia" w:hAnsiTheme="minorHAnsi" w:cstheme="minorHAnsi"/>
        </w:rPr>
      </w:pPr>
    </w:p>
    <w:p w:rsidR="009F3D04" w:rsidRDefault="002620AA" w:rsidP="009F3D04">
      <w:pPr>
        <w:rPr>
          <w:rFonts w:asciiTheme="minorHAnsi" w:eastAsiaTheme="minorEastAsia" w:hAnsiTheme="minorHAnsi" w:cstheme="minorHAnsi"/>
        </w:rPr>
      </w:pPr>
      <w:r w:rsidRPr="002620AA">
        <w:rPr>
          <w:rFonts w:asciiTheme="minorHAnsi" w:eastAsiaTheme="minorEastAsia" w:hAnsiTheme="minorHAnsi" w:cstheme="minorHAnsi"/>
        </w:rPr>
        <w:t xml:space="preserve">ROPME, 1988. Regional Organization for the Protection of the Marine Environment, Results of project number: KA/5102 82 10(2363) rev.4. Survey of mercury in </w:t>
      </w:r>
      <w:r w:rsidR="00EB7C7B">
        <w:rPr>
          <w:rFonts w:asciiTheme="minorHAnsi" w:eastAsiaTheme="minorEastAsia" w:hAnsiTheme="minorHAnsi" w:cstheme="minorHAnsi"/>
        </w:rPr>
        <w:t>fi</w:t>
      </w:r>
      <w:r w:rsidRPr="002620AA">
        <w:rPr>
          <w:rFonts w:asciiTheme="minorHAnsi" w:eastAsiaTheme="minorEastAsia" w:hAnsiTheme="minorHAnsi" w:cstheme="minorHAnsi"/>
        </w:rPr>
        <w:t>sh and sediments from the ROPME Sea Area (unpublished report). Prepared by IAEA- MESL, Monaco.</w:t>
      </w:r>
    </w:p>
    <w:p w:rsidR="003452FD" w:rsidRDefault="003452FD" w:rsidP="009F3D04">
      <w:pPr>
        <w:rPr>
          <w:rFonts w:asciiTheme="minorHAnsi" w:eastAsiaTheme="minorEastAsia" w:hAnsiTheme="minorHAnsi" w:cstheme="minorHAnsi"/>
        </w:rPr>
      </w:pPr>
    </w:p>
    <w:p w:rsidR="009940A3" w:rsidRDefault="009940A3" w:rsidP="009F3D04">
      <w:pPr>
        <w:rPr>
          <w:rFonts w:asciiTheme="minorHAnsi" w:eastAsiaTheme="minorEastAsia" w:hAnsiTheme="minorHAnsi" w:cstheme="minorHAnsi"/>
        </w:rPr>
      </w:pPr>
      <w:r w:rsidRPr="009940A3">
        <w:rPr>
          <w:rFonts w:asciiTheme="minorHAnsi" w:eastAsiaTheme="minorEastAsia" w:hAnsiTheme="minorHAnsi" w:cstheme="minorHAnsi"/>
        </w:rPr>
        <w:t>UNEP, 1987. The determination of methyl mercury, total mercury and total selenium in human hair (Reference Methods for Mar- ine Pollution Studies No. 46). United Nations Environment Programme, Nairobi.</w:t>
      </w:r>
    </w:p>
    <w:p w:rsidR="009F3D04" w:rsidRDefault="009F3D04"/>
    <w:p w:rsidR="009F3D04" w:rsidRDefault="009F3D04"/>
    <w:p w:rsidR="009F3D04" w:rsidRDefault="009F3D04"/>
    <w:p w:rsidR="009F3D04" w:rsidRDefault="009F3D04"/>
    <w:p w:rsidR="009F3D04" w:rsidRDefault="009F3D04"/>
    <w:p w:rsidR="009F3D04" w:rsidRDefault="009F3D04"/>
    <w:p w:rsidR="009F3D04" w:rsidRDefault="009F3D04"/>
    <w:p w:rsidR="009F3D04" w:rsidRDefault="009F3D04"/>
    <w:p w:rsidR="009F3D04" w:rsidRDefault="009F3D04"/>
    <w:p w:rsidR="009F3D04" w:rsidRDefault="009F3D04"/>
    <w:p w:rsidR="009F3D04" w:rsidRDefault="009F3D04"/>
    <w:sectPr w:rsidR="009F3D04" w:rsidSect="002000F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6B55" w:rsidRDefault="00946B55" w:rsidP="003115B0">
      <w:r>
        <w:separator/>
      </w:r>
    </w:p>
  </w:endnote>
  <w:endnote w:type="continuationSeparator" w:id="0">
    <w:p w:rsidR="00946B55" w:rsidRDefault="00946B55" w:rsidP="00311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6B55" w:rsidRDefault="00946B55" w:rsidP="003115B0">
      <w:r>
        <w:separator/>
      </w:r>
    </w:p>
  </w:footnote>
  <w:footnote w:type="continuationSeparator" w:id="0">
    <w:p w:rsidR="00946B55" w:rsidRDefault="00946B55" w:rsidP="00311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6F75"/>
    <w:multiLevelType w:val="hybridMultilevel"/>
    <w:tmpl w:val="50D8F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80B2D"/>
    <w:multiLevelType w:val="multilevel"/>
    <w:tmpl w:val="DFDCA9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516E87"/>
    <w:multiLevelType w:val="multilevel"/>
    <w:tmpl w:val="DEF4C4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95468A"/>
    <w:multiLevelType w:val="hybridMultilevel"/>
    <w:tmpl w:val="9FD4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42FA7"/>
    <w:multiLevelType w:val="hybridMultilevel"/>
    <w:tmpl w:val="825E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161ED"/>
    <w:multiLevelType w:val="multilevel"/>
    <w:tmpl w:val="FFB43EE0"/>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3B347E9A"/>
    <w:multiLevelType w:val="hybridMultilevel"/>
    <w:tmpl w:val="6E3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F2AA4"/>
    <w:multiLevelType w:val="multilevel"/>
    <w:tmpl w:val="0C96454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9B0F1B"/>
    <w:multiLevelType w:val="hybridMultilevel"/>
    <w:tmpl w:val="874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34DE8"/>
    <w:multiLevelType w:val="hybridMultilevel"/>
    <w:tmpl w:val="2916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3CA"/>
    <w:multiLevelType w:val="multilevel"/>
    <w:tmpl w:val="6EC05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A92A0B"/>
    <w:multiLevelType w:val="multilevel"/>
    <w:tmpl w:val="529EE4F6"/>
    <w:lvl w:ilvl="0">
      <w:start w:val="1"/>
      <w:numFmt w:val="decimal"/>
      <w:lvlText w:val="%1"/>
      <w:lvlJc w:val="left"/>
      <w:pPr>
        <w:ind w:left="480" w:hanging="480"/>
      </w:pPr>
      <w:rPr>
        <w:rFonts w:hint="default"/>
        <w:i w:val="0"/>
      </w:rPr>
    </w:lvl>
    <w:lvl w:ilvl="1">
      <w:start w:val="1"/>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714D6C55"/>
    <w:multiLevelType w:val="hybridMultilevel"/>
    <w:tmpl w:val="0EF0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12"/>
  </w:num>
  <w:num w:numId="6">
    <w:abstractNumId w:val="1"/>
  </w:num>
  <w:num w:numId="7">
    <w:abstractNumId w:val="2"/>
  </w:num>
  <w:num w:numId="8">
    <w:abstractNumId w:val="10"/>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04"/>
    <w:rsid w:val="00061AF9"/>
    <w:rsid w:val="00066C90"/>
    <w:rsid w:val="00091064"/>
    <w:rsid w:val="000B7ACB"/>
    <w:rsid w:val="000C4B69"/>
    <w:rsid w:val="000E6526"/>
    <w:rsid w:val="00120A85"/>
    <w:rsid w:val="0013545D"/>
    <w:rsid w:val="00151818"/>
    <w:rsid w:val="00174B8A"/>
    <w:rsid w:val="001758E1"/>
    <w:rsid w:val="00192D98"/>
    <w:rsid w:val="001965AA"/>
    <w:rsid w:val="00196A6D"/>
    <w:rsid w:val="001F7036"/>
    <w:rsid w:val="002000FA"/>
    <w:rsid w:val="00211856"/>
    <w:rsid w:val="00225887"/>
    <w:rsid w:val="00244C52"/>
    <w:rsid w:val="002620AA"/>
    <w:rsid w:val="002808CA"/>
    <w:rsid w:val="0028466B"/>
    <w:rsid w:val="0028628E"/>
    <w:rsid w:val="0029403B"/>
    <w:rsid w:val="002A062E"/>
    <w:rsid w:val="002D7D41"/>
    <w:rsid w:val="002E6B85"/>
    <w:rsid w:val="002E75C0"/>
    <w:rsid w:val="003115B0"/>
    <w:rsid w:val="00332CA4"/>
    <w:rsid w:val="0033379A"/>
    <w:rsid w:val="00344C39"/>
    <w:rsid w:val="003452FD"/>
    <w:rsid w:val="0037072B"/>
    <w:rsid w:val="003825CA"/>
    <w:rsid w:val="003853EE"/>
    <w:rsid w:val="003F1D73"/>
    <w:rsid w:val="0041252E"/>
    <w:rsid w:val="00414F33"/>
    <w:rsid w:val="004249BF"/>
    <w:rsid w:val="00464295"/>
    <w:rsid w:val="00477377"/>
    <w:rsid w:val="004A3B6B"/>
    <w:rsid w:val="004B0223"/>
    <w:rsid w:val="0051107E"/>
    <w:rsid w:val="0052499A"/>
    <w:rsid w:val="005271D6"/>
    <w:rsid w:val="00535EE0"/>
    <w:rsid w:val="00537CB9"/>
    <w:rsid w:val="0056069A"/>
    <w:rsid w:val="00603D0F"/>
    <w:rsid w:val="00612FD6"/>
    <w:rsid w:val="00632F1E"/>
    <w:rsid w:val="00664305"/>
    <w:rsid w:val="00665E4B"/>
    <w:rsid w:val="0068030E"/>
    <w:rsid w:val="006A2A7C"/>
    <w:rsid w:val="006B6DBF"/>
    <w:rsid w:val="006D311B"/>
    <w:rsid w:val="00707EB5"/>
    <w:rsid w:val="00727679"/>
    <w:rsid w:val="00761112"/>
    <w:rsid w:val="00775A3E"/>
    <w:rsid w:val="00783E5A"/>
    <w:rsid w:val="0079062A"/>
    <w:rsid w:val="00797A4E"/>
    <w:rsid w:val="007B79A8"/>
    <w:rsid w:val="007D1723"/>
    <w:rsid w:val="007E3B1A"/>
    <w:rsid w:val="007F11B8"/>
    <w:rsid w:val="00852007"/>
    <w:rsid w:val="008A4A2B"/>
    <w:rsid w:val="008E1896"/>
    <w:rsid w:val="008F76F9"/>
    <w:rsid w:val="00946B55"/>
    <w:rsid w:val="00952D5D"/>
    <w:rsid w:val="0096693E"/>
    <w:rsid w:val="00972643"/>
    <w:rsid w:val="00992756"/>
    <w:rsid w:val="009940A3"/>
    <w:rsid w:val="009B310A"/>
    <w:rsid w:val="009C7603"/>
    <w:rsid w:val="009E4F62"/>
    <w:rsid w:val="009E6DB7"/>
    <w:rsid w:val="009F3D04"/>
    <w:rsid w:val="009F5FCF"/>
    <w:rsid w:val="00A07DD2"/>
    <w:rsid w:val="00A451DC"/>
    <w:rsid w:val="00A9176D"/>
    <w:rsid w:val="00A91B4E"/>
    <w:rsid w:val="00AB25B2"/>
    <w:rsid w:val="00B02E57"/>
    <w:rsid w:val="00B03A7B"/>
    <w:rsid w:val="00B539BE"/>
    <w:rsid w:val="00B86DE4"/>
    <w:rsid w:val="00BD25BF"/>
    <w:rsid w:val="00C35A66"/>
    <w:rsid w:val="00C7265A"/>
    <w:rsid w:val="00C749D8"/>
    <w:rsid w:val="00C93140"/>
    <w:rsid w:val="00CC057E"/>
    <w:rsid w:val="00CE12E5"/>
    <w:rsid w:val="00D25C30"/>
    <w:rsid w:val="00D43FF6"/>
    <w:rsid w:val="00D46964"/>
    <w:rsid w:val="00D51E80"/>
    <w:rsid w:val="00D63C0F"/>
    <w:rsid w:val="00DA7CA4"/>
    <w:rsid w:val="00DB16D3"/>
    <w:rsid w:val="00DF7154"/>
    <w:rsid w:val="00E36D14"/>
    <w:rsid w:val="00E371AA"/>
    <w:rsid w:val="00E6634F"/>
    <w:rsid w:val="00E8550A"/>
    <w:rsid w:val="00EB7289"/>
    <w:rsid w:val="00EB7C7B"/>
    <w:rsid w:val="00EC5750"/>
    <w:rsid w:val="00EF218E"/>
    <w:rsid w:val="00F01969"/>
    <w:rsid w:val="00F1539D"/>
    <w:rsid w:val="00F15461"/>
    <w:rsid w:val="00F60EB4"/>
    <w:rsid w:val="00FA13C2"/>
    <w:rsid w:val="00FA4DD9"/>
    <w:rsid w:val="00FE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D2DB"/>
  <w15:chartTrackingRefBased/>
  <w15:docId w15:val="{5E467DC1-1959-2C43-98B8-12432384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D04"/>
    <w:pPr>
      <w:spacing w:before="100" w:beforeAutospacing="1" w:after="100" w:afterAutospacing="1"/>
    </w:pPr>
  </w:style>
  <w:style w:type="paragraph" w:styleId="ListParagraph">
    <w:name w:val="List Paragraph"/>
    <w:basedOn w:val="Normal"/>
    <w:uiPriority w:val="34"/>
    <w:qFormat/>
    <w:rsid w:val="009F3D04"/>
    <w:pPr>
      <w:ind w:left="720"/>
      <w:contextualSpacing/>
    </w:pPr>
  </w:style>
  <w:style w:type="table" w:styleId="TableGrid">
    <w:name w:val="Table Grid"/>
    <w:basedOn w:val="TableNormal"/>
    <w:uiPriority w:val="39"/>
    <w:rsid w:val="009F3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15B0"/>
    <w:pPr>
      <w:tabs>
        <w:tab w:val="center" w:pos="4680"/>
        <w:tab w:val="right" w:pos="9360"/>
      </w:tabs>
    </w:pPr>
  </w:style>
  <w:style w:type="character" w:customStyle="1" w:styleId="HeaderChar">
    <w:name w:val="Header Char"/>
    <w:basedOn w:val="DefaultParagraphFont"/>
    <w:link w:val="Header"/>
    <w:uiPriority w:val="99"/>
    <w:rsid w:val="003115B0"/>
    <w:rPr>
      <w:rFonts w:ascii="Times New Roman" w:eastAsia="Times New Roman" w:hAnsi="Times New Roman" w:cs="Times New Roman"/>
    </w:rPr>
  </w:style>
  <w:style w:type="paragraph" w:styleId="Footer">
    <w:name w:val="footer"/>
    <w:basedOn w:val="Normal"/>
    <w:link w:val="FooterChar"/>
    <w:uiPriority w:val="99"/>
    <w:unhideWhenUsed/>
    <w:rsid w:val="003115B0"/>
    <w:pPr>
      <w:tabs>
        <w:tab w:val="center" w:pos="4680"/>
        <w:tab w:val="right" w:pos="9360"/>
      </w:tabs>
    </w:pPr>
  </w:style>
  <w:style w:type="character" w:customStyle="1" w:styleId="FooterChar">
    <w:name w:val="Footer Char"/>
    <w:basedOn w:val="DefaultParagraphFont"/>
    <w:link w:val="Footer"/>
    <w:uiPriority w:val="99"/>
    <w:rsid w:val="003115B0"/>
    <w:rPr>
      <w:rFonts w:ascii="Times New Roman" w:eastAsia="Times New Roman" w:hAnsi="Times New Roman" w:cs="Times New Roman"/>
    </w:rPr>
  </w:style>
  <w:style w:type="character" w:styleId="PlaceholderText">
    <w:name w:val="Placeholder Text"/>
    <w:basedOn w:val="DefaultParagraphFont"/>
    <w:uiPriority w:val="99"/>
    <w:semiHidden/>
    <w:rsid w:val="008F7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13359">
      <w:bodyDiv w:val="1"/>
      <w:marLeft w:val="0"/>
      <w:marRight w:val="0"/>
      <w:marTop w:val="0"/>
      <w:marBottom w:val="0"/>
      <w:divBdr>
        <w:top w:val="none" w:sz="0" w:space="0" w:color="auto"/>
        <w:left w:val="none" w:sz="0" w:space="0" w:color="auto"/>
        <w:bottom w:val="none" w:sz="0" w:space="0" w:color="auto"/>
        <w:right w:val="none" w:sz="0" w:space="0" w:color="auto"/>
      </w:divBdr>
    </w:div>
    <w:div w:id="212010312">
      <w:bodyDiv w:val="1"/>
      <w:marLeft w:val="0"/>
      <w:marRight w:val="0"/>
      <w:marTop w:val="0"/>
      <w:marBottom w:val="0"/>
      <w:divBdr>
        <w:top w:val="none" w:sz="0" w:space="0" w:color="auto"/>
        <w:left w:val="none" w:sz="0" w:space="0" w:color="auto"/>
        <w:bottom w:val="none" w:sz="0" w:space="0" w:color="auto"/>
        <w:right w:val="none" w:sz="0" w:space="0" w:color="auto"/>
      </w:divBdr>
    </w:div>
    <w:div w:id="400517311">
      <w:bodyDiv w:val="1"/>
      <w:marLeft w:val="0"/>
      <w:marRight w:val="0"/>
      <w:marTop w:val="0"/>
      <w:marBottom w:val="0"/>
      <w:divBdr>
        <w:top w:val="none" w:sz="0" w:space="0" w:color="auto"/>
        <w:left w:val="none" w:sz="0" w:space="0" w:color="auto"/>
        <w:bottom w:val="none" w:sz="0" w:space="0" w:color="auto"/>
        <w:right w:val="none" w:sz="0" w:space="0" w:color="auto"/>
      </w:divBdr>
    </w:div>
    <w:div w:id="537396258">
      <w:bodyDiv w:val="1"/>
      <w:marLeft w:val="0"/>
      <w:marRight w:val="0"/>
      <w:marTop w:val="0"/>
      <w:marBottom w:val="0"/>
      <w:divBdr>
        <w:top w:val="none" w:sz="0" w:space="0" w:color="auto"/>
        <w:left w:val="none" w:sz="0" w:space="0" w:color="auto"/>
        <w:bottom w:val="none" w:sz="0" w:space="0" w:color="auto"/>
        <w:right w:val="none" w:sz="0" w:space="0" w:color="auto"/>
      </w:divBdr>
      <w:divsChild>
        <w:div w:id="992484018">
          <w:marLeft w:val="0"/>
          <w:marRight w:val="0"/>
          <w:marTop w:val="0"/>
          <w:marBottom w:val="0"/>
          <w:divBdr>
            <w:top w:val="none" w:sz="0" w:space="0" w:color="auto"/>
            <w:left w:val="none" w:sz="0" w:space="0" w:color="auto"/>
            <w:bottom w:val="none" w:sz="0" w:space="0" w:color="auto"/>
            <w:right w:val="none" w:sz="0" w:space="0" w:color="auto"/>
          </w:divBdr>
          <w:divsChild>
            <w:div w:id="74133956">
              <w:marLeft w:val="0"/>
              <w:marRight w:val="0"/>
              <w:marTop w:val="0"/>
              <w:marBottom w:val="0"/>
              <w:divBdr>
                <w:top w:val="none" w:sz="0" w:space="0" w:color="auto"/>
                <w:left w:val="none" w:sz="0" w:space="0" w:color="auto"/>
                <w:bottom w:val="none" w:sz="0" w:space="0" w:color="auto"/>
                <w:right w:val="none" w:sz="0" w:space="0" w:color="auto"/>
              </w:divBdr>
              <w:divsChild>
                <w:div w:id="1320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0065">
      <w:bodyDiv w:val="1"/>
      <w:marLeft w:val="0"/>
      <w:marRight w:val="0"/>
      <w:marTop w:val="0"/>
      <w:marBottom w:val="0"/>
      <w:divBdr>
        <w:top w:val="none" w:sz="0" w:space="0" w:color="auto"/>
        <w:left w:val="none" w:sz="0" w:space="0" w:color="auto"/>
        <w:bottom w:val="none" w:sz="0" w:space="0" w:color="auto"/>
        <w:right w:val="none" w:sz="0" w:space="0" w:color="auto"/>
      </w:divBdr>
    </w:div>
    <w:div w:id="1542132499">
      <w:bodyDiv w:val="1"/>
      <w:marLeft w:val="0"/>
      <w:marRight w:val="0"/>
      <w:marTop w:val="0"/>
      <w:marBottom w:val="0"/>
      <w:divBdr>
        <w:top w:val="none" w:sz="0" w:space="0" w:color="auto"/>
        <w:left w:val="none" w:sz="0" w:space="0" w:color="auto"/>
        <w:bottom w:val="none" w:sz="0" w:space="0" w:color="auto"/>
        <w:right w:val="none" w:sz="0" w:space="0" w:color="auto"/>
      </w:divBdr>
    </w:div>
    <w:div w:id="17882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2.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etina840/Documents/501%20Project/log.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retina840/Documents/501%20Project/log.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retina840/Documents/501%20Project/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800"/>
              <a:t>Mean of log(TotHg) vs fishmlwk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elete val="1"/>
          </c:dLbls>
          <c:cat>
            <c:numRef>
              <c:f>Sheet2!$I$2:$I$4</c:f>
              <c:numCache>
                <c:formatCode>General</c:formatCode>
                <c:ptCount val="3"/>
                <c:pt idx="0">
                  <c:v>0</c:v>
                </c:pt>
                <c:pt idx="1">
                  <c:v>1</c:v>
                </c:pt>
                <c:pt idx="2">
                  <c:v>2</c:v>
                </c:pt>
              </c:numCache>
            </c:numRef>
          </c:cat>
          <c:val>
            <c:numRef>
              <c:f>Sheet2!$J$2:$J$4</c:f>
              <c:numCache>
                <c:formatCode>General</c:formatCode>
                <c:ptCount val="3"/>
                <c:pt idx="0">
                  <c:v>-2.3925323524702741E-2</c:v>
                </c:pt>
                <c:pt idx="1">
                  <c:v>0.38685031996858477</c:v>
                </c:pt>
                <c:pt idx="2">
                  <c:v>0.6281448164209964</c:v>
                </c:pt>
              </c:numCache>
            </c:numRef>
          </c:val>
          <c:extLst>
            <c:ext xmlns:c16="http://schemas.microsoft.com/office/drawing/2014/chart" uri="{C3380CC4-5D6E-409C-BE32-E72D297353CC}">
              <c16:uniqueId val="{00000000-E505-8543-BE2F-612452E69A7C}"/>
            </c:ext>
          </c:extLst>
        </c:ser>
        <c:dLbls>
          <c:dLblPos val="outEnd"/>
          <c:showLegendKey val="0"/>
          <c:showVal val="1"/>
          <c:showCatName val="0"/>
          <c:showSerName val="0"/>
          <c:showPercent val="0"/>
          <c:showBubbleSize val="0"/>
        </c:dLbls>
        <c:gapWidth val="100"/>
        <c:overlap val="-24"/>
        <c:axId val="665726544"/>
        <c:axId val="760754288"/>
      </c:barChart>
      <c:catAx>
        <c:axId val="6657265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fishmlwk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60754288"/>
        <c:crosses val="autoZero"/>
        <c:auto val="1"/>
        <c:lblAlgn val="ctr"/>
        <c:lblOffset val="100"/>
        <c:noMultiLvlLbl val="0"/>
      </c:catAx>
      <c:valAx>
        <c:axId val="7607542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log(TotHg)</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5726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Sheet1!$D$2:$D$101</cx:f>
        <cx:lvl ptCount="100" formatCode="General">
          <cx:pt idx="0">2.7519999999999998</cx:pt>
          <cx:pt idx="1">11.863</cx:pt>
          <cx:pt idx="2">0.40799999999999997</cx:pt>
          <cx:pt idx="3">1.7889999999999999</cx:pt>
          <cx:pt idx="4">1.984</cx:pt>
          <cx:pt idx="5">2.6970000000000001</cx:pt>
          <cx:pt idx="6">2.794</cx:pt>
          <cx:pt idx="7">4.008</cx:pt>
          <cx:pt idx="8">4.6500000000000004</cx:pt>
          <cx:pt idx="9">5.2880000000000003</cx:pt>
          <cx:pt idx="10">11.925000000000001</cx:pt>
          <cx:pt idx="11">1.502</cx:pt>
          <cx:pt idx="12">2.484</cx:pt>
          <cx:pt idx="13">17.131</cx:pt>
          <cx:pt idx="14">1.619</cx:pt>
          <cx:pt idx="15">1.7569999999999999</cx:pt>
          <cx:pt idx="16">2.2959999999999998</cx:pt>
          <cx:pt idx="17">2.4039999999999999</cx:pt>
          <cx:pt idx="18">2.476</cx:pt>
          <cx:pt idx="19">2.992</cx:pt>
          <cx:pt idx="20">4.0830000000000002</cx:pt>
          <cx:pt idx="21">4.2080000000000002</cx:pt>
          <cx:pt idx="22">4.7889999999999997</cx:pt>
          <cx:pt idx="23">7.8049999999999997</cx:pt>
          <cx:pt idx="24">9.4949999999999992</cx:pt>
          <cx:pt idx="25">11.435</cx:pt>
          <cx:pt idx="26">0.35899999999999999</cx:pt>
          <cx:pt idx="27">0.36599999999999999</cx:pt>
          <cx:pt idx="28">0.47999999999999998</cx:pt>
          <cx:pt idx="29">0.69199999999999995</cx:pt>
          <cx:pt idx="30">0.75</cx:pt>
          <cx:pt idx="31">1.131</cx:pt>
          <cx:pt idx="32">1.2390000000000001</cx:pt>
          <cx:pt idx="33">1.3420000000000001</cx:pt>
          <cx:pt idx="34">1.5029999999999999</cx:pt>
          <cx:pt idx="35">1.552</cx:pt>
          <cx:pt idx="36">1.615</cx:pt>
          <cx:pt idx="37">1.6160000000000001</cx:pt>
          <cx:pt idx="38">1.7170000000000001</cx:pt>
          <cx:pt idx="39">1.746</cx:pt>
          <cx:pt idx="40">1.833</cx:pt>
          <cx:pt idx="41">2.1619999999999999</cx:pt>
          <cx:pt idx="42">2.2719999999999998</cx:pt>
          <cx:pt idx="43">2.3199999999999998</cx:pt>
          <cx:pt idx="44">2.3399999999999999</cx:pt>
          <cx:pt idx="45">2.391</cx:pt>
          <cx:pt idx="46">2.4769999999999999</cx:pt>
          <cx:pt idx="47">2.5640000000000001</cx:pt>
          <cx:pt idx="48">2.6280000000000001</cx:pt>
          <cx:pt idx="49">2.6429999999999998</cx:pt>
          <cx:pt idx="50">2.9649999999999999</cx:pt>
          <cx:pt idx="51">3.0059999999999998</cx:pt>
          <cx:pt idx="52">3.294</cx:pt>
          <cx:pt idx="53">3.3620000000000001</cx:pt>
          <cx:pt idx="54">3.4510000000000001</cx:pt>
          <cx:pt idx="55">3.71</cx:pt>
          <cx:pt idx="56">3.7530000000000001</cx:pt>
          <cx:pt idx="57">3.8100000000000001</cx:pt>
          <cx:pt idx="58">3.8260000000000001</cx:pt>
          <cx:pt idx="59">3.8559999999999999</cx:pt>
          <cx:pt idx="60">3.8860000000000001</cx:pt>
          <cx:pt idx="61">3.9279999999999999</cx:pt>
          <cx:pt idx="62">4.0860000000000003</cx:pt>
          <cx:pt idx="63">4.4219999999999997</cx:pt>
          <cx:pt idx="64">4.5679999999999996</cx:pt>
          <cx:pt idx="65">4.6219999999999999</cx:pt>
          <cx:pt idx="66">4.9080000000000004</cx:pt>
          <cx:pt idx="67">4.9299999999999997</cx:pt>
          <cx:pt idx="68">5.0810000000000004</cx:pt>
          <cx:pt idx="69">5.3109999999999999</cx:pt>
          <cx:pt idx="70">5.3140000000000001</cx:pt>
          <cx:pt idx="71">5.6760000000000002</cx:pt>
          <cx:pt idx="72">5.9950000000000001</cx:pt>
          <cx:pt idx="73">6.1109999999999998</cx:pt>
          <cx:pt idx="74">6.2770000000000001</cx:pt>
          <cx:pt idx="75">7.2409999999999997</cx:pt>
          <cx:pt idx="76">7.9980000000000002</cx:pt>
          <cx:pt idx="77">8.2650000000000006</cx:pt>
          <cx:pt idx="78">8.8729999999999993</cx:pt>
          <cx:pt idx="79">2.2719999999999998</cx:pt>
          <cx:pt idx="80">3.3660000000000001</cx:pt>
          <cx:pt idx="81">3.9009999999999998</cx:pt>
          <cx:pt idx="82">4.2140000000000004</cx:pt>
          <cx:pt idx="83">4.7039999999999997</cx:pt>
          <cx:pt idx="84">0.27600000000000002</cx:pt>
          <cx:pt idx="85">4.484</cx:pt>
          <cx:pt idx="86">4.6150000000000002</cx:pt>
          <cx:pt idx="87">4.7000000000000002</cx:pt>
          <cx:pt idx="88">5.6680000000000001</cx:pt>
          <cx:pt idx="89">1.7649999999999999</cx:pt>
          <cx:pt idx="90">5.3449999999999998</cx:pt>
          <cx:pt idx="91">6.4569999999999999</cx:pt>
          <cx:pt idx="92">10.116</cx:pt>
          <cx:pt idx="93">10.849</cx:pt>
          <cx:pt idx="94">17.788</cx:pt>
          <cx:pt idx="95">0.025000000000000001</cx:pt>
          <cx:pt idx="96">2.6400000000000001</cx:pt>
          <cx:pt idx="97">3.7989999999999999</cx:pt>
          <cx:pt idx="98">6.0919999999999996</cx:pt>
          <cx:pt idx="99">6.1100000000000003</cx:pt>
        </cx:lvl>
      </cx:numDim>
    </cx:data>
  </cx:chartData>
  <cx:chart>
    <cx:title pos="t" align="ctr" overlay="0">
      <cx:tx>
        <cx:txData>
          <cx:v>TotHg before log-transformation</cx:v>
        </cx:txData>
      </cx:tx>
      <cx:txPr>
        <a:bodyPr spcFirstLastPara="1" vertOverflow="ellipsis" horzOverflow="overflow" wrap="square" lIns="0" tIns="0" rIns="0" bIns="0" anchor="ctr" anchorCtr="1"/>
        <a:lstStyle/>
        <a:p>
          <a:pPr algn="ctr" rtl="0">
            <a:defRPr/>
          </a:pPr>
          <a:r>
            <a:rPr lang="en-US" sz="800" b="0" i="0" u="none" strike="noStrike" baseline="0">
              <a:solidFill>
                <a:schemeClr val="bg1"/>
              </a:solidFill>
              <a:latin typeface="Calibri" panose="020F0502020204030204"/>
            </a:rPr>
            <a:t>TotHg before log-transformation</a:t>
          </a:r>
        </a:p>
      </cx:txPr>
    </cx:title>
    <cx:plotArea>
      <cx:plotAreaRegion>
        <cx:series layoutId="clusteredColumn" uniqueId="{4ABA786C-50A1-304A-B426-5700AE20D43F}">
          <cx:tx>
            <cx:txData>
              <cx:f>Sheet1!$D$1</cx:f>
              <cx:v>TotHg</cx:v>
            </cx:txData>
          </cx:tx>
          <cx:dataId val="0"/>
          <cx:layoutPr>
            <cx:binning intervalClosed="r"/>
          </cx:layoutPr>
        </cx:series>
      </cx:plotAreaRegion>
      <cx:axis id="0" hidden="1">
        <cx:catScaling gapWidth="0"/>
        <cx:title>
          <cx:tx>
            <cx:txData>
              <cx:v>TotHg (ug/g)</cx:v>
            </cx:txData>
          </cx:tx>
          <cx:txPr>
            <a:bodyPr spcFirstLastPara="1" vertOverflow="ellipsis" horzOverflow="overflow" wrap="square" lIns="0" tIns="0" rIns="0" bIns="0" anchor="ctr" anchorCtr="1"/>
            <a:lstStyle/>
            <a:p>
              <a:pPr algn="ctr" rtl="0">
                <a:defRPr/>
              </a:pPr>
              <a:r>
                <a:rPr lang="en-US" sz="800" b="0" i="0" u="none" strike="noStrike" baseline="0">
                  <a:solidFill>
                    <a:sysClr val="window" lastClr="FFFFFF">
                      <a:lumMod val="95000"/>
                    </a:sysClr>
                  </a:solidFill>
                  <a:latin typeface="Calibri" panose="020F0502020204030204"/>
                </a:rPr>
                <a:t>TotHg (ug/g)</a:t>
              </a:r>
            </a:p>
          </cx:txPr>
        </cx:title>
        <cx:tickLabels/>
        <cx:txPr>
          <a:bodyPr spcFirstLastPara="1" vertOverflow="ellipsis" horzOverflow="overflow" wrap="square" lIns="0" tIns="0" rIns="0" bIns="0" anchor="ctr" anchorCtr="1"/>
          <a:lstStyle/>
          <a:p>
            <a:pPr algn="ctr" rtl="0">
              <a:defRPr>
                <a:noFill/>
              </a:defRPr>
            </a:pPr>
            <a:endParaRPr lang="en-US" sz="900" b="0" i="0" u="none" strike="noStrike" baseline="0">
              <a:noFill/>
              <a:latin typeface="Calibri" panose="020F0502020204030204"/>
            </a:endParaRPr>
          </a:p>
        </cx:txPr>
      </cx:axis>
      <cx:axis id="1">
        <cx:valScaling/>
        <cx:title>
          <cx:tx>
            <cx:txData>
              <cx:v>No. of observations</cx:v>
            </cx:txData>
          </cx:tx>
          <cx:txPr>
            <a:bodyPr spcFirstLastPara="1" vertOverflow="ellipsis" horzOverflow="overflow" wrap="square" lIns="0" tIns="0" rIns="0" bIns="0" anchor="ctr" anchorCtr="1"/>
            <a:lstStyle/>
            <a:p>
              <a:pPr algn="ctr" rtl="0">
                <a:defRPr/>
              </a:pPr>
              <a:r>
                <a:rPr lang="en-US" sz="800" b="0" i="0" u="none" strike="noStrike" baseline="0">
                  <a:solidFill>
                    <a:sysClr val="window" lastClr="FFFFFF">
                      <a:lumMod val="95000"/>
                    </a:sysClr>
                  </a:solidFill>
                  <a:latin typeface="Calibri" panose="020F0502020204030204"/>
                </a:rPr>
                <a:t>No. of observations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Sheet1!$E$2:$E$101</cx:f>
        <cx:lvl ptCount="100" formatCode="General">
          <cx:pt idx="0">0.43964842956347366</cx:pt>
          <cx:pt idx="1">1.0741945304018183</cx:pt>
          <cx:pt idx="2">-0.38933983691012009</cx:pt>
          <cx:pt idx="3">0.25261034056737297</cx:pt>
          <cx:pt idx="4">0.29754166781815983</cx:pt>
          <cx:pt idx="5">0.43088094645289121</cx:pt>
          <cx:pt idx="6">0.44622640177816308</cx:pt>
          <cx:pt idx="7">0.60292771285918934</cx:pt>
          <cx:pt idx="8">0.66745295288995399</cx:pt>
          <cx:pt idx="9">0.72329144647758381</cx:pt>
          <cx:pt idx="10">1.0764583877121516</cx:pt>
          <cx:pt idx="11">0.17666993266814959</cx:pt>
          <cx:pt idx="12">0.3951515915045426</cx:pt>
          <cx:pt idx="13">1.2337827150849481</cx:pt>
          <cx:pt idx="14">0.20924684875337374</cx:pt>
          <cx:pt idx="15">0.24477176149529495</cx:pt>
          <cx:pt idx="16">0.36097188372593586</cx:pt>
          <cx:pt idx="17">0.38093446333070191</cx:pt>
          <cx:pt idx="18">0.39375064034808038</cx:pt>
          <cx:pt idx="19">0.47596158919242376</cx:pt>
          <cx:pt idx="20">0.61097937992299711</cx:pt>
          <cx:pt idx="21">0.62407573114568271</cx:pt>
          <cx:pt idx="22">0.68024483704260763</cx:pt>
          <cx:pt idx="23">0.89237290739843633</cx:pt>
          <cx:pt idx="24">0.97749496907303635</cx:pt>
          <cx:pt idx="25">1.0582361689427673</cx:pt>
          <cx:pt idx="26">-0.44490555142168087</cx:pt>
          <cx:pt idx="27">-0.43651891460558934</cx:pt>
          <cx:pt idx="28">-0.31875876262441277</cx:pt>
          <cx:pt idx="29">-0.15989390554324223</cx:pt>
          <cx:pt idx="30">-0.12493873660829995</cx:pt>
          <cx:pt idx="31">0.053462604925455293</cx:pt>
          <cx:pt idx="32">0.093071306376063492</cx:pt>
          <cx:pt idx="33">0.12775251583297328</cx:pt>
          <cx:pt idx="34">0.17695898058690812</cx:pt>
          <cx:pt idx="35">0.19089171692216964</cx:pt>
          <cx:pt idx="36">0.20817252666712169</cx:pt>
          <cx:pt idx="37">0.20844135643856737</cx:pt>
          <cx:pt idx="38">0.23477029516091652</cx:pt>
          <cx:pt idx="39">0.24204423936955091</cx:pt>
          <cx:pt idx="40">0.26316246496221668</cx:pt>
          <cx:pt idx="41">0.33485568961729151</cx:pt>
          <cx:pt idx="42">0.35640832703898123</cx:pt>
          <cx:pt idx="43">0.36548798489089962</cx:pt>
          <cx:pt idx="44">0.36921585741014279</cx:pt>
          <cx:pt idx="45">0.37857957611577481</cx:pt>
          <cx:pt idx="46">0.39392600658583699</cx:pt>
          <cx:pt idx="47">0.40891802084677981</cx:pt>
          <cx:pt idx="48">0.41962536088774316</cx:pt>
          <cx:pt idx="49">0.42209716313171031</cx:pt>
          <cx:pt idx="50">0.47202469770028138</cx:pt>
          <cx:pt idx="51">0.47798897625088932</cx:pt>
          <cx:pt idx="52">0.51772359483373553</cx:pt>
          <cx:pt idx="53">0.52659770910345216</cx:pt>
          <cx:pt idx="54">0.53794495929148689</cx:pt>
          <cx:pt idx="55">0.56937390961504586</cx:pt>
          <cx:pt idx="56">0.57437856441308244</cx:pt>
          <cx:pt idx="57">0.58092497567561929</cx:pt>
          <cx:pt idx="58">0.58274496569127709</cx:pt>
          <cx:pt idx="59">0.58613702523079314</cx:pt>
          <cx:pt idx="60">0.58950279626376378</cx:pt>
          <cx:pt idx="61">0.59417147911491208</cx:pt>
          <cx:pt idx="62">0.61129836229642887</cx:pt>
          <cx:pt idx="63">0.64561873824269511</cx:pt>
          <cx:pt idx="64">0.65972609523779158</cx:pt>
          <cx:pt idx="65">0.66482994114309046</cx:pt>
          <cx:pt idx="66">0.69090455405496665</cx:pt>
          <cx:pt idx="67">0.69284691927722997</cx:pt>
          <cx:pt idx="68">0.70594919491029573</cx:pt>
          <cx:pt idx="69">0.72517630141913714</cx:pt>
          <cx:pt idx="70">0.72542155007425868</cx:pt>
          <cx:pt idx="71">0.75404238678543645</cx:pt>
          <cx:pt idx="72">0.77778918743486747</cx:pt>
          <cx:pt idx="73">0.78611228371982655</cx:pt>
          <cx:pt idx="74">0.79775212865071077</cx:pt>
          <cx:pt idx="75">0.85979854748056561</cx:pt>
          <cx:pt idx="76">0.9029813997975028</cx:pt>
          <cx:pt idx="77">0.91724285790746629</cx:pt>
          <cx:pt idx="78">0.94807048151894113</cx:pt>
          <cx:pt idx="79">0.35640832703898123</cx:pt>
          <cx:pt idx="80">0.52711411163980504</cx:pt>
          <cx:pt idx="81">0.59117595031179138</cx:pt>
          <cx:pt idx="82">0.62469453127208141</cx:pt>
          <cx:pt idx="83">0.67246731306808205</cx:pt>
          <cx:pt idx="84">-0.55909091793478227</cx:pt>
          <cx:pt idx="85">0.65166560392293549</cx:pt>
          <cx:pt idx="86">0.66417170536193093</cx:pt>
          <cx:pt idx="87">0.67209785793571752</cx:pt>
          <cx:pt idx="88">0.75342984157542281</cx:pt>
          <cx:pt idx="89">0.24674470972384135</cx:pt>
          <cx:pt idx="90">0.72794770954479682</cx:pt>
          <cx:pt idx="91">0.81003078640583948</cx:pt>
          <cx:pt idx="92">1.0050088206723671</cx:pt>
          <cx:pt idx="93">1.035389709198677</cx:pt>
          <cx:pt idx="94">1.2501271207768971</cx:pt>
          <cx:pt idx="95">-1.6020599913279623</cx:pt>
          <cx:pt idx="96">0.42160392686983106</cx:pt>
          <cx:pt idx="97">0.5796692935547203</cx:pt>
          <cx:pt idx="98">0.78475989466400498</cx:pt>
          <cx:pt idx="99">0.78604121024255424</cx:pt>
        </cx:lvl>
      </cx:numDim>
    </cx:data>
  </cx:chartData>
  <cx:chart>
    <cx:title pos="t" align="ctr" overlay="0">
      <cx:tx>
        <cx:txData>
          <cx:v>TotHg after log-transformation</cx:v>
        </cx:txData>
      </cx:tx>
      <cx:txPr>
        <a:bodyPr spcFirstLastPara="1" vertOverflow="ellipsis" horzOverflow="overflow" wrap="square" lIns="0" tIns="0" rIns="0" bIns="0" anchor="ctr" anchorCtr="1"/>
        <a:lstStyle/>
        <a:p>
          <a:pPr algn="ctr" rtl="0">
            <a:defRPr/>
          </a:pPr>
          <a:r>
            <a:rPr lang="en-US" sz="800" b="0" i="0" u="none" strike="noStrike" baseline="0">
              <a:solidFill>
                <a:schemeClr val="bg1"/>
              </a:solidFill>
              <a:latin typeface="Calibri" panose="020F0502020204030204"/>
            </a:rPr>
            <a:t>TotHg after log-transformation</a:t>
          </a:r>
        </a:p>
      </cx:txPr>
    </cx:title>
    <cx:plotArea>
      <cx:plotAreaRegion>
        <cx:series layoutId="clusteredColumn" uniqueId="{C99963EF-78C1-CD4E-B8FA-88753DB95878}">
          <cx:tx>
            <cx:txData>
              <cx:f>Sheet1!$E$1</cx:f>
              <cx:v>log(TotHg)</cx:v>
            </cx:txData>
          </cx:tx>
          <cx:dataId val="0"/>
          <cx:layoutPr>
            <cx:binning intervalClosed="r"/>
          </cx:layoutPr>
        </cx:series>
      </cx:plotAreaRegion>
      <cx:axis id="0" hidden="1">
        <cx:catScaling gapWidth="0"/>
        <cx:title>
          <cx:tx>
            <cx:txData>
              <cx:v>TotHg (ug/g)</cx:v>
            </cx:txData>
          </cx:tx>
          <cx:txPr>
            <a:bodyPr spcFirstLastPara="1" vertOverflow="ellipsis" horzOverflow="overflow" wrap="square" lIns="0" tIns="0" rIns="0" bIns="0" anchor="ctr" anchorCtr="1"/>
            <a:lstStyle/>
            <a:p>
              <a:pPr algn="ctr" rtl="0">
                <a:defRPr/>
              </a:pPr>
              <a:r>
                <a:rPr lang="en-US" sz="800" b="0" i="0" u="none" strike="noStrike" baseline="0">
                  <a:solidFill>
                    <a:sysClr val="window" lastClr="FFFFFF">
                      <a:lumMod val="95000"/>
                    </a:sysClr>
                  </a:solidFill>
                  <a:latin typeface="Calibri" panose="020F0502020204030204"/>
                </a:rPr>
                <a:t>TotHg (ug/g)</a:t>
              </a:r>
            </a:p>
          </cx:txPr>
        </cx:title>
        <cx:tickLabels/>
        <cx:txPr>
          <a:bodyPr spcFirstLastPara="1" vertOverflow="ellipsis" horzOverflow="overflow" wrap="square" lIns="0" tIns="0" rIns="0" bIns="0" anchor="ctr" anchorCtr="1"/>
          <a:lstStyle/>
          <a:p>
            <a:pPr algn="ctr" rtl="0">
              <a:defRPr>
                <a:noFill/>
              </a:defRPr>
            </a:pPr>
            <a:endParaRPr lang="en-US" sz="900" b="0" i="0" u="none" strike="noStrike" baseline="0">
              <a:noFill/>
              <a:latin typeface="Calibri" panose="020F0502020204030204"/>
            </a:endParaRPr>
          </a:p>
        </cx:txPr>
      </cx:axis>
      <cx:axis id="1">
        <cx:valScaling/>
        <cx:title>
          <cx:tx>
            <cx:txData>
              <cx:v>No. of observations</cx:v>
            </cx:txData>
          </cx:tx>
          <cx:txPr>
            <a:bodyPr spcFirstLastPara="1" vertOverflow="ellipsis" horzOverflow="overflow" wrap="square" lIns="0" tIns="0" rIns="0" bIns="0" anchor="ctr" anchorCtr="1"/>
            <a:lstStyle/>
            <a:p>
              <a:pPr algn="ctr" rtl="0">
                <a:defRPr/>
              </a:pPr>
              <a:r>
                <a:rPr lang="en-US" sz="800" b="0" i="0" u="none" strike="noStrike" baseline="0">
                  <a:solidFill>
                    <a:sysClr val="window" lastClr="FFFFFF">
                      <a:lumMod val="95000"/>
                    </a:sysClr>
                  </a:solidFill>
                  <a:latin typeface="Calibri" panose="020F0502020204030204"/>
                </a:rPr>
                <a:t>No. of observations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 Van Nguyen</dc:creator>
  <cp:keywords/>
  <dc:description/>
  <cp:lastModifiedBy>Minh Chau Van Nguyen</cp:lastModifiedBy>
  <cp:revision>19</cp:revision>
  <cp:lastPrinted>2020-07-29T07:48:00Z</cp:lastPrinted>
  <dcterms:created xsi:type="dcterms:W3CDTF">2019-08-30T00:11:00Z</dcterms:created>
  <dcterms:modified xsi:type="dcterms:W3CDTF">2020-07-30T23:26:00Z</dcterms:modified>
</cp:coreProperties>
</file>