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D7" w14:paraId="5266771F" w14:textId="77777777" w:rsidTr="00176F5E">
        <w:tc>
          <w:tcPr>
            <w:tcW w:w="9350" w:type="dxa"/>
            <w:shd w:val="clear" w:color="auto" w:fill="F2F2F2" w:themeFill="background1" w:themeFillShade="F2"/>
          </w:tcPr>
          <w:p w14:paraId="3B3F0EE7" w14:textId="77777777" w:rsidR="00375CD7" w:rsidRPr="00726FB4" w:rsidRDefault="00375CD7" w:rsidP="00176F5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6F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Description: </w:t>
            </w:r>
          </w:p>
          <w:p w14:paraId="7D2B7960" w14:textId="77777777" w:rsidR="00375CD7" w:rsidRPr="00EB4AD7" w:rsidRDefault="00375CD7" w:rsidP="00176F5E">
            <w:pPr>
              <w:spacing w:before="120" w:after="12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bookmarkStart w:id="0" w:name="OLE_LINK2"/>
            <w:r w:rsidRPr="00EB4A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Paytm is an Indian multinational financial technology company</w:t>
            </w:r>
            <w:bookmarkEnd w:id="0"/>
            <w:r w:rsidRPr="00EB4A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. It specializes in digital payment system, </w:t>
            </w:r>
            <w:proofErr w:type="gramStart"/>
            <w:r w:rsidRPr="00EB4A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e-commerce</w:t>
            </w:r>
            <w:proofErr w:type="gramEnd"/>
            <w:r w:rsidRPr="00EB4AD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and financial services. Paytm wallet is a secure and RBI (Reserve Bank of India)-approved digital/mobile wallet that provides a myriad of financial features to fulfill every consumer’s payment needs. Paytm wallet can be topped up through UPI (Unified Payments Interface), internet banking, or credit/debit cards. Users can also transfer money from a Paytm wallet to recipient’s bank account or their own Paytm wallet. </w:t>
            </w:r>
          </w:p>
          <w:p w14:paraId="07DC4054" w14:textId="77777777" w:rsidR="00375CD7" w:rsidRPr="00726FB4" w:rsidRDefault="00375CD7" w:rsidP="00176F5E">
            <w:pPr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726FB4">
              <w:rPr>
                <w:rFonts w:ascii="Arial" w:hAnsi="Arial" w:cs="Arial"/>
                <w:bCs/>
                <w:sz w:val="20"/>
                <w:szCs w:val="20"/>
              </w:rPr>
              <w:t xml:space="preserve">Below is a small database of payment transactions from 2019 to 2020 of Paytm Wallet. The database includes 6 tables: </w:t>
            </w:r>
          </w:p>
          <w:p w14:paraId="279C9216" w14:textId="77777777" w:rsidR="00375CD7" w:rsidRPr="00726FB4" w:rsidRDefault="00375CD7" w:rsidP="00176F5E">
            <w:pPr>
              <w:pStyle w:val="oancuaDanhsac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726FB4">
              <w:rPr>
                <w:rFonts w:ascii="Arial" w:hAnsi="Arial" w:cs="Arial"/>
                <w:sz w:val="20"/>
                <w:szCs w:val="20"/>
              </w:rPr>
              <w:t>fact_transaction: Store information of all types of transactions: Payments, Top-up, Transfers, Withdrawals</w:t>
            </w:r>
          </w:p>
          <w:p w14:paraId="3C9D18FB" w14:textId="77777777" w:rsidR="00375CD7" w:rsidRPr="00726FB4" w:rsidRDefault="00375CD7" w:rsidP="00176F5E">
            <w:pPr>
              <w:pStyle w:val="oancuaDanhsac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726FB4">
              <w:rPr>
                <w:rFonts w:ascii="Arial" w:hAnsi="Arial" w:cs="Arial"/>
                <w:sz w:val="20"/>
                <w:szCs w:val="20"/>
              </w:rPr>
              <w:t>dim_scenario: Detailed description of transaction types</w:t>
            </w:r>
          </w:p>
          <w:p w14:paraId="71D4177E" w14:textId="77777777" w:rsidR="00375CD7" w:rsidRPr="00726FB4" w:rsidRDefault="00375CD7" w:rsidP="00176F5E">
            <w:pPr>
              <w:pStyle w:val="oancuaDanhsac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726FB4">
              <w:rPr>
                <w:rFonts w:ascii="Arial" w:hAnsi="Arial" w:cs="Arial"/>
                <w:sz w:val="20"/>
                <w:szCs w:val="20"/>
              </w:rPr>
              <w:t>dim_payment_channel: Detailed description of payment methods</w:t>
            </w:r>
          </w:p>
          <w:p w14:paraId="70963375" w14:textId="77777777" w:rsidR="00375CD7" w:rsidRPr="00EB4AD7" w:rsidRDefault="00375CD7" w:rsidP="00176F5E">
            <w:pPr>
              <w:pStyle w:val="oancuaDanhsac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726FB4">
              <w:rPr>
                <w:rFonts w:ascii="Arial" w:hAnsi="Arial" w:cs="Arial"/>
                <w:sz w:val="20"/>
                <w:szCs w:val="20"/>
              </w:rPr>
              <w:t>dim_platform: Detailed description of payment devices</w:t>
            </w:r>
          </w:p>
          <w:p w14:paraId="4D4104EB" w14:textId="77777777" w:rsidR="00375CD7" w:rsidRDefault="00375CD7" w:rsidP="00176F5E">
            <w:pPr>
              <w:pStyle w:val="oancuaDanhsac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726FB4">
              <w:rPr>
                <w:rFonts w:ascii="Arial" w:hAnsi="Arial" w:cs="Arial"/>
                <w:sz w:val="20"/>
                <w:szCs w:val="20"/>
              </w:rPr>
              <w:t>dim_status: Detailed description of the results of the transaction</w:t>
            </w:r>
          </w:p>
        </w:tc>
      </w:tr>
    </w:tbl>
    <w:p w14:paraId="3A760789" w14:textId="77777777" w:rsidR="007D7DDC" w:rsidRDefault="007D7DDC"/>
    <w:sectPr w:rsidR="007D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64850"/>
    <w:multiLevelType w:val="hybridMultilevel"/>
    <w:tmpl w:val="B744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D7"/>
    <w:rsid w:val="00375CD7"/>
    <w:rsid w:val="007D7DDC"/>
    <w:rsid w:val="00A51769"/>
    <w:rsid w:val="00B1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D779"/>
  <w15:chartTrackingRefBased/>
  <w15:docId w15:val="{BA9CD0C1-92AE-4381-9DC4-53C4DF9A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75CD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5CD7"/>
    <w:pPr>
      <w:ind w:left="720"/>
      <w:contextualSpacing/>
    </w:pPr>
  </w:style>
  <w:style w:type="table" w:styleId="LiBang">
    <w:name w:val="Table Grid"/>
    <w:basedOn w:val="BangThngthng"/>
    <w:uiPriority w:val="39"/>
    <w:rsid w:val="00375CD7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Trần</dc:creator>
  <cp:keywords/>
  <dc:description/>
  <cp:lastModifiedBy>Minh Đức Trần</cp:lastModifiedBy>
  <cp:revision>1</cp:revision>
  <dcterms:created xsi:type="dcterms:W3CDTF">2022-12-19T03:00:00Z</dcterms:created>
  <dcterms:modified xsi:type="dcterms:W3CDTF">2022-12-19T03:06:00Z</dcterms:modified>
</cp:coreProperties>
</file>