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Unity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Free hand drawing application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Document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Minh Dung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consists of several instructions designed to support the user download and use the application.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5"/>
        </w:numPr>
        <w:spacing w:line="240" w:lineRule="auto"/>
        <w:ind w:left="720" w:hanging="360"/>
        <w:jc w:val="both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Software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application is currently compatible with Windows and Android. Minimum requirements recommended for applications developed with Unity3D are mentioned below. </w:t>
      </w:r>
    </w:p>
    <w:p w:rsidR="00000000" w:rsidDel="00000000" w:rsidP="00000000" w:rsidRDefault="00000000" w:rsidRPr="00000000" w14:paraId="00000013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4680"/>
        <w:tblGridChange w:id="0">
          <w:tblGrid>
            <w:gridCol w:w="396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Minimum requirements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Windows 7 SP1+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CPU - SSE2 instruction set support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GPU - Graphics card with DX10 (shader model 4.0) capabilities.</w:t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Android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OS 4.1 or later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ARMv7 CPU with NEON support or Atom CPU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300" w:lineRule="auto"/>
              <w:ind w:left="720" w:hanging="36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OpenGL ES 2.0 or later.</w:t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 the minimum requirements depend on the complexity of the project. But this is for guarantee that the application will able to run and run smoothly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hanging="360"/>
        <w:jc w:val="both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Download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https://github.com/MinhDungDo/freeHandDrawing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Above is the link for download the whole package including: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System Documentation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User Documentation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Executable application in zip file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The entire project in zip file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download the user can unpack the “Executable application in zip file” and run the .exe file to open the application.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hanging="360"/>
        <w:jc w:val="both"/>
        <w:rPr>
          <w:b w:val="1"/>
          <w:color w:val="1155cc"/>
          <w:sz w:val="28"/>
          <w:szCs w:val="28"/>
          <w:u w:val="none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Function introduction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572000" cy="191320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There are 4 buttons in the application: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Brush type/size (future update)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Color picker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Total erase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1440" w:hanging="360"/>
        <w:jc w:val="both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Save scene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0" w:firstLine="0"/>
        <w:jc w:val="both"/>
        <w:rPr>
          <w:b w:val="1"/>
          <w:color w:val="3c78d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color w:val="3c78d8"/>
          <w:sz w:val="21"/>
          <w:szCs w:val="21"/>
          <w:rtl w:val="0"/>
        </w:rPr>
        <w:t xml:space="preserve">4.1 Color picker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user can select the brush color by clicking the Color picker button(picture below). After the color palette appears, the user can edit the slider to choose their desired color.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572000" cy="18921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They can close the color palette by clicking on the button again.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0" w:firstLine="0"/>
        <w:jc w:val="both"/>
        <w:rPr>
          <w:b w:val="1"/>
          <w:color w:val="3c78d8"/>
          <w:sz w:val="21"/>
          <w:szCs w:val="21"/>
        </w:rPr>
      </w:pPr>
      <w:r w:rsidDel="00000000" w:rsidR="00000000" w:rsidRPr="00000000">
        <w:rPr>
          <w:b w:val="1"/>
          <w:color w:val="3c78d8"/>
          <w:sz w:val="21"/>
          <w:szCs w:val="21"/>
          <w:rtl w:val="0"/>
        </w:rPr>
        <w:tab/>
        <w:t xml:space="preserve">4.2 Total Erase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The user can erase all the lines by clicking on the Total erase button(picture below).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Warning: this button will erase </w:t>
      </w:r>
      <w:r w:rsidDel="00000000" w:rsidR="00000000" w:rsidRPr="00000000">
        <w:rPr>
          <w:b w:val="1"/>
          <w:sz w:val="21"/>
          <w:szCs w:val="21"/>
          <w:rtl w:val="0"/>
        </w:rPr>
        <w:t xml:space="preserve">all the lines</w:t>
      </w:r>
      <w:r w:rsidDel="00000000" w:rsidR="00000000" w:rsidRPr="00000000">
        <w:rPr>
          <w:sz w:val="21"/>
          <w:szCs w:val="21"/>
          <w:rtl w:val="0"/>
        </w:rPr>
        <w:t xml:space="preserve"> in the scene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72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572000" cy="192727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b w:val="1"/>
          <w:color w:val="3c78d8"/>
          <w:sz w:val="21"/>
          <w:szCs w:val="21"/>
        </w:rPr>
      </w:pPr>
      <w:r w:rsidDel="00000000" w:rsidR="00000000" w:rsidRPr="00000000">
        <w:rPr>
          <w:b w:val="1"/>
          <w:color w:val="3c78d8"/>
          <w:sz w:val="21"/>
          <w:szCs w:val="21"/>
          <w:rtl w:val="0"/>
        </w:rPr>
        <w:t xml:space="preserve">4.3 Save scene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finishing the drawing, the user can save their product by clicking the save button(picture below).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572000" cy="19343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24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MinhDungDo/freeHandDraw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