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1F3864"/>
          <w:sz w:val="30"/>
          <w:szCs w:val="30"/>
        </w:rPr>
        <w:t xml:space="preserve">MÔ HÌNH THÔNG TIN CÔNG TRÌNH CHO</w:t>
      </w:r>
    </w:p>
    <w:p>
      <w:pPr>
        <w:spacing w:after="0"/>
        <w:jc w:val="center"/>
      </w:pPr>
      <w:r>
        <w:rPr>
          <w:b/>
          <w:bCs/>
          <w:color w:val="1F3864"/>
          <w:sz w:val="30"/>
          <w:szCs w:val="30"/>
        </w:rPr>
        <w:t xml:space="preserve">QUẢN LÝ TÀI SẢN &amp; BẢN SAO SỐ (BIM–AM / Digital Twin)</w:t>
      </w:r>
    </w:p>
    <w:p>
      <w:pPr>
        <w:spacing w:after="0" w:before="320"/>
        <w:jc w:val="center"/>
      </w:pPr>
      <w:r>
        <w:rPr>
          <w:b/>
          <w:bCs/>
          <w:color w:val="2E75B6"/>
          <w:sz w:val="46"/>
          <w:szCs w:val="46"/>
        </w:rPr>
        <w:t xml:space="preserve">DANH MỤC TỔNG BỘ TÀI LIỆU</w:t>
      </w:r>
    </w:p>
    <w:p>
      <w:pPr>
        <w:spacing w:after="0" w:before="120"/>
        <w:jc w:val="center"/>
      </w:pPr>
      <w:r>
        <w:rPr>
          <w:i/>
          <w:iCs/>
          <w:color w:val="595959"/>
          <w:sz w:val="26"/>
          <w:szCs w:val="26"/>
        </w:rPr>
        <w:t xml:space="preserve">(Master Index)</w:t>
      </w:r>
    </w:p>
    <w:p>
      <w:pPr>
        <w:spacing w:after="0" w:before="1400"/>
        <w:jc w:val="center"/>
      </w:pPr>
      <w:r>
        <w:rPr>
          <w:color w:val="404040"/>
          <w:sz w:val="24"/>
          <w:szCs w:val="24"/>
        </w:rPr>
        <w:t xml:space="preserve">Quy định · Phụ lục · Bộ hướng dẫn chuyển đổi Digital Twin</w:t>
      </w:r>
    </w:p>
    <w:p>
      <w:pPr>
        <w:pBdr>
          <w:top w:val="single" w:color="2E75B6" w:sz="8" w:space="8"/>
        </w:pBdr>
        <w:spacing w:before="1800"/>
        <w:jc w:val="center"/>
      </w:pPr>
      <w:r>
        <w:rPr>
          <w:b/>
          <w:bCs/>
          <w:color w:val="1F3864"/>
          <w:sz w:val="22"/>
          <w:szCs w:val="22"/>
        </w:rPr>
        <w:t xml:space="preserve">CHỦ ĐẦU TƯ (CĐT)  •  Phiên bản 1.0  •  2026</w:t>
      </w:r>
    </w:p>
    <w:p>
      <w:r>
        <w:br w:type="page"/>
      </w:r>
    </w:p>
    <w:p>
      <w:pPr>
        <w:pStyle w:val="Heading1"/>
      </w:pPr>
      <w:r>
        <w:t xml:space="preserve">1. Giới thiệu bộ tài liệu</w:t>
      </w:r>
    </w:p>
    <w:p>
      <w:pPr>
        <w:spacing w:after="120" w:line="276"/>
        <w:jc w:val="both"/>
      </w:pPr>
      <w:r>
        <w:t xml:space="preserve">Tài liệu này là danh mục tổng (Master Index) của toàn bộ hệ thống tài liệu BIM–AM / Digital Twin do Chủ đầu tư (CĐT) ban hành. Bộ tài liệu gồm ba nhóm: (1) Tài liệu chính — Quy định BIM Pipeline Chuyển giao cho Digital Twin; (2) Các phụ lục kỹ thuật A–I và mẫu BEP; (3) Bộ hướng dẫn chuyển đổi BIM Pipeline sang Digital Twin (HD-00 đến HD-05).</w:t>
      </w:r>
    </w:p>
    <w:p>
      <w:pPr>
        <w:spacing w:after="120" w:line="276"/>
        <w:jc w:val="both"/>
      </w:pPr>
      <w:r>
        <w:t xml:space="preserve">Master Index cung cấp cái nhìn tổng thể về cấu trúc, mã tài liệu, định dạng và quan hệ tham chiếu giữa các tài liệu, giúp người dùng định vị nhanh tài liệu cần dùng theo từng giai đoạn công việc.</w:t>
      </w:r>
    </w:p>
    <w:p>
      <w:pPr>
        <w:spacing w:after="120" w:line="276"/>
        <w:jc w:val="both"/>
      </w:pPr>
      <w:r>
        <w:rPr>
          <w:i/>
          <w:iCs/>
        </w:rPr>
        <w:t xml:space="preserve">Mọi tài liệu trong bộ đều dùng chung: tên tổ chức “Chủ đầu tư (CĐT)”, mã định danh “DT”, hệ mã tài sản 7 trường, bộ tham số DT.*, quy trình AIMP/CDE theo ISO 19650 / TCVN 14177 và phạm vi đầy đủ 25 + 4 hệ thống E&amp;M.</w:t>
      </w:r>
    </w:p>
    <w:p>
      <w:pPr>
        <w:pStyle w:val="Heading1"/>
      </w:pPr>
      <w:r>
        <w:t xml:space="preserve">2. Nhóm 1 — Tài liệu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1200"/>
        <w:gridCol w:w="3000"/>
      </w:tblGrid>
      <w:tr>
        <w:trPr>
          <w:tblHeader/>
        </w:trPr>
        <w:tc>
          <w:tcPr>
            <w:tcW w:type="dxa" w:w="12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 / STT</w:t>
            </w:r>
          </w:p>
        </w:tc>
        <w:tc>
          <w:tcPr>
            <w:tcW w:type="dxa" w:w="39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Tên tài liệu</w:t>
            </w:r>
          </w:p>
        </w:tc>
        <w:tc>
          <w:tcPr>
            <w:tcW w:type="dxa" w:w="12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Định dạng</w:t>
            </w:r>
          </w:p>
        </w:tc>
        <w:tc>
          <w:tcPr>
            <w:tcW w:type="dxa" w:w="30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 chính</w:t>
            </w:r>
          </w:p>
        </w:tc>
      </w:tr>
      <w:tr>
        <w:tc>
          <w:tcPr>
            <w:tcW w:type="dxa" w:w="1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01</w:t>
            </w:r>
          </w:p>
        </w:tc>
        <w:tc>
          <w:tcPr>
            <w:tcW w:type="dxa" w:w="3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Quy định BIM Pipeline Chuyển giao cho Digital Twin — Tiêu chuẩn &amp; Hướng dẫn</w:t>
            </w:r>
          </w:p>
        </w:tc>
        <w:tc>
          <w:tcPr>
            <w:tcW w:type="dxa" w:w="1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Word</w:t>
            </w:r>
          </w:p>
        </w:tc>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9 mục: mô hình hoá BIM, tạo lập đối tượng/mô hình, mã hoá tài sản 7 trường, yêu cầu thông tin tài sản (AIMP/COBie), tích hợp Digital Twin, CDE, bàn giao &amp; nghiệm thu</w:t>
            </w:r>
          </w:p>
        </w:tc>
      </w:tr>
    </w:tbl>
    <w:p>
      <w:pPr>
        <w:spacing w:after="60"/>
      </w:pPr>
      <w:r>
        <w:t xml:space="preserve"/>
      </w:r>
    </w:p>
    <w:p>
      <w:pPr>
        <w:pStyle w:val="Heading1"/>
      </w:pPr>
      <w:r>
        <w:t xml:space="preserve">3. Nhóm 2 — Phụ lục kỹ thuật &amp;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60"/>
        <w:gridCol w:w="1100"/>
        <w:gridCol w:w="3800"/>
      </w:tblGrid>
      <w:tr>
        <w:trPr>
          <w:tblHeader/>
        </w:trPr>
        <w:tc>
          <w:tcPr>
            <w:tcW w:type="dxa" w:w="9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w:t>
            </w:r>
          </w:p>
        </w:tc>
        <w:tc>
          <w:tcPr>
            <w:tcW w:type="dxa" w:w="35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Tên tài liệu</w:t>
            </w:r>
          </w:p>
        </w:tc>
        <w:tc>
          <w:tcPr>
            <w:tcW w:type="dxa" w:w="11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Định dạng</w:t>
            </w:r>
          </w:p>
        </w:tc>
        <w:tc>
          <w:tcPr>
            <w:tcW w:type="dxa" w:w="3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 chính</w:t>
            </w:r>
          </w:p>
        </w:tc>
      </w:tr>
      <w:tr>
        <w:tc>
          <w:tcPr>
            <w:tcW w:type="dxa" w:w="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PL A</w:t>
            </w:r>
          </w:p>
        </w:tc>
        <w:tc>
          <w:tcPr>
            <w:tcW w:type="dxa" w:w="35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Mã khu vực &amp; mã toà nhà</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Excel</w:t>
            </w:r>
          </w:p>
        </w:tc>
        <w:tc>
          <w:tcPr>
            <w:tcW w:type="dxa" w:w="3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Template mã khu vực hành chính và mã toà nhà</w:t>
            </w:r>
          </w:p>
        </w:tc>
      </w:tr>
      <w:tr>
        <w:tc>
          <w:tcPr>
            <w:tcW w:type="dxa" w:w="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PL B</w:t>
            </w:r>
          </w:p>
        </w:tc>
        <w:tc>
          <w:tcPr>
            <w:tcW w:type="dxa" w:w="35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ADT — Yêu cầu thông tin tài sản</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Excel</w:t>
            </w:r>
          </w:p>
        </w:tc>
        <w:tc>
          <w:tcPr>
            <w:tcW w:type="dxa" w:w="3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56 sheet thiết bị Cấp 1/Cấp 2, tham số DT.Common.* và tham số riêng theo thiết bị</w:t>
            </w:r>
          </w:p>
        </w:tc>
      </w:tr>
      <w:tr>
        <w:tc>
          <w:tcPr>
            <w:tcW w:type="dxa" w:w="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PL D</w:t>
            </w:r>
          </w:p>
        </w:tc>
        <w:tc>
          <w:tcPr>
            <w:tcW w:type="dxa" w:w="35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Tệp tham số dùng chung (tài liệu)</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Word</w:t>
            </w:r>
          </w:p>
        </w:tc>
        <w:tc>
          <w:tcPr>
            <w:tcW w:type="dxa" w:w="3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Mô tả nhóm tham số DT.* và nguyên tắc áp dụng</w:t>
            </w:r>
          </w:p>
        </w:tc>
      </w:tr>
      <w:tr>
        <w:tc>
          <w:tcPr>
            <w:tcW w:type="dxa" w:w="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PL D</w:t>
            </w:r>
          </w:p>
        </w:tc>
        <w:tc>
          <w:tcPr>
            <w:tcW w:type="dxa" w:w="35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DT Shared Parameters (tệp Revit)</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TXT</w:t>
            </w:r>
          </w:p>
        </w:tc>
        <w:tc>
          <w:tcPr>
            <w:tcW w:type="dxa" w:w="3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72 tham số / 20 nhóm, nạp trực tiếp vào Revit</w:t>
            </w:r>
          </w:p>
        </w:tc>
      </w:tr>
      <w:tr>
        <w:tc>
          <w:tcPr>
            <w:tcW w:type="dxa" w:w="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PL F</w:t>
            </w:r>
          </w:p>
        </w:tc>
        <w:tc>
          <w:tcPr>
            <w:tcW w:type="dxa" w:w="35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Quy ước mã hoá đặt tên mô hình BIM</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Word</w:t>
            </w:r>
          </w:p>
        </w:tc>
        <w:tc>
          <w:tcPr>
            <w:tcW w:type="dxa" w:w="3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Cấu trúc tên tệp 7 trường &amp; chiến lược hợp nhất</w:t>
            </w:r>
          </w:p>
        </w:tc>
      </w:tr>
      <w:tr>
        <w:tc>
          <w:tcPr>
            <w:tcW w:type="dxa" w:w="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PL G</w:t>
            </w:r>
          </w:p>
        </w:tc>
        <w:tc>
          <w:tcPr>
            <w:tcW w:type="dxa" w:w="35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Danh mục thiết bị &amp; yêu cầu RFID/QR</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Excel</w:t>
            </w:r>
          </w:p>
        </w:tc>
        <w:tc>
          <w:tcPr>
            <w:tcW w:type="dxa" w:w="3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Mã thiết bị, OmniClass, yêu cầu thẻ RFID/QR</w:t>
            </w:r>
          </w:p>
        </w:tc>
      </w:tr>
      <w:tr>
        <w:tc>
          <w:tcPr>
            <w:tcW w:type="dxa" w:w="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PL H</w:t>
            </w:r>
          </w:p>
        </w:tc>
        <w:tc>
          <w:tcPr>
            <w:tcW w:type="dxa" w:w="35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Template định nghĩa &amp; ánh xạ điểm</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Excel</w:t>
            </w:r>
          </w:p>
        </w:tc>
        <w:tc>
          <w:tcPr>
            <w:tcW w:type="dxa" w:w="3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3 template: loại điểm, ánh xạ điểm–tài sản, ánh xạ URL</w:t>
            </w:r>
          </w:p>
        </w:tc>
      </w:tr>
      <w:tr>
        <w:tc>
          <w:tcPr>
            <w:tcW w:type="dxa" w:w="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PL I</w:t>
            </w:r>
          </w:p>
        </w:tc>
        <w:tc>
          <w:tcPr>
            <w:tcW w:type="dxa" w:w="35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Gói bàn giao &amp; cấu trúc thư mục</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Word</w:t>
            </w:r>
          </w:p>
        </w:tc>
        <w:tc>
          <w:tcPr>
            <w:tcW w:type="dxa" w:w="3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Cấu trúc thư mục 10_Admin→90_Others, 3 thiết lập ánh xạ tự động</w:t>
            </w:r>
          </w:p>
        </w:tc>
      </w:tr>
      <w:tr>
        <w:tc>
          <w:tcPr>
            <w:tcW w:type="dxa" w:w="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BEP</w:t>
            </w:r>
          </w:p>
        </w:tc>
        <w:tc>
          <w:tcPr>
            <w:tcW w:type="dxa" w:w="35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Mẫu Kế hoạch triển khai BIM</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Word</w:t>
            </w:r>
          </w:p>
        </w:tc>
        <w:tc>
          <w:tcPr>
            <w:tcW w:type="dxa" w:w="3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Khung BEP điền sẵn cho dự án</w:t>
            </w:r>
          </w:p>
        </w:tc>
      </w:tr>
    </w:tbl>
    <w:p>
      <w:pPr>
        <w:spacing w:after="60"/>
      </w:pPr>
      <w:r>
        <w:t xml:space="preserve"/>
      </w:r>
    </w:p>
    <w:p>
      <w:pPr>
        <w:spacing w:after="120" w:line="276"/>
        <w:jc w:val="both"/>
      </w:pPr>
      <w:r>
        <w:rPr>
          <w:i/>
          <w:iCs/>
        </w:rPr>
        <w:t xml:space="preserve">Ghi chú: Phụ lục C (AIMP User Manual), E (Best Practices) và Z (PS) của khung gốc EMSD được tham chiếu trong tài liệu chính; có thể bổ sung khi cần.</w:t>
      </w:r>
    </w:p>
    <w:p>
      <w:pPr>
        <w:pStyle w:val="Heading1"/>
      </w:pPr>
      <w:r>
        <w:t xml:space="preserve">4. Nhóm 3 — Bộ hướng dẫn chuyển đổi Digital Twin</w:t>
      </w:r>
    </w:p>
    <w:p>
      <w:pPr>
        <w:spacing w:after="120" w:line="276"/>
        <w:jc w:val="both"/>
      </w:pPr>
      <w:r>
        <w:t xml:space="preserve">Bộ hướng dẫn gồm sáu tài liệu. HD-00 chứa quy ước dùng chung; HD-01 đến HD-05 chuyên sâu từng chủ đề và tham chiếu về HD-00.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60"/>
        <w:gridCol w:w="1100"/>
        <w:gridCol w:w="4200"/>
      </w:tblGrid>
      <w:tr>
        <w:trPr>
          <w:tblHeader/>
        </w:trPr>
        <w:tc>
          <w:tcPr>
            <w:tcW w:type="dxa" w:w="1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w:t>
            </w:r>
          </w:p>
        </w:tc>
        <w:tc>
          <w:tcPr>
            <w:tcW w:type="dxa" w:w="2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Tên tài liệu</w:t>
            </w:r>
          </w:p>
        </w:tc>
        <w:tc>
          <w:tcPr>
            <w:tcW w:type="dxa" w:w="11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Định dạng</w:t>
            </w:r>
          </w:p>
        </w:tc>
        <w:tc>
          <w:tcPr>
            <w:tcW w:type="dxa" w:w="42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 chính</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DT-HD-00</w:t>
            </w:r>
          </w:p>
        </w:tc>
        <w:tc>
          <w:tcPr>
            <w:tcW w:type="dxa" w:w="2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Tổng quan &amp; Quy ước chung</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Word</w:t>
            </w:r>
          </w:p>
        </w:tc>
        <w:tc>
          <w:tcPr>
            <w:tcW w:type="dxa" w:w="4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Thuật ngữ, sơ đồ pipeline, chuỗi yêu cầu thông tin, mapping ID trung tâm, phân loại lỗi, RACI, Phụ lục 0-A Data Dictionary</w:t>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DT-HD-01</w:t>
            </w:r>
          </w:p>
        </w:tc>
        <w:tc>
          <w:tcPr>
            <w:tcW w:type="dxa" w:w="2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File IFC</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Word</w:t>
            </w:r>
          </w:p>
        </w:tc>
        <w:tc>
          <w:tcPr>
            <w:tcW w:type="dxa" w:w="4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Tiếp nhận/kiểm tra/phân loại IFC, Property Set Pset_DT, ánh xạ entity, checklist nghiệm thu IFC</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DT-HD-02</w:t>
            </w:r>
          </w:p>
        </w:tc>
        <w:tc>
          <w:tcPr>
            <w:tcW w:type="dxa" w:w="2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COBie</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Word</w:t>
            </w:r>
          </w:p>
        </w:tc>
        <w:tc>
          <w:tcPr>
            <w:tcW w:type="dxa" w:w="4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Lớp bàn giao tài sản, sheet COBie &amp; extension DTP, mapping sang CMMS/BMS/JSON, mức trưởng thành</w:t>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DT-HD-03</w:t>
            </w:r>
          </w:p>
        </w:tc>
        <w:tc>
          <w:tcPr>
            <w:tcW w:type="dxa" w:w="2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Tích hợp BMS·VMS·IOC·CMMS</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Word</w:t>
            </w:r>
          </w:p>
        </w:tc>
        <w:tc>
          <w:tcPr>
            <w:tcW w:type="dxa" w:w="4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Vai trò 4 hệ, quy ước đặt tên ID vận hành, use case, kiến trúc tích hợp</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DT-HD-04</w:t>
            </w:r>
          </w:p>
        </w:tc>
        <w:tc>
          <w:tcPr>
            <w:tcW w:type="dxa" w:w="2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Metadata &amp; Mapping thông tin</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Word</w:t>
            </w:r>
          </w:p>
        </w:tc>
        <w:tc>
          <w:tcPr>
            <w:tcW w:type="dxa" w:w="4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Metadata EAV, metadata model, chi tiết bước xử lý pipeline, schema &amp; trường LOI tối thiểu</w:t>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DT-HD-05</w:t>
            </w:r>
          </w:p>
        </w:tc>
        <w:tc>
          <w:tcPr>
            <w:tcW w:type="dxa" w:w="2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Tiêu chuẩn đối chiếu</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Word</w:t>
            </w:r>
          </w:p>
        </w:tc>
        <w:tc>
          <w:tcPr>
            <w:tcW w:type="dxa" w:w="4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TCVN 14177, ISO 19650, OpenBIM (IFC/IDS/BCF/bSDD), Uniclass, OmniClass, nghiệm thu theo tiêu chuẩn</w:t>
            </w:r>
          </w:p>
        </w:tc>
      </w:tr>
    </w:tbl>
    <w:p>
      <w:pPr>
        <w:spacing w:after="60"/>
      </w:pPr>
      <w:r>
        <w:t xml:space="preserve"/>
      </w:r>
    </w:p>
    <w:p>
      <w:pPr>
        <w:pStyle w:val="Heading1"/>
      </w:pPr>
      <w:r>
        <w:t xml:space="preserve">5. Quan hệ tham chiếu giữa các tài liệu</w:t>
      </w:r>
    </w:p>
    <w:p>
      <w:pPr>
        <w:spacing w:after="120" w:line="276"/>
        <w:jc w:val="both"/>
      </w:pPr>
      <w:r>
        <w:t xml:space="preserve">Sơ đồ quan hệ giúp định vị tài liệu theo nhu cầu công việc: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60"/>
        <w:gridCol w:w="3700"/>
      </w:tblGrid>
      <w:tr>
        <w:trPr>
          <w:tblHeader/>
        </w:trPr>
        <w:tc>
          <w:tcPr>
            <w:tcW w:type="dxa" w:w="2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Khi cần…</w:t>
            </w:r>
          </w:p>
        </w:tc>
        <w:tc>
          <w:tcPr>
            <w:tcW w:type="dxa" w:w="32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Tài liệu chính</w:t>
            </w:r>
          </w:p>
        </w:tc>
        <w:tc>
          <w:tcPr>
            <w:tcW w:type="dxa" w:w="37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Tham chiếu kèm</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Thiết lập mô hình &amp; mã hoá tài sản</w:t>
            </w:r>
          </w:p>
        </w:tc>
        <w:tc>
          <w:tcPr>
            <w:tcW w:type="dxa" w:w="3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Quy định chính (Mục 2–5)</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PL A, F, G + DT-HD-01</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Nhập thông tin tài sản &amp; tham số</w:t>
            </w:r>
          </w:p>
        </w:tc>
        <w:tc>
          <w:tcPr>
            <w:tcW w:type="dxa" w:w="3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Quy định chính (Mục 6)</w:t>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PL B, D + DT-HD-04</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Bàn giao dữ liệu (COBie)</w:t>
            </w:r>
          </w:p>
        </w:tc>
        <w:tc>
          <w:tcPr>
            <w:tcW w:type="dxa" w:w="3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Quy định chính (Mục 6.6)</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PL I + DT-HD-02, DT-HD-00 (PL 0-A)</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Tích hợp hệ thống vận hành</w:t>
            </w:r>
          </w:p>
        </w:tc>
        <w:tc>
          <w:tcPr>
            <w:tcW w:type="dxa" w:w="3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Quy định chính (Mục 7)</w:t>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PL H + DT-HD-03</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Quy trình CDE &amp; nghiệm thu</w:t>
            </w:r>
          </w:p>
        </w:tc>
        <w:tc>
          <w:tcPr>
            <w:tcW w:type="dxa" w:w="3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Quy định chính (Mục 8–9)</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PL I + DT-HD-05, DT-HD-00 (§7)</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Lập kế hoạch triển khai dự án</w:t>
            </w:r>
          </w:p>
        </w:tc>
        <w:tc>
          <w:tcPr>
            <w:tcW w:type="dxa" w:w="3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Mẫu BEP</w:t>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Toàn bộ phụ lục liên quan</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Quy ước dùng chung (ID, lỗi, thuật ngữ)</w:t>
            </w:r>
          </w:p>
        </w:tc>
        <w:tc>
          <w:tcPr>
            <w:tcW w:type="dxa" w:w="3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DT-HD-00</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Áp dụng cho toàn bộ HD-01…05</w:t>
            </w:r>
          </w:p>
        </w:tc>
      </w:tr>
    </w:tbl>
    <w:p>
      <w:pPr>
        <w:spacing w:after="60"/>
      </w:pPr>
      <w:r>
        <w:t xml:space="preserve"/>
      </w:r>
    </w:p>
    <w:p>
      <w:pPr>
        <w:pStyle w:val="Heading1"/>
      </w:pPr>
      <w:r>
        <w:t xml:space="preserve">6. Cấu trúc thư mục bàn giao</w:t>
      </w:r>
    </w:p>
    <w:p>
      <w:pPr>
        <w:spacing w:after="120" w:line="276"/>
        <w:jc w:val="both"/>
      </w:pPr>
      <w:r>
        <w:t xml:space="preserve">Toàn bộ bộ tài liệu được tổ chức theo cấu trúc thư mục thống nhất khi bàn giao:</w:t>
      </w:r>
    </w:p>
    <w:p>
      <w:pPr>
        <w:spacing w:after="120" w:line="276"/>
        <w:jc w:val="both"/>
      </w:pPr>
      <w:r>
        <w:rPr>
          <w:b/>
          <w:bCs/>
        </w:rPr>
        <w:t xml:space="preserve">00_Master_Index/        — Danh mục tổng (tài liệu này)</w:t>
      </w:r>
    </w:p>
    <w:p>
      <w:pPr>
        <w:spacing w:after="120" w:line="276"/>
        <w:jc w:val="both"/>
      </w:pPr>
      <w:r>
        <w:rPr>
          <w:b/>
          <w:bCs/>
        </w:rPr>
        <w:t xml:space="preserve">01_Quy_dinh_chinh/      — Tài liệu chính</w:t>
      </w:r>
    </w:p>
    <w:p>
      <w:pPr>
        <w:spacing w:after="120" w:line="276"/>
        <w:jc w:val="both"/>
      </w:pPr>
      <w:r>
        <w:rPr>
          <w:b/>
          <w:bCs/>
        </w:rPr>
        <w:t xml:space="preserve">02_Phu_luc/             — Các phụ lục A, B, D, F, G, H, I</w:t>
      </w:r>
    </w:p>
    <w:p>
      <w:pPr>
        <w:spacing w:after="120" w:line="276"/>
        <w:jc w:val="both"/>
      </w:pPr>
      <w:r>
        <w:rPr>
          <w:b/>
          <w:bCs/>
        </w:rPr>
        <w:t xml:space="preserve">03_Mau_BEP/             — Mẫu Kế hoạch triển khai BIM</w:t>
      </w:r>
    </w:p>
    <w:p>
      <w:pPr>
        <w:spacing w:after="120" w:line="276"/>
        <w:jc w:val="both"/>
      </w:pPr>
      <w:r>
        <w:rPr>
          <w:b/>
          <w:bCs/>
        </w:rPr>
        <w:t xml:space="preserve">04_Huong_dan_Digital_Twin/  — Bộ hướng dẫn HD-00 đến HD-05</w:t>
      </w:r>
    </w:p>
    <w:p>
      <w:pPr>
        <w:spacing w:after="60"/>
      </w:pPr>
      <w:r>
        <w:t xml:space="preserve"/>
      </w:r>
    </w:p>
    <w:p>
      <w:pPr>
        <w:spacing w:after="120" w:line="276"/>
        <w:jc w:val="both"/>
      </w:pPr>
      <w:r>
        <w:rPr>
          <w:i/>
          <w:iCs/>
        </w:rPr>
        <w:t xml:space="preserve">Quy ước phiên bản: tất cả tài liệu ở phiên bản 1.0 (2026). Khi cập nhật, tăng số phiên bản và ghi vào khối kiểm soát tài liệu của từng file; Master Index được cập nhật tương ứng.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3"/>
      </w:pBdr>
      <w:tabs>
        <w:tab w:val="center" w:pos="4680"/>
        <w:tab w:val="right" w:pos="9360"/>
      </w:tabs>
    </w:pPr>
    <w:r>
      <w:rPr>
        <w:color w:val="808080"/>
        <w:sz w:val="16"/>
        <w:szCs w:val="16"/>
      </w:rPr>
      <w:t xml:space="preserve">© 2026 Chủ đầu tư (CĐT)</w:t>
    </w:r>
    <w:r>
      <w:rPr>
        <w:color w:val="808080"/>
        <w:sz w:val="16"/>
        <w:szCs w:val="16"/>
      </w:rPr>
      <w:t xml:space="preserve">	Trang </w:t>
    </w:r>
    <w:r>
      <w:rPr>
        <w:color w:val="808080"/>
        <w:sz w:val="16"/>
        <w:szCs w:val="16"/>
      </w:rPr>
      <w:fldChar w:fldCharType="begin"/>
      <w:instrText xml:space="preserve">PAGE</w:instrText>
      <w:fldChar w:fldCharType="separate"/>
      <w:fldChar w:fldCharType="end"/>
    </w:r>
    <w:r>
      <w:rPr>
        <w:color w:val="808080"/>
        <w:sz w:val="16"/>
        <w:szCs w:val="16"/>
      </w:rPr>
      <w:t xml:space="preserve">	Tài liệu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tabs>
        <w:tab w:val="right" w:pos="9360"/>
      </w:tabs>
    </w:pPr>
    <w:r>
      <w:rPr>
        <w:color w:val="808080"/>
        <w:sz w:val="16"/>
        <w:szCs w:val="16"/>
      </w:rPr>
      <w:t xml:space="preserve">Danh mục tổng — BIM–AM / Digital Twin</w:t>
    </w:r>
    <w:r>
      <w:rPr>
        <w:color w:val="808080"/>
        <w:sz w:val="16"/>
        <w:szCs w:val="16"/>
      </w:rPr>
      <w:t xml:space="preserve">	Phiên bản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Danh mục tổng bộ tài liệu BIM-AM / Digital Twin</dc:title>
  <dc:creator>Chủ đầu tư (CĐT)</dc:creator>
  <cp:lastModifiedBy>Un-named</cp:lastModifiedBy>
  <cp:revision>1</cp:revision>
  <dcterms:created xsi:type="dcterms:W3CDTF">2026-06-10T06:45:29.739Z</dcterms:created>
  <dcterms:modified xsi:type="dcterms:W3CDTF">2026-06-10T06:45:29.769Z</dcterms:modified>
</cp:coreProperties>
</file>

<file path=docProps/custom.xml><?xml version="1.0" encoding="utf-8"?>
<Properties xmlns="http://schemas.openxmlformats.org/officeDocument/2006/custom-properties" xmlns:vt="http://schemas.openxmlformats.org/officeDocument/2006/docPropsVTypes"/>
</file>