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75B6"/>
          <w:sz w:val="32"/>
          <w:szCs w:val="32"/>
        </w:rPr>
        <w:t xml:space="preserve">BIM–AM / DIGITAL TWIN</w:t>
      </w:r>
    </w:p>
    <w:p>
      <w:pPr>
        <w:spacing w:after="0" w:before="120"/>
        <w:jc w:val="center"/>
      </w:pPr>
      <w:r>
        <w:rPr>
          <w:b/>
          <w:bCs/>
          <w:color w:val="1F3864"/>
          <w:sz w:val="44"/>
          <w:szCs w:val="44"/>
        </w:rPr>
        <w:t xml:space="preserve">MẪU KẾ HOẠCH TRIỂN KHAI BIM</w:t>
      </w:r>
    </w:p>
    <w:p>
      <w:pPr>
        <w:spacing w:before="160"/>
        <w:jc w:val="center"/>
      </w:pPr>
      <w:r>
        <w:rPr>
          <w:color w:val="404040"/>
          <w:sz w:val="28"/>
          <w:szCs w:val="28"/>
        </w:rPr>
        <w:t xml:space="preserve">BIM Execution Plan (BEP) — Template</w:t>
      </w:r>
    </w:p>
    <w:p>
      <w:pPr>
        <w:pBdr>
          <w:top w:val="single" w:color="2E75B6" w:sz="8" w:space="8"/>
        </w:pBdr>
        <w:spacing w:before="2000"/>
        <w:jc w:val="center"/>
      </w:pPr>
      <w:r>
        <w:rPr>
          <w:b/>
          <w:bCs/>
          <w:color w:val="1F3864"/>
          <w:sz w:val="22"/>
          <w:szCs w:val="22"/>
        </w:rPr>
        <w:t xml:space="preserve">CHỦ ĐẦU TƯ (CĐT)  •  Phiên bản 1.0  •  2026</w:t>
      </w:r>
    </w:p>
    <w:p>
      <w:r>
        <w:br w:type="page"/>
      </w:r>
    </w:p>
    <w:p>
      <w:pPr>
        <w:pStyle w:val="Heading1"/>
      </w:pPr>
      <w:r>
        <w:t xml:space="preserve">1. Giới thiệu &amp; mục tiêu BIM dự án</w:t>
      </w:r>
    </w:p>
    <w:p>
      <w:pPr>
        <w:spacing w:after="120" w:line="276"/>
        <w:jc w:val="both"/>
      </w:pPr>
      <w:r>
        <w:t xml:space="preserve">Kế hoạch triển khai BIM (BEP) mô tả cách Nhà thầu/Tư vấn tổ chức thực hiện công việc BIM nhằm đáp ứng Quy định BIM Pipeline Chuyển giao cho Digital Twin của CĐT. BEP phải được nộp và PT phê duyệt trước khi tạo lập mô hình BIM.</w:t>
      </w:r>
    </w:p>
    <w:p>
      <w:pPr>
        <w:spacing w:after="120" w:line="276"/>
        <w:jc w:val="both"/>
      </w:pPr>
      <w:r>
        <w:rPr>
          <w:i/>
          <w:iCs/>
        </w:rPr>
        <w:t xml:space="preserve">[Điền] Tóm tắt mục tiêu BIM của dự án, phạm vi công việc, các mốc bàn giao chính và mức độ thông tin cần thiết (LOIN) áp dụng.</w:t>
      </w:r>
    </w:p>
    <w:p>
      <w:pPr>
        <w:pStyle w:val="Heading1"/>
      </w:pPr>
      <w:r>
        <w:t xml:space="preserve">2. Thông tin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Hạng mục</w:t>
            </w:r>
          </w:p>
        </w:tc>
        <w:tc>
          <w:tcPr>
            <w:tcW w:type="dxa" w:w="6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Tên dự án</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Số hợp đồng / mã dự án</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[Điền — ví dụ DT2026001]</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Địa điểm</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Chủ đầu tư</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Chủ đầu tư (CĐT)</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Nhà thầu / Tư vấn</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Giai đoạn dự án</w:t>
            </w:r>
          </w:p>
        </w:tc>
        <w:tc>
          <w:tcPr>
            <w:tcW w:type="dxa" w:w="6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[Thiết kế / Thi công / A&amp;A]</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Thời hạn bảo hành (DLP)</w:t>
            </w:r>
          </w:p>
        </w:tc>
        <w:tc>
          <w:tcPr>
            <w:tcW w:type="dxa" w:w="6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 ngày bắt đầu — kết thúc]</w:t>
            </w:r>
          </w:p>
        </w:tc>
      </w:tr>
    </w:tbl>
    <w:p>
      <w:pPr>
        <w:spacing w:after="60"/>
      </w:pPr>
      <w:r>
        <w:t xml:space="preserve"/>
      </w:r>
    </w:p>
    <w:p>
      <w:pPr>
        <w:pStyle w:val="Heading1"/>
      </w:pPr>
      <w:r>
        <w:t xml:space="preserve">3. Vai trò &amp; trách nhiệm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860"/>
        <w:gridCol w:w="3800"/>
      </w:tblGrid>
      <w:tr>
        <w:trPr>
          <w:tblHeader/>
        </w:trPr>
        <w:tc>
          <w:tcPr>
            <w:tcW w:type="dxa" w:w="2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Vai trò</w:t>
            </w:r>
          </w:p>
        </w:tc>
        <w:tc>
          <w:tcPr>
            <w:tcW w:type="dxa" w:w="28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Tổ chức/Người phụ trách</w:t>
            </w:r>
          </w:p>
        </w:tc>
        <w:tc>
          <w:tcPr>
            <w:tcW w:type="dxa" w:w="3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Trách nhiệm chính</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BIM Manager</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Điều phối tổng thể, kiểm soát chất lượng BIM, làm việc với PT.</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BIM Coordinator</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[Điền]</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Phối hợp đa bộ môn, kiểm tra xung đột (clash), hợp nhất mô hình.</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BIM Modeller (theo bộ môn)</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Tạo lập đối tượng &amp; mô hình theo tiêu chuẩn.</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Đại diện Đội Dự án (PT) của CĐT</w:t>
            </w:r>
          </w:p>
        </w:tc>
        <w:tc>
          <w:tcPr>
            <w:tcW w:type="dxa" w:w="28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[Điền]</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Phê duyệt BEP, template, kiểm tra tuân thủ &amp; nghiệm thu.</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Đại diện Đội O&amp;M của CĐT</w:t>
            </w:r>
          </w:p>
        </w:tc>
        <w:tc>
          <w:tcPr>
            <w:tcW w:type="dxa" w:w="28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Cho ý kiến topology &amp; dữ liệu tài sản trong DLP.</w:t>
            </w:r>
          </w:p>
        </w:tc>
      </w:tr>
    </w:tbl>
    <w:p>
      <w:pPr>
        <w:spacing w:after="60"/>
      </w:pPr>
      <w:r>
        <w:t xml:space="preserve"/>
      </w:r>
    </w:p>
    <w:p>
      <w:pPr>
        <w:pStyle w:val="Heading1"/>
      </w:pPr>
      <w:r>
        <w:t xml:space="preserve">4. Phần mềm &amp; định dạng trao đổi</w:t>
      </w:r>
    </w:p>
    <w:p>
      <w:pPr>
        <w:pStyle w:val="ListParagraph"/>
        <w:numPr>
          <w:ilvl w:val="0"/>
          <w:numId w:val="2"/>
        </w:numPr>
        <w:spacing w:after="80" w:line="264"/>
        <w:jc w:val="both"/>
      </w:pPr>
      <w:r>
        <w:t xml:space="preserve">Phần mềm tạo lập BIM: [Điền — ví dụ Autodesk Revit phiên bản …];</w:t>
      </w:r>
    </w:p>
    <w:p>
      <w:pPr>
        <w:pStyle w:val="ListParagraph"/>
        <w:numPr>
          <w:ilvl w:val="0"/>
          <w:numId w:val="2"/>
        </w:numPr>
        <w:spacing w:after="80" w:line="264"/>
        <w:jc w:val="both"/>
      </w:pPr>
      <w:r>
        <w:t xml:space="preserve">Định dạng mở: IFC4;</w:t>
      </w:r>
    </w:p>
    <w:p>
      <w:pPr>
        <w:pStyle w:val="ListParagraph"/>
        <w:numPr>
          <w:ilvl w:val="0"/>
          <w:numId w:val="2"/>
        </w:numPr>
        <w:spacing w:after="80" w:line="264"/>
        <w:jc w:val="both"/>
      </w:pPr>
      <w:r>
        <w:t xml:space="preserve">Định dạng trao đổi dữ liệu tài sản: COBieLite (.xml);</w:t>
      </w:r>
    </w:p>
    <w:p>
      <w:pPr>
        <w:pStyle w:val="ListParagraph"/>
        <w:numPr>
          <w:ilvl w:val="0"/>
          <w:numId w:val="2"/>
        </w:numPr>
        <w:spacing w:after="80" w:line="264"/>
        <w:jc w:val="both"/>
      </w:pPr>
      <w:r>
        <w:t xml:space="preserve">Nền tảng cộng tác / CDE: AIMP của CĐT;</w:t>
      </w:r>
    </w:p>
    <w:p>
      <w:pPr>
        <w:pStyle w:val="ListParagraph"/>
        <w:numPr>
          <w:ilvl w:val="0"/>
          <w:numId w:val="2"/>
        </w:numPr>
        <w:spacing w:after="80" w:line="264"/>
        <w:jc w:val="both"/>
      </w:pPr>
      <w:r>
        <w:t xml:space="preserve">Phần mềm kiểm tra xung đột: [Điền].</w:t>
      </w:r>
    </w:p>
    <w:p>
      <w:pPr>
        <w:pStyle w:val="Heading1"/>
      </w:pPr>
      <w:r>
        <w:t xml:space="preserve">5. Quy trình BIM &amp; môi trường dữ liệu chung (CDE)</w:t>
      </w:r>
    </w:p>
    <w:p>
      <w:pPr>
        <w:spacing w:after="120" w:line="276"/>
        <w:jc w:val="both"/>
      </w:pPr>
      <w:r>
        <w:rPr>
          <w:i/>
          <w:iCs/>
        </w:rPr>
        <w:t xml:space="preserve">[Điền] Mô tả quy trình BIM của dự án (tham chiếu Mục 2.2 của tài liệu chính) và cách áp dụng bốn trạng thái CDE theo ISO 19650: Work in Progress → Shared → Published → Archived. Nêu các điều chỉnh riêng cho dự án (nếu có).</w:t>
      </w:r>
    </w:p>
    <w:p>
      <w:pPr>
        <w:pStyle w:val="Heading1"/>
      </w:pPr>
      <w:r>
        <w:t xml:space="preserve">6. Tiêu chuẩn mô hình hoá áp dụng</w:t>
      </w:r>
    </w:p>
    <w:p>
      <w:pPr>
        <w:pStyle w:val="ListParagraph"/>
        <w:numPr>
          <w:ilvl w:val="0"/>
          <w:numId w:val="2"/>
        </w:numPr>
        <w:spacing w:after="80" w:line="264"/>
        <w:jc w:val="both"/>
      </w:pPr>
      <w:r>
        <w:t xml:space="preserve">Đơn vị &amp; ký hiệu: theo Mục 4.1.1; các đơn vị/ký hiệu mới (nếu có): [Điền];</w:t>
      </w:r>
    </w:p>
    <w:p>
      <w:pPr>
        <w:pStyle w:val="ListParagraph"/>
        <w:numPr>
          <w:ilvl w:val="0"/>
          <w:numId w:val="2"/>
        </w:numPr>
        <w:spacing w:after="80" w:line="264"/>
        <w:jc w:val="both"/>
      </w:pPr>
      <w:r>
        <w:t xml:space="preserve">Hệ toạ độ &amp; điểm gốc dự án: [Điền];</w:t>
      </w:r>
    </w:p>
    <w:p>
      <w:pPr>
        <w:pStyle w:val="ListParagraph"/>
        <w:numPr>
          <w:ilvl w:val="0"/>
          <w:numId w:val="2"/>
        </w:numPr>
        <w:spacing w:after="80" w:line="264"/>
        <w:jc w:val="both"/>
      </w:pPr>
      <w:r>
        <w:t xml:space="preserve">Quy ước đặt tên mô hình: theo Phụ lục F;</w:t>
      </w:r>
    </w:p>
    <w:p>
      <w:pPr>
        <w:pStyle w:val="ListParagraph"/>
        <w:numPr>
          <w:ilvl w:val="0"/>
          <w:numId w:val="2"/>
        </w:numPr>
        <w:spacing w:after="80" w:line="264"/>
        <w:jc w:val="both"/>
      </w:pPr>
      <w:r>
        <w:t xml:space="preserve">Chiến lược hợp nhất: theo Phụ lục F (link theo đường dẫn tương đối, không bind);</w:t>
      </w:r>
    </w:p>
    <w:p>
      <w:pPr>
        <w:pStyle w:val="ListParagraph"/>
        <w:numPr>
          <w:ilvl w:val="0"/>
          <w:numId w:val="2"/>
        </w:numPr>
        <w:spacing w:after="80" w:line="264"/>
        <w:jc w:val="both"/>
      </w:pPr>
      <w:r>
        <w:t xml:space="preserve">Mã màu &amp; kiểu nét hệ E&amp;M: theo Bảng 4-10; mã màu mới (nếu có): [Điền];</w:t>
      </w:r>
    </w:p>
    <w:p>
      <w:pPr>
        <w:pStyle w:val="ListParagraph"/>
        <w:numPr>
          <w:ilvl w:val="0"/>
          <w:numId w:val="2"/>
        </w:numPr>
        <w:spacing w:after="80" w:line="264"/>
        <w:jc w:val="both"/>
      </w:pPr>
      <w:r>
        <w:t xml:space="preserve">LOD-G tối thiểu cho thiết bị E&amp;M: 300.</w:t>
      </w:r>
    </w:p>
    <w:p>
      <w:pPr>
        <w:pStyle w:val="Heading1"/>
      </w:pPr>
      <w:r>
        <w:t xml:space="preserve">7. Mã hoá &amp; yêu cầu thông tin tài sản</w:t>
      </w:r>
    </w:p>
    <w:p>
      <w:pPr>
        <w:pStyle w:val="ListParagraph"/>
        <w:numPr>
          <w:ilvl w:val="0"/>
          <w:numId w:val="2"/>
        </w:numPr>
        <w:spacing w:after="80" w:line="264"/>
        <w:jc w:val="both"/>
      </w:pPr>
      <w:r>
        <w:t xml:space="preserve">Mã tài sản: theo Mục 5.1 (7 trường);</w:t>
      </w:r>
    </w:p>
    <w:p>
      <w:pPr>
        <w:pStyle w:val="ListParagraph"/>
        <w:numPr>
          <w:ilvl w:val="0"/>
          <w:numId w:val="2"/>
        </w:numPr>
        <w:spacing w:after="80" w:line="264"/>
        <w:jc w:val="both"/>
      </w:pPr>
      <w:r>
        <w:t xml:space="preserve">Mã khu vực / toà nhà / khối: theo Phụ lục A và Mục 5.3–5.4;</w:t>
      </w:r>
    </w:p>
    <w:p>
      <w:pPr>
        <w:pStyle w:val="ListParagraph"/>
        <w:numPr>
          <w:ilvl w:val="0"/>
          <w:numId w:val="2"/>
        </w:numPr>
        <w:spacing w:after="80" w:line="264"/>
        <w:jc w:val="both"/>
      </w:pPr>
      <w:r>
        <w:t xml:space="preserve">Tên &amp; mã hệ thống/tuyến: theo Mục 5.5; bổ sung (nếu có): [Điền];</w:t>
      </w:r>
    </w:p>
    <w:p>
      <w:pPr>
        <w:pStyle w:val="ListParagraph"/>
        <w:numPr>
          <w:ilvl w:val="0"/>
          <w:numId w:val="2"/>
        </w:numPr>
        <w:spacing w:after="80" w:line="264"/>
        <w:jc w:val="both"/>
      </w:pPr>
      <w:r>
        <w:t xml:space="preserve">Mã thiết bị: theo Phụ lục G; bổ sung (nếu có): [Điền];</w:t>
      </w:r>
    </w:p>
    <w:p>
      <w:pPr>
        <w:pStyle w:val="ListParagraph"/>
        <w:numPr>
          <w:ilvl w:val="0"/>
          <w:numId w:val="2"/>
        </w:numPr>
        <w:spacing w:after="80" w:line="264"/>
        <w:jc w:val="both"/>
      </w:pPr>
      <w:r>
        <w:t xml:space="preserve">Tham số tài sản: theo Phụ lục B (ADT) và Phụ lục D (tham số dùng chung).</w:t>
      </w:r>
    </w:p>
    <w:p>
      <w:pPr>
        <w:pStyle w:val="Heading1"/>
      </w:pPr>
      <w:r>
        <w:t xml:space="preserve">8. Kế hoạch bàn giao &amp; QA/QC</w:t>
      </w:r>
    </w:p>
    <w:p>
      <w:pPr>
        <w:spacing w:after="120" w:line="276"/>
        <w:jc w:val="both"/>
      </w:pPr>
      <w:r>
        <w:rPr>
          <w:i/>
          <w:iCs/>
        </w:rPr>
        <w:t xml:space="preserve">[Điền] Mô tả ba giai đoạn bàn giao, lịch trình tải lên AIMP (sớm nhất từ tháng thứ sáu của DLP), và quy trình tự kiểm tra QA/QC trước khi nộp (tham chiếu Phụ lục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Mốc bàn giao</w:t>
            </w:r>
          </w:p>
        </w:tc>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Thời điểm dự kiến</w:t>
            </w:r>
          </w:p>
        </w:tc>
        <w:tc>
          <w:tcPr>
            <w:tcW w:type="dxa" w:w="3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Sản phẩm</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Nộp BEP &amp; template</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BEP, template mô hình BIM</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Bàn giao giữa kỳ</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[Điền]</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Mô hình BIM, topology sơ bộ</w:t>
            </w:r>
          </w:p>
        </w:tc>
      </w:tr>
      <w:tr>
        <w:tc>
          <w:tcPr>
            <w:tcW w:type="dxa" w:w="30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Bàn giao hoàn công</w:t>
            </w:r>
          </w:p>
        </w:tc>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c>
          <w:tcPr>
            <w:tcW w:type="dxa" w:w="3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Mô hình hoàn công, COBieLite, tài liệu O&amp;M, thẻ RFID/QR</w:t>
            </w:r>
          </w:p>
        </w:tc>
      </w:tr>
      <w:tr>
        <w:tc>
          <w:tcPr>
            <w:tcW w:type="dxa" w:w="30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Nghiệm thu cuối DLP</w:t>
            </w:r>
          </w:p>
        </w:tc>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[Điền]</w:t>
            </w:r>
          </w:p>
        </w:tc>
        <w:tc>
          <w:tcPr>
            <w:tcW w:type="dxa" w:w="3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Gói bàn giao hoàn chỉnh đã qua kiểm định AIMP</w:t>
            </w:r>
          </w:p>
        </w:tc>
      </w:tr>
    </w:tbl>
    <w:p>
      <w:pPr>
        <w:spacing w:after="60"/>
      </w:pPr>
      <w:r>
        <w:t xml:space="preserve"/>
      </w:r>
    </w:p>
    <w:p>
      <w:pPr>
        <w:pStyle w:val="Heading1"/>
      </w:pPr>
      <w:r>
        <w:t xml:space="preserve">9. Phê duyệt</w:t>
      </w:r>
    </w:p>
    <w:p>
      <w:pPr>
        <w:spacing w:after="120" w:line="276"/>
        <w:jc w:val="both"/>
      </w:pPr>
      <w:r>
        <w:t xml:space="preserve">BEP này được lập bởi [Nhà thầu/Tư vấn] và trình Đội Dự án (PT) của CĐT phê duyệt. Mọi điều chỉnh phải được cập nhật phiên bản và được PT chấp thuận.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60"/>
        <w:gridCol w:w="2300"/>
        <w:gridCol w:w="1400"/>
        <w:gridCol w:w="1400"/>
      </w:tblGrid>
      <w:tr>
        <w:trPr>
          <w:tblHeader/>
        </w:trPr>
        <w:tc>
          <w:tcPr>
            <w:tcW w:type="dxa" w:w="1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
            </w:r>
          </w:p>
        </w:tc>
        <w:tc>
          <w:tcPr>
            <w:tcW w:type="dxa" w:w="2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Họ tên</w:t>
            </w:r>
          </w:p>
        </w:tc>
        <w:tc>
          <w:tcPr>
            <w:tcW w:type="dxa" w:w="2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Chức danh</w:t>
            </w:r>
          </w:p>
        </w:tc>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Chữ ký</w:t>
            </w:r>
          </w:p>
        </w:tc>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Ngày</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Lập bởi</w:t>
            </w:r>
          </w:p>
        </w:tc>
        <w:tc>
          <w:tcPr>
            <w:tcW w:type="dxa" w:w="2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BIM Manager</w:t>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Kiểm tra</w:t>
            </w:r>
          </w:p>
        </w:tc>
        <w:tc>
          <w:tcPr>
            <w:tcW w:type="dxa" w:w="2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[Điền]</w:t>
            </w:r>
          </w:p>
        </w:tc>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c>
          <w:tcPr>
            <w:tcW w:type="dxa" w:w="1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c>
          <w:tcPr>
            <w:tcW w:type="dxa" w:w="1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Phê duyệt (CĐT)</w:t>
            </w:r>
          </w:p>
        </w:tc>
        <w:tc>
          <w:tcPr>
            <w:tcW w:type="dxa" w:w="2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[Điền]</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Đại diện PT</w:t>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Mẫu BEP — BIM Execution Plan</w:t>
    </w:r>
    <w:r>
      <w:rPr>
        <w:color w:val="808080"/>
        <w:sz w:val="16"/>
        <w:szCs w:val="16"/>
      </w:rPr>
      <w:t xml:space="preserve">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Kế hoạch Triển khai BIM (BEP)</dc:title>
  <dc:creator>Chủ đầu tư (CĐT)</dc:creator>
  <cp:lastModifiedBy>Un-named</cp:lastModifiedBy>
  <cp:revision>1</cp:revision>
  <dcterms:created xsi:type="dcterms:W3CDTF">2026-06-08T11:37:36.096Z</dcterms:created>
  <dcterms:modified xsi:type="dcterms:W3CDTF">2026-06-08T11:37:36.096Z</dcterms:modified>
</cp:coreProperties>
</file>

<file path=docProps/custom.xml><?xml version="1.0" encoding="utf-8"?>
<Properties xmlns="http://schemas.openxmlformats.org/officeDocument/2006/custom-properties" xmlns:vt="http://schemas.openxmlformats.org/officeDocument/2006/docPropsVTypes"/>
</file>