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spacing w:after="480" w:before="480" w:line="100" w:lineRule="atLeast"/>
        <w:ind w:firstLine="709" w:left="0" w:right="0"/>
        <w:contextualSpacing w:val="false"/>
        <w:jc w:val="both"/>
      </w:pPr>
      <w:r>
        <w:rPr/>
      </w:r>
    </w:p>
    <w:p>
      <w:pPr>
        <w:pStyle w:val="style32"/>
        <w:spacing w:after="0" w:before="0" w:line="100" w:lineRule="atLeast"/>
        <w:contextualSpacing w:val="false"/>
        <w:jc w:val="center"/>
      </w:pPr>
      <w:r>
        <w:rPr>
          <w:rFonts w:ascii="Copperplate Gothic Bold" w:hAnsi="Copperplate Gothic Bold"/>
          <w:color w:val="FFFFFF"/>
          <w:sz w:val="48"/>
          <w:szCs w:val="40"/>
        </w:rPr>
        <w:t>P</w:t>
      </w:r>
      <w:r>
        <w:rPr>
          <w:rFonts w:ascii="Copperplate Gothic Bold" w:hAnsi="Copperplate Gothic Bold"/>
          <w:color w:val="FFFFFF"/>
          <w:sz w:val="40"/>
          <w:szCs w:val="40"/>
        </w:rPr>
        <w:t>RÉSENTATION</w:t>
      </w:r>
    </w:p>
    <w:p>
      <w:pPr>
        <w:pStyle w:val="style0"/>
        <w:spacing w:after="480" w:before="480" w:line="100" w:lineRule="atLeast"/>
        <w:ind w:firstLine="709" w:left="0" w:right="0"/>
        <w:contextualSpacing w:val="false"/>
        <w:jc w:val="both"/>
      </w:pPr>
      <w:r>
        <w:rPr/>
        <w:t>Un traitement de texte permet de contrôler, de manière interactive à travers une interface Homme machine, la mise en forme d’un ensemble de textes (pouvant contenir des images) en un document : par exemple un CV, un rapport de thèse, un courrier, un périodique (source Wikipedia</w:t>
      </w:r>
      <w:r>
        <w:rPr>
          <w:vertAlign w:val="superscript"/>
        </w:rPr>
        <w:t>1</w:t>
      </w:r>
      <w:r>
        <w:rPr/>
        <w:t xml:space="preserve">). </w:t>
      </w:r>
    </w:p>
    <w:p>
      <w:pPr>
        <w:pStyle w:val="style0"/>
        <w:ind w:firstLine="708" w:left="0" w:right="0"/>
        <w:jc w:val="both"/>
      </w:pPr>
      <w:r>
        <w:rPr/>
      </w:r>
    </w:p>
    <w:p>
      <w:pPr>
        <w:pStyle w:val="style0"/>
      </w:pPr>
      <w:r>
        <w:rPr/>
      </w:r>
    </w:p>
    <w:p>
      <w:pPr>
        <w:pStyle w:val="style32"/>
        <w:spacing w:after="0" w:before="0" w:line="100" w:lineRule="atLeast"/>
        <w:contextualSpacing w:val="false"/>
        <w:jc w:val="center"/>
      </w:pPr>
      <w:r>
        <w:rPr>
          <w:rFonts w:ascii="Copperplate Gothic Bold" w:hAnsi="Copperplate Gothic Bold"/>
          <w:color w:val="FFFFFF"/>
          <w:sz w:val="48"/>
          <w:szCs w:val="40"/>
          <w:lang w:val="en-US"/>
        </w:rPr>
        <w:t>A</w:t>
      </w:r>
      <w:r>
        <w:rPr>
          <w:rFonts w:ascii="Copperplate Gothic Bold" w:hAnsi="Copperplate Gothic Bold"/>
          <w:color w:val="FFFFFF"/>
          <w:sz w:val="40"/>
          <w:szCs w:val="40"/>
          <w:lang w:val="en-US"/>
        </w:rPr>
        <w:t xml:space="preserve">UTRES  </w:t>
      </w:r>
      <w:r>
        <w:rPr>
          <w:rFonts w:ascii="Copperplate Gothic Bold" w:hAnsi="Copperplate Gothic Bold"/>
          <w:color w:val="FFFFFF"/>
          <w:sz w:val="48"/>
          <w:szCs w:val="40"/>
          <w:lang w:val="en-US"/>
        </w:rPr>
        <w:t>F</w:t>
      </w:r>
      <w:r>
        <w:rPr>
          <w:rFonts w:ascii="Copperplate Gothic Bold" w:hAnsi="Copperplate Gothic Bold"/>
          <w:color w:val="FFFFFF"/>
          <w:sz w:val="40"/>
          <w:szCs w:val="40"/>
          <w:lang w:val="en-US"/>
        </w:rPr>
        <w:t>ONCTIONNALITÉS</w:t>
      </w:r>
    </w:p>
    <w:p>
      <w:pPr>
        <w:pStyle w:val="style0"/>
        <w:spacing w:after="120" w:before="0"/>
        <w:contextualSpacing w:val="false"/>
        <w:jc w:val="both"/>
      </w:pPr>
      <w:r>
        <w:rPr/>
      </w:r>
    </w:p>
    <w:p>
      <w:pPr>
        <w:pStyle w:val="style0"/>
        <w:spacing w:after="120" w:before="0"/>
        <w:ind w:firstLine="708" w:left="0" w:right="0"/>
        <w:contextualSpacing w:val="false"/>
        <w:jc w:val="both"/>
      </w:pPr>
      <w:r>
        <w:rPr/>
        <w:t>Même si par extension, ces logiciels sont capables de créer des tableaux, des présentations, des dessins, etc. ce ne sont pas des outils spécialisés pour cela. Il leur manquera des fonctionnalités importantes dans ces domaines (par exemple : la notion de calculs sur les cellules dans les tableaux).</w:t>
      </w:r>
    </w:p>
    <w:p>
      <w:pPr>
        <w:pStyle w:val="style0"/>
        <w:spacing w:after="120" w:before="0"/>
        <w:ind w:firstLine="708" w:left="0" w:right="0"/>
        <w:contextualSpacing w:val="false"/>
        <w:jc w:val="both"/>
      </w:pPr>
      <w:r>
        <w:rPr/>
        <w:t>Par contraste avec les machines à écrire, l’utilisation des logiciels de traitement de textes permet de mettre en forme facilement un document et surtout de pouvoir le modifier sans avoir à retaper le texte. On pourra mettre en forme</w:t>
      </w:r>
    </w:p>
    <w:p>
      <w:pPr>
        <w:pStyle w:val="style31"/>
        <w:numPr>
          <w:ilvl w:val="0"/>
          <w:numId w:val="1"/>
        </w:numPr>
        <w:spacing w:after="480" w:before="120" w:line="360" w:lineRule="auto"/>
        <w:ind w:hanging="360" w:left="714" w:right="0"/>
        <w:contextualSpacing/>
        <w:jc w:val="both"/>
      </w:pPr>
      <w:r>
        <w:rPr/>
        <w:t>les caractères</w:t>
      </w:r>
    </w:p>
    <w:p>
      <w:pPr>
        <w:pStyle w:val="style31"/>
        <w:numPr>
          <w:ilvl w:val="0"/>
          <w:numId w:val="1"/>
        </w:numPr>
        <w:spacing w:after="480" w:before="120" w:line="360" w:lineRule="auto"/>
        <w:ind w:hanging="360" w:left="714" w:right="0"/>
        <w:contextualSpacing/>
        <w:jc w:val="both"/>
      </w:pPr>
      <w:r>
        <w:rPr/>
        <w:t>les paragraphes</w:t>
      </w:r>
    </w:p>
    <w:p>
      <w:pPr>
        <w:pStyle w:val="style31"/>
        <w:numPr>
          <w:ilvl w:val="0"/>
          <w:numId w:val="1"/>
        </w:numPr>
        <w:spacing w:after="480" w:before="120" w:line="360" w:lineRule="auto"/>
        <w:ind w:hanging="360" w:left="714" w:right="0"/>
        <w:contextualSpacing/>
        <w:jc w:val="both"/>
      </w:pPr>
      <w:r>
        <w:rPr/>
        <w:t>la mise en page</w:t>
      </w:r>
    </w:p>
    <w:p>
      <w:pPr>
        <w:pStyle w:val="style0"/>
        <w:spacing w:after="120" w:before="0"/>
        <w:ind w:firstLine="708" w:left="0" w:right="0"/>
        <w:contextualSpacing w:val="false"/>
        <w:jc w:val="both"/>
      </w:pPr>
      <w:r>
        <w:rPr/>
        <w:t>L’œil est habitué à un certain format. Pour une plaquette de publicité, in recherchera une présentation innovante qui change des habitudes. Pour une lettre ou un rapport, il vaut mieux rester traditionnel.</w:t>
      </w:r>
    </w:p>
    <w:p>
      <w:pPr>
        <w:pStyle w:val="style0"/>
        <w:spacing w:after="120" w:before="0"/>
        <w:contextualSpacing w:val="false"/>
        <w:jc w:val="both"/>
      </w:pPr>
      <w:r>
        <w:rPr/>
      </w:r>
    </w:p>
    <w:sectPr>
      <w:headerReference r:id="rId2" w:type="default"/>
      <w:footerReference r:id="rId3" w:type="default"/>
      <w:type w:val="nextPage"/>
      <w:pgMar w:bottom="1417" w:footer="708" w:gutter="0" w:header="708" w:left="1417" w:right="1417" w:top="1417"/>
      <w:pgBorders w:display="allPages" w:offsetFrom="text">
        <w:pgSz w:h="16838" w:w="11906"/>
        <w:top w:color="365F91" w:space="0" w:sz="12" w:val="single"/>
        <w:left w:color="365F91" w:space="0" w:sz="12" w:val="single"/>
        <w:bottom w:color="365F91" w:space="0" w:sz="12" w:val="single"/>
        <w:insideH w:color="365F91" w:space="0" w:sz="12" w:val="single"/>
        <w:right w:color="365F91" w:space="0" w:sz="12" w:val="single"/>
        <w:insideV w:color="365F91" w:space="0" w:sz="12" w:val="single"/>
      </w:pgBorders>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Copperplate Gothic Bold">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lang w:val="en-US"/>
      </w:rPr>
      <w:t>Accessible à l’adresse :</w:t>
    </w:r>
    <w:r>
      <w:rPr/>
      <w:t xml:space="preserve"> http://fr.wikipedia.org/wiki/Wikip%C3%A9dia:Accueil_principal)</w:t>
    </w:r>
    <w:r>
      <w:rPr>
        <w:color w:val="7F7F7F"/>
      </w:rPr>
      <w:t xml:space="preserve"> </w:t>
    </w:r>
    <w:pStyle w:val="style29"/>
    <w:top w:color="A5A5A5" w:space="0" w:sz="4" w:val="single"/>
    <w:left w:val="none"/>
    <w:bottom w:val="none"/>
    <w:insideH w:val="none"/>
    <w:right w:val="none"/>
    <w:insideV w:val="none"/>
    <w:pPr/>
  </w:p>
  <w:p>
    <w:pPr>
      <w:pStyle w:val="style2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t>exo_cible.docx</w:t>
    </w:r>
  </w:p>
  <w:p>
    <w:pPr>
      <w:pStyle w:val="style28"/>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Times New Roman" w:hAnsi="Calibri"/>
      <w:color w:val="auto"/>
      <w:sz w:val="22"/>
      <w:szCs w:val="22"/>
      <w:lang w:bidi="ar-SA" w:eastAsia="en-US" w:val="fr-FR"/>
    </w:rPr>
  </w:style>
  <w:style w:styleId="style15" w:type="character">
    <w:name w:val="Default Paragraph Font"/>
    <w:next w:val="style15"/>
    <w:rPr/>
  </w:style>
  <w:style w:styleId="style16" w:type="character">
    <w:name w:val="footnote reference"/>
    <w:basedOn w:val="style15"/>
    <w:next w:val="style16"/>
    <w:rPr>
      <w:rFonts w:cs="Times New Roman"/>
      <w:vertAlign w:val="superscript"/>
    </w:rPr>
  </w:style>
  <w:style w:styleId="style17" w:type="character">
    <w:name w:val="Footnote Text Char"/>
    <w:basedOn w:val="style15"/>
    <w:next w:val="style17"/>
    <w:rPr>
      <w:rFonts w:cs="Times New Roman"/>
      <w:sz w:val="20"/>
      <w:szCs w:val="20"/>
    </w:rPr>
  </w:style>
  <w:style w:styleId="style18" w:type="character">
    <w:name w:val="Header Char"/>
    <w:basedOn w:val="style15"/>
    <w:next w:val="style18"/>
    <w:rPr>
      <w:rFonts w:cs=""/>
    </w:rPr>
  </w:style>
  <w:style w:styleId="style19" w:type="character">
    <w:name w:val="Footer Char"/>
    <w:basedOn w:val="style15"/>
    <w:next w:val="style19"/>
    <w:rPr>
      <w:rFonts w:cs=""/>
    </w:rPr>
  </w:style>
  <w:style w:styleId="style20" w:type="character">
    <w:name w:val="Balloon Text Char"/>
    <w:basedOn w:val="style15"/>
    <w:next w:val="style20"/>
    <w:rPr>
      <w:rFonts w:ascii="Tahoma" w:cs="Tahoma" w:hAnsi="Tahoma"/>
      <w:sz w:val="16"/>
      <w:szCs w:val="16"/>
    </w:rPr>
  </w:style>
  <w:style w:styleId="style21" w:type="character">
    <w:name w:val="Internet Link"/>
    <w:basedOn w:val="style15"/>
    <w:next w:val="style21"/>
    <w:rPr>
      <w:color w:val="0000FF"/>
      <w:u w:val="single"/>
      <w:lang w:bidi="zxx-" w:eastAsia="zxx-" w:val="zxx-"/>
    </w:rPr>
  </w:style>
  <w:style w:styleId="style22" w:type="paragraph">
    <w:name w:val="Heading"/>
    <w:basedOn w:val="style0"/>
    <w:next w:val="style23"/>
    <w:pPr>
      <w:keepNext/>
      <w:spacing w:after="120" w:before="240"/>
      <w:contextualSpacing w:val="false"/>
    </w:pPr>
    <w:rPr>
      <w:rFonts w:ascii="Liberation Sans" w:cs="Lohit Hindi" w:eastAsia="DejaVu Sans" w:hAnsi="Liberation Sans"/>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footnote text"/>
    <w:basedOn w:val="style0"/>
    <w:next w:val="style27"/>
    <w:pPr>
      <w:spacing w:after="0" w:before="0" w:line="100" w:lineRule="atLeast"/>
      <w:ind w:firstLine="709" w:left="0" w:right="0"/>
      <w:contextualSpacing w:val="false"/>
      <w:jc w:val="both"/>
    </w:pPr>
    <w:rPr>
      <w:sz w:val="20"/>
      <w:szCs w:val="20"/>
    </w:rPr>
  </w:style>
  <w:style w:styleId="style28" w:type="paragraph">
    <w:name w:val="Header"/>
    <w:basedOn w:val="style0"/>
    <w:next w:val="style28"/>
    <w:pPr>
      <w:tabs>
        <w:tab w:leader="none" w:pos="4680" w:val="center"/>
        <w:tab w:leader="none" w:pos="9360" w:val="right"/>
      </w:tabs>
      <w:spacing w:after="0" w:before="0" w:line="100" w:lineRule="atLeast"/>
      <w:contextualSpacing w:val="false"/>
    </w:pPr>
    <w:rPr/>
  </w:style>
  <w:style w:styleId="style29" w:type="paragraph">
    <w:name w:val="Footer"/>
    <w:basedOn w:val="style0"/>
    <w:next w:val="style29"/>
    <w:pPr>
      <w:tabs>
        <w:tab w:leader="none" w:pos="4680" w:val="center"/>
        <w:tab w:leader="none" w:pos="9360" w:val="right"/>
      </w:tabs>
      <w:spacing w:after="0" w:before="0" w:line="100" w:lineRule="atLeast"/>
      <w:contextualSpacing w:val="false"/>
    </w:pPr>
    <w:rPr/>
  </w:style>
  <w:style w:styleId="style30" w:type="paragraph">
    <w:name w:val="Balloon Text"/>
    <w:basedOn w:val="style0"/>
    <w:next w:val="style30"/>
    <w:pPr>
      <w:spacing w:after="0" w:before="0" w:line="100" w:lineRule="atLeast"/>
      <w:contextualSpacing w:val="false"/>
    </w:pPr>
    <w:rPr>
      <w:rFonts w:ascii="Tahoma" w:cs="Tahoma" w:hAnsi="Tahoma"/>
      <w:sz w:val="16"/>
      <w:szCs w:val="16"/>
    </w:rPr>
  </w:style>
  <w:style w:styleId="style31" w:type="paragraph">
    <w:name w:val="List Paragraph"/>
    <w:basedOn w:val="style0"/>
    <w:next w:val="style31"/>
    <w:pPr>
      <w:spacing w:after="200" w:before="0"/>
      <w:ind w:hanging="0" w:left="720" w:right="0"/>
      <w:contextualSpacing/>
    </w:pPr>
    <w:rPr/>
  </w:style>
  <w:style w:styleId="style32" w:type="paragraph">
    <w:name w:val="Frame Contents"/>
    <w:basedOn w:val="style23"/>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2013-12-12T06:41:00.00Z</dcterms:created>
  <dc:creator>admfrrubi</dc:creator>
  <cp:lastModifiedBy>user</cp:lastModifiedBy>
  <dcterms:modified xsi:type="dcterms:W3CDTF">2013-12-12T06:42:00.00Z</dcterms:modified>
  <cp:revision>3</cp:revision>
</cp:coreProperties>
</file>