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C70B3">
      <w:pPr>
        <w:pStyle w:val="4"/>
        <w:keepNext w:val="0"/>
        <w:keepLines w:val="0"/>
        <w:widowControl/>
        <w:suppressLineNumbers w:val="0"/>
      </w:pPr>
      <w:r>
        <w:rPr>
          <w:lang w:val="en-US"/>
        </w:rPr>
        <w:t>Đ</w:t>
      </w:r>
      <w:r>
        <w:rPr>
          <w:rFonts w:hint="default"/>
          <w:lang w:val="en-US"/>
        </w:rPr>
        <w:t xml:space="preserve">iểm nổi bật của dinh thự Hoàng A Tưởng: </w:t>
      </w:r>
      <w:r>
        <w:t>Dinh thự Hoàng A Tưởng</w:t>
      </w:r>
      <w:bookmarkStart w:id="0" w:name="_GoBack"/>
      <w:bookmarkEnd w:id="0"/>
      <w:r>
        <w:t xml:space="preserve"> nổi bật với kiến trúc pha trộn Á – Âu độc đáo. Công trình mang vẻ cổ kính, từng là dinh thự quyền lực của Hoàng A Tưởng, thu hút du khách khám phá lịch sử và chụp ảnh.</w:t>
      </w:r>
    </w:p>
    <w:p w14:paraId="6F0261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E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2026-04-16T03:17:41Z</dcterms:created>
  <dc:creator>SingPC</dc:creator>
  <cp:lastModifiedBy>Nguyên Tạ</cp:lastModifiedBy>
  <dcterms:modified xsi:type="dcterms:W3CDTF">2026-04-16T03:19:03Z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eyJoZGlkIjoiMWI0MDY2ZGU5ZDM2NDJhZjMwMjU5NGNhNjYwYzUyNGIiLCJ1c2VySWQiOiIxMzkyMDQ2NjQzODU4In0=</vt:lpwstr>
  </property>
  <property fmtid="{D5CDD505-2E9C-101B-9397-08002B2CF9AE}" pid="4" name="ICV">
    <vt:lpwstr>A1422ED8151840DCBA3AC06FA27861E7_12</vt:lpwstr>
  </property>
</Properties>
</file>