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6A7907">
      <w:pPr>
        <w:pStyle w:val="4"/>
        <w:keepNext w:val="0"/>
        <w:keepLines w:val="0"/>
        <w:widowControl/>
        <w:suppressLineNumbers w:val="0"/>
      </w:pPr>
      <w:r>
        <w:rPr>
          <w:lang w:val="en-US"/>
        </w:rPr>
        <w:t>Đ</w:t>
      </w:r>
      <w:r>
        <w:rPr>
          <w:rFonts w:hint="default"/>
          <w:lang w:val="en-US"/>
        </w:rPr>
        <w:t xml:space="preserve">iểm nổi bật của phố cổ Bắc Hà: </w:t>
      </w:r>
      <w:r>
        <w:t>Phố cổ Bắc Hà nổi bật với nét kiến trúc mang dấu ấn vùng cao, không gian yên bình. Nơi đây gắn với chợ phiên sôi động, văn hóa dân tộc đặc sắc và là điểm dạo chơi, khám phá đời sống địa phương.</w:t>
      </w:r>
    </w:p>
    <w:p w14:paraId="1A9B7738">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B76F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2026-04-16T03:25:57Z</dcterms:created>
  <dc:creator>SingPC</dc:creator>
  <cp:lastModifiedBy>Nguyên Tạ</cp:lastModifiedBy>
  <dcterms:modified xsi:type="dcterms:W3CDTF">2026-04-16T03:26:30Z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eyJoZGlkIjoiMWI0MDY2ZGU5ZDM2NDJhZjMwMjU5NGNhNjYwYzUyNGIiLCJ1c2VySWQiOiIxMzkyMDQ2NjQzODU4In0=</vt:lpwstr>
  </property>
  <property fmtid="{D5CDD505-2E9C-101B-9397-08002B2CF9AE}" pid="4" name="ICV">
    <vt:lpwstr>B366C3A886FA454E94FE66BBCB22233E_12</vt:lpwstr>
  </property>
</Properties>
</file>