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61995">
      <w:pPr>
        <w:pStyle w:val="4"/>
        <w:keepNext w:val="0"/>
        <w:keepLines w:val="0"/>
        <w:widowControl/>
        <w:suppressLineNumbers w:val="0"/>
        <w:rPr>
          <w:b w:val="0"/>
          <w:bCs w:val="0"/>
        </w:rPr>
      </w:pPr>
      <w:r>
        <w:rPr>
          <w:rStyle w:val="5"/>
          <w:b w:val="0"/>
          <w:bCs w:val="0"/>
          <w:lang w:val="en-US"/>
        </w:rPr>
        <w:t>Đ</w:t>
      </w:r>
      <w:r>
        <w:rPr>
          <w:rStyle w:val="5"/>
          <w:rFonts w:hint="default"/>
          <w:b w:val="0"/>
          <w:bCs w:val="0"/>
          <w:lang w:val="en-US"/>
        </w:rPr>
        <w:t xml:space="preserve">iểm nổi bật của Y Tý: </w:t>
      </w:r>
      <w:r>
        <w:rPr>
          <w:rStyle w:val="5"/>
          <w:b w:val="0"/>
          <w:bCs w:val="0"/>
        </w:rPr>
        <w:t>Y Tý</w:t>
      </w:r>
      <w:r>
        <w:rPr>
          <w:b w:val="0"/>
          <w:bCs w:val="0"/>
        </w:rPr>
        <w:t xml:space="preserve"> nổi bật với biển mây bồng bềnh, ruộng bậc thang hùng vĩ và cảnh quan hoang sơ. Nơi đây còn thu hút bởi bản làng Hà Nhì với nhà trình tường độc đáo, khí hậu mát lạnh quanh năm, rất phù hợp cho du khách khám phá và chụp ảnh.</w:t>
      </w:r>
    </w:p>
    <w:p w14:paraId="10BDD76B">
      <w:pPr>
        <w:rPr>
          <w:b w:val="0"/>
          <w:bCs w:val="0"/>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FC7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2026-04-16T03:34:23Z</dcterms:created>
  <dc:creator>SingPC</dc:creator>
  <cp:lastModifiedBy>Nguyên Tạ</cp:lastModifiedBy>
  <dcterms:modified xsi:type="dcterms:W3CDTF">2026-04-16T03:34:41Z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1E0C4C4D317246589CF153589F77DF19_12</vt:lpwstr>
  </property>
</Properties>
</file>