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37986" w14:textId="77777777" w:rsidR="007247A2" w:rsidRDefault="00000000">
      <w:pPr>
        <w:pStyle w:val="Heading1"/>
      </w:pPr>
      <w:r>
        <w:t>CÔNG TY CỔ PHẦN GLOBAL LINK</w:t>
      </w:r>
    </w:p>
    <w:p w14:paraId="62F9E9A9" w14:textId="77777777" w:rsidR="007247A2" w:rsidRDefault="007247A2">
      <w:pPr>
        <w:pBdr>
          <w:bottom w:val="single" w:sz="4" w:space="1" w:color="999999"/>
        </w:pBdr>
        <w:spacing w:before="120" w:after="120"/>
      </w:pPr>
    </w:p>
    <w:p w14:paraId="2885EC63" w14:textId="77777777" w:rsidR="007247A2" w:rsidRDefault="00000000">
      <w:pPr>
        <w:pStyle w:val="Heading2"/>
      </w:pPr>
      <w:r>
        <w:t>CHÍNH SÁCH CHỈ TIÊU DOANH SỐ &amp; THƯỞNG DOANH SỐ CỬA HÀNG</w:t>
      </w:r>
    </w:p>
    <w:tbl>
      <w:tblPr>
        <w:tblStyle w:val="TableGrid"/>
        <w:tblW w:w="0" w:type="auto"/>
        <w:jc w:val="center"/>
        <w:tblLook w:val="04A0" w:firstRow="1" w:lastRow="0" w:firstColumn="1" w:lastColumn="0" w:noHBand="0" w:noVBand="1"/>
      </w:tblPr>
      <w:tblGrid>
        <w:gridCol w:w="4703"/>
        <w:gridCol w:w="4703"/>
      </w:tblGrid>
      <w:tr w:rsidR="007247A2" w14:paraId="43868D8A" w14:textId="77777777">
        <w:trPr>
          <w:jc w:val="center"/>
        </w:trPr>
        <w:tc>
          <w:tcPr>
            <w:tcW w:w="4703" w:type="dxa"/>
            <w:shd w:val="clear" w:color="auto" w:fill="D9E2F3"/>
          </w:tcPr>
          <w:p w14:paraId="34CA4C56" w14:textId="77777777" w:rsidR="007247A2" w:rsidRDefault="00000000">
            <w:r>
              <w:rPr>
                <w:b/>
                <w:sz w:val="20"/>
              </w:rPr>
              <w:t>**Nội quy số:**</w:t>
            </w:r>
          </w:p>
        </w:tc>
        <w:tc>
          <w:tcPr>
            <w:tcW w:w="4703" w:type="dxa"/>
            <w:shd w:val="clear" w:color="auto" w:fill="D9E2F3"/>
          </w:tcPr>
          <w:p w14:paraId="4FDF45D3" w14:textId="77777777" w:rsidR="007247A2" w:rsidRDefault="00000000">
            <w:r>
              <w:rPr>
                <w:b/>
                <w:sz w:val="20"/>
              </w:rPr>
              <w:t>GL02/2020 (Bản cập nhật)</w:t>
            </w:r>
          </w:p>
        </w:tc>
      </w:tr>
      <w:tr w:rsidR="007247A2" w14:paraId="302B4603" w14:textId="77777777">
        <w:trPr>
          <w:jc w:val="center"/>
        </w:trPr>
        <w:tc>
          <w:tcPr>
            <w:tcW w:w="4703" w:type="dxa"/>
          </w:tcPr>
          <w:p w14:paraId="1BF0B177" w14:textId="77777777" w:rsidR="007247A2" w:rsidRDefault="00000000">
            <w:r>
              <w:rPr>
                <w:b/>
                <w:sz w:val="20"/>
              </w:rPr>
              <w:t>Lĩnh vực:</w:t>
            </w:r>
          </w:p>
        </w:tc>
        <w:tc>
          <w:tcPr>
            <w:tcW w:w="4703" w:type="dxa"/>
          </w:tcPr>
          <w:p w14:paraId="7BD4DCE5" w14:textId="77777777" w:rsidR="007247A2" w:rsidRDefault="00000000">
            <w:r>
              <w:rPr>
                <w:sz w:val="20"/>
              </w:rPr>
              <w:t>Chỉ tiêu doanh số và thưởng doanh số cho cửa hàng</w:t>
            </w:r>
          </w:p>
        </w:tc>
      </w:tr>
    </w:tbl>
    <w:p w14:paraId="0729AEA5" w14:textId="77777777" w:rsidR="007247A2" w:rsidRDefault="007247A2"/>
    <w:p w14:paraId="651DA357" w14:textId="77777777" w:rsidR="007247A2" w:rsidRDefault="00000000">
      <w:pPr>
        <w:ind w:left="567"/>
      </w:pPr>
      <w:r>
        <w:rPr>
          <w:i/>
          <w:color w:val="646464"/>
        </w:rPr>
        <w:t>Tùy thuộc vào tình hình kinh doanh của công ty, Ban Giám đốc có toàn quyền thay đổi bất cứ điểm nào quy định dưới đây tại bất cứ thời điểm nào.</w:t>
      </w:r>
    </w:p>
    <w:p w14:paraId="3D1031AC" w14:textId="77777777" w:rsidR="007247A2" w:rsidRDefault="007247A2">
      <w:pPr>
        <w:pBdr>
          <w:bottom w:val="single" w:sz="4" w:space="1" w:color="999999"/>
        </w:pBdr>
        <w:spacing w:before="120" w:after="120"/>
      </w:pPr>
    </w:p>
    <w:p w14:paraId="314E70FF" w14:textId="77777777" w:rsidR="007247A2" w:rsidRDefault="00000000">
      <w:pPr>
        <w:pStyle w:val="Heading3"/>
      </w:pPr>
      <w:r>
        <w:t>PHẦN I — PHẠM VI ÁP DỤNG</w:t>
      </w:r>
    </w:p>
    <w:p w14:paraId="2951B47D" w14:textId="77777777" w:rsidR="007247A2" w:rsidRDefault="00000000">
      <w:r>
        <w:t>Chính sách này áp dụng cho toàn bộ nhân viên chính thức trong hệ thống cửa hàng của Global Link, bao gồm nhân viên bán hàng, quản lý cửa hàng, và nhân viên trong thời gian thử việc (với điều kiện riêng được quy định tại Phần V, Điều 3).</w:t>
      </w:r>
    </w:p>
    <w:p w14:paraId="3E85EEAF" w14:textId="77777777" w:rsidR="007247A2" w:rsidRDefault="007247A2">
      <w:pPr>
        <w:pBdr>
          <w:bottom w:val="single" w:sz="4" w:space="1" w:color="999999"/>
        </w:pBdr>
        <w:spacing w:before="120" w:after="120"/>
      </w:pPr>
    </w:p>
    <w:p w14:paraId="33229028" w14:textId="77777777" w:rsidR="007247A2" w:rsidRDefault="00000000">
      <w:pPr>
        <w:pStyle w:val="Heading3"/>
      </w:pPr>
      <w:r>
        <w:t>PHẦN II — CHỈ TIÊU DOANH SỐ CỬA HÀNG</w:t>
      </w:r>
    </w:p>
    <w:p w14:paraId="50012D8A" w14:textId="77777777" w:rsidR="007247A2" w:rsidRDefault="00000000">
      <w:pPr>
        <w:pStyle w:val="Heading4"/>
      </w:pPr>
      <w:r>
        <w:t>Điều 1. Giao chỉ tiêu</w:t>
      </w:r>
    </w:p>
    <w:p w14:paraId="583CED42" w14:textId="77777777" w:rsidR="007247A2" w:rsidRDefault="00000000">
      <w:r>
        <w:t>Chỉ tiêu doanh số hàng tháng của cửa hàng sẽ được phòng nhân sự thông báo đến từng cửa hàng trưởng và cửa hàng trưởng có nhiệm vụ phổ biến cho từng cá nhân vào tuần đầu tiên của tháng.</w:t>
      </w:r>
    </w:p>
    <w:p w14:paraId="3466ECEC" w14:textId="77777777" w:rsidR="007247A2" w:rsidRDefault="00000000">
      <w:pPr>
        <w:pStyle w:val="Heading4"/>
      </w:pPr>
      <w:r>
        <w:t>Điều 2. Định nghĩa chỉ tiêu doanh số</w:t>
      </w:r>
    </w:p>
    <w:p w14:paraId="6B9BDB72" w14:textId="77777777" w:rsidR="007247A2" w:rsidRDefault="00000000">
      <w:r>
        <w:t xml:space="preserve">Chỉ tiêu doanh số được quy định cụ thể là </w:t>
      </w:r>
      <w:r>
        <w:rPr>
          <w:b/>
        </w:rPr>
        <w:t>Tổng doanh thu sau khi trừ thuế GTGT, trừ chiết khấu và bao gồm cả doanh số bán hàng trả chậm</w:t>
      </w:r>
      <w:r>
        <w:t xml:space="preserve"> (được gọi chung là "Doanh số thuần"). Bên cạnh đó, tỷ lệ hàng full price (là hàng có tỷ lệ giảm giá tối đa 30%) trong Tổng doanh số thuần cũng sẽ được giao kèm theo.</w:t>
      </w:r>
    </w:p>
    <w:p w14:paraId="553E89B7" w14:textId="77777777" w:rsidR="007247A2" w:rsidRDefault="00000000">
      <w:pPr>
        <w:pStyle w:val="Heading4"/>
      </w:pPr>
      <w:r>
        <w:t>Điều 3. Theo dõi và cảnh báo</w:t>
      </w:r>
    </w:p>
    <w:p w14:paraId="5B36217F" w14:textId="77777777" w:rsidR="007247A2" w:rsidRDefault="00000000">
      <w:r>
        <w:t>Việc đạt chỉ tiêu doanh số là yếu tố quan trọng để đánh giá kết quả làm việc của cửa hàng và đóng góp của từng nhân viên đối với kết quả kinh doanh của công ty. Do đó, phòng nhân sự sẽ theo dõi và gửi thư cảnh báo tới các nhân viên của cửa hàng nếu trong 3 tháng liền cửa hàng đó không đạt 70% chỉ tiêu doanh số được giao. Công ty có quyền đơn phương chấm dứt Hợp đồng lao động của những nhân viên thuộc cửa hàng liên tục không đạt 70% chỉ tiêu doanh số được giao trong 6 tháng.</w:t>
      </w:r>
    </w:p>
    <w:p w14:paraId="46AFF42E" w14:textId="77777777" w:rsidR="007247A2" w:rsidRDefault="007247A2">
      <w:pPr>
        <w:pBdr>
          <w:bottom w:val="single" w:sz="4" w:space="1" w:color="999999"/>
        </w:pBdr>
        <w:spacing w:before="120" w:after="120"/>
      </w:pPr>
    </w:p>
    <w:p w14:paraId="673769E4" w14:textId="77777777" w:rsidR="007247A2" w:rsidRDefault="00000000">
      <w:pPr>
        <w:pStyle w:val="Heading3"/>
      </w:pPr>
      <w:r>
        <w:lastRenderedPageBreak/>
        <w:t>PHẦN III — CĂN CỨ TÍNH THƯỞNG CỬA HÀNG</w:t>
      </w:r>
    </w:p>
    <w:p w14:paraId="53E64038" w14:textId="77777777" w:rsidR="007247A2" w:rsidRDefault="00000000">
      <w:pPr>
        <w:pStyle w:val="Heading4"/>
      </w:pPr>
      <w:r>
        <w:t>Điều 1. Nguyên tắc chung</w:t>
      </w:r>
    </w:p>
    <w:p w14:paraId="433A8FDE" w14:textId="77777777" w:rsidR="007247A2" w:rsidRDefault="00000000">
      <w:r>
        <w:t>Để khuyến khích kết quả làm việc của nhân viên bán hàng, công ty sẽ căn cứ vào doanh số của từng cửa hàng để ra quyết định thưởng cho nhân viên bán hàng và cửa hàng trưởng. Ban Giám đốc có toàn quyền quyết định việc khen thưởng, tuy nhiên căn cứ cơ bản sẽ được quy định như sau.</w:t>
      </w:r>
    </w:p>
    <w:p w14:paraId="38AE043A" w14:textId="77777777" w:rsidR="007247A2" w:rsidRDefault="00000000">
      <w:pPr>
        <w:pStyle w:val="Heading4"/>
      </w:pPr>
      <w:r>
        <w:t>Điều 2. Doanh số dùng để tính thưởng</w:t>
      </w:r>
    </w:p>
    <w:p w14:paraId="06E4F0FA" w14:textId="77777777" w:rsidR="007247A2" w:rsidRDefault="00000000">
      <w:r>
        <w:t>Căn cứ để tính thưởng gồm hai yếu tố:</w:t>
      </w:r>
    </w:p>
    <w:p w14:paraId="17FD5A60" w14:textId="77777777" w:rsidR="007247A2" w:rsidRDefault="00000000">
      <w:pPr>
        <w:pStyle w:val="ListNumber"/>
      </w:pPr>
      <w:r>
        <w:rPr>
          <w:b/>
        </w:rPr>
        <w:t>Tổng doanh số thuần của cửa hàng:</w:t>
      </w:r>
      <w:r>
        <w:t xml:space="preserve"> Là tổng doanh số ghi nhận tại cửa hàng trong tháng trên hệ thống POS, được phòng kế toán xác nhận. Doanh số thuần là doanh số sau khi đã trừ thuế GTGT, trừ giảm giá, và bao gồm cả doanh số bán hàng trả chậm (được BOD phê duyệt).</w:t>
      </w:r>
    </w:p>
    <w:p w14:paraId="6D80C726" w14:textId="77777777" w:rsidR="007247A2" w:rsidRDefault="00000000">
      <w:pPr>
        <w:pStyle w:val="ListNumber"/>
      </w:pPr>
      <w:r>
        <w:rPr>
          <w:b/>
        </w:rPr>
        <w:t>Tỷ lệ doanh số hàng full price:</w:t>
      </w:r>
      <w:r>
        <w:t xml:space="preserve"> Doanh số được phân loại thành hàng full price (tỷ lệ giảm giá tối đa 30%) và hàng giảm giá (tỷ lệ giảm giá trên 30%).</w:t>
      </w:r>
    </w:p>
    <w:p w14:paraId="0064F871" w14:textId="77777777" w:rsidR="007247A2" w:rsidRDefault="00000000">
      <w:pPr>
        <w:pStyle w:val="Heading4"/>
      </w:pPr>
      <w:r>
        <w:t>Điều 3. Cách xác định tỷ lệ giảm giá</w:t>
      </w:r>
    </w:p>
    <w:p w14:paraId="3C9BAF70" w14:textId="77777777" w:rsidR="007247A2" w:rsidRDefault="00000000">
      <w:r>
        <w:t>Tỷ lệ giảm giá của một mặt hàng được tính dựa trên công thức:</w:t>
      </w:r>
    </w:p>
    <w:p w14:paraId="3BA631DB" w14:textId="77777777" w:rsidR="007247A2" w:rsidRDefault="00000000">
      <w:pPr>
        <w:spacing w:before="0" w:after="0"/>
        <w:ind w:left="567"/>
      </w:pPr>
      <w:r>
        <w:rPr>
          <w:rFonts w:ascii="Courier New" w:hAnsi="Courier New"/>
          <w:sz w:val="20"/>
        </w:rPr>
        <w:t>Tỷ lệ giảm giá = 1 − (1 − chiết khấu mặt hàng / 100) × (1 − chiết khấu hóa đơn / 100)</w:t>
      </w:r>
    </w:p>
    <w:p w14:paraId="71D3826F" w14:textId="77777777" w:rsidR="007247A2" w:rsidRDefault="00000000">
      <w:pPr>
        <w:pStyle w:val="ListBullet"/>
      </w:pPr>
      <w:r>
        <w:rPr>
          <w:b/>
        </w:rPr>
        <w:t>Hàng full price (FP):</w:t>
      </w:r>
      <w:r>
        <w:t xml:space="preserve"> Tỷ lệ giảm giá &lt;= 30%</w:t>
      </w:r>
    </w:p>
    <w:p w14:paraId="5A3FE165" w14:textId="77777777" w:rsidR="007247A2" w:rsidRDefault="00000000">
      <w:pPr>
        <w:pStyle w:val="ListBullet"/>
      </w:pPr>
      <w:r>
        <w:rPr>
          <w:b/>
        </w:rPr>
        <w:t>Hàng giảm giá (MD — Markdown):</w:t>
      </w:r>
      <w:r>
        <w:t xml:space="preserve"> Tỷ lệ giảm giá &gt; 30%</w:t>
      </w:r>
    </w:p>
    <w:p w14:paraId="5FB6D04F" w14:textId="77777777" w:rsidR="007247A2" w:rsidRDefault="00000000">
      <w:pPr>
        <w:pStyle w:val="Heading4"/>
      </w:pPr>
      <w:r>
        <w:t>Điều 4. Phân loại doanh số theo vị trí giao dịch</w:t>
      </w:r>
    </w:p>
    <w:p w14:paraId="036240C4" w14:textId="77777777" w:rsidR="007247A2" w:rsidRDefault="00000000">
      <w:r>
        <w:t xml:space="preserve">Doanh số cửa hàng được xác định dựa trên </w:t>
      </w:r>
      <w:r>
        <w:rPr>
          <w:b/>
        </w:rPr>
        <w:t>địa điểm phát sinh giao dịch</w:t>
      </w:r>
      <w:r>
        <w:t>, không phải cửa hàng gốc của nhân viên. Nghĩa là, mọi giao dịch bán hàng diễn ra tại cửa hàng sẽ được tính vào doanh số của cửa hàng đó, bất kể nhân viên thực hiện giao dịch thuộc cửa hàng nào.</w:t>
      </w:r>
    </w:p>
    <w:p w14:paraId="6B5B5F6A" w14:textId="77777777" w:rsidR="007247A2" w:rsidRDefault="00000000">
      <w:pPr>
        <w:pStyle w:val="Heading4"/>
      </w:pPr>
      <w:r>
        <w:t>Điều 5. Loại trừ khỏi tính thưởng cửa hàng</w:t>
      </w:r>
    </w:p>
    <w:p w14:paraId="2B6858E6" w14:textId="77777777" w:rsidR="007247A2" w:rsidRDefault="00000000">
      <w:r>
        <w:t xml:space="preserve">Các mặt hàng sau đây </w:t>
      </w:r>
      <w:r>
        <w:rPr>
          <w:b/>
        </w:rPr>
        <w:t>không được tính</w:t>
      </w:r>
      <w:r>
        <w:t xml:space="preserve"> vào quỹ thưởng cửa hàng (nhưng vẫn tính vào doanh số tổng để xét đạt chỉ tiêu):</w:t>
      </w:r>
    </w:p>
    <w:p w14:paraId="5D273EE7" w14:textId="77777777" w:rsidR="007247A2" w:rsidRDefault="00000000">
      <w:pPr>
        <w:pStyle w:val="ListBullet"/>
      </w:pPr>
      <w:r>
        <w:t xml:space="preserve">Mặt hàng thuộc bộ phận </w:t>
      </w:r>
      <w:r>
        <w:rPr>
          <w:b/>
        </w:rPr>
        <w:t>WJEW</w:t>
      </w:r>
      <w:r>
        <w:t xml:space="preserve"> (Jewelry cao cấp riêng)</w:t>
      </w:r>
    </w:p>
    <w:p w14:paraId="45A50B78" w14:textId="77777777" w:rsidR="007247A2" w:rsidRDefault="00000000">
      <w:pPr>
        <w:pStyle w:val="ListBullet"/>
      </w:pPr>
      <w:r>
        <w:t xml:space="preserve">Mặt hàng </w:t>
      </w:r>
      <w:r>
        <w:rPr>
          <w:b/>
        </w:rPr>
        <w:t>Hand Carry</w:t>
      </w:r>
      <w:r>
        <w:t xml:space="preserve"> (hàng xách tay, được xác định theo danh sách UPC riêng) </w:t>
      </w:r>
      <w:r>
        <w:rPr>
          <w:b/>
          <w:color w:val="FF0000"/>
          <w:sz w:val="22"/>
        </w:rPr>
        <w:t>THÔNG TIN NỘI BỘ</w:t>
      </w:r>
    </w:p>
    <w:p w14:paraId="67B5D57B" w14:textId="77777777" w:rsidR="007247A2" w:rsidRDefault="007247A2">
      <w:pPr>
        <w:pBdr>
          <w:bottom w:val="single" w:sz="4" w:space="1" w:color="999999"/>
        </w:pBdr>
        <w:spacing w:before="120" w:after="120"/>
      </w:pPr>
    </w:p>
    <w:p w14:paraId="45CBB62F" w14:textId="77777777" w:rsidR="007247A2" w:rsidRDefault="00000000">
      <w:pPr>
        <w:pStyle w:val="Heading3"/>
      </w:pPr>
      <w:r>
        <w:t>PHẦN IV — ĐIỀU KIỆN ĐỂ NHẬN THƯỞNG CỬA HÀNG</w:t>
      </w:r>
    </w:p>
    <w:p w14:paraId="3319157F" w14:textId="77777777" w:rsidR="007247A2" w:rsidRDefault="00000000">
      <w:r>
        <w:t xml:space="preserve">Cửa hàng phải đáp ứng đồng thời </w:t>
      </w:r>
      <w:r>
        <w:rPr>
          <w:b/>
        </w:rPr>
        <w:t>hai điều kiện</w:t>
      </w:r>
      <w:r>
        <w:t xml:space="preserve"> sau để đủ điều kiện nhận thưởng:</w:t>
      </w:r>
    </w:p>
    <w:p w14:paraId="645A7C9B" w14:textId="77777777" w:rsidR="007247A2" w:rsidRDefault="00000000">
      <w:pPr>
        <w:pStyle w:val="Heading4"/>
      </w:pPr>
      <w:r>
        <w:lastRenderedPageBreak/>
        <w:t>Điều 1. Đạt mức doanh số tối thiểu</w:t>
      </w:r>
    </w:p>
    <w:p w14:paraId="7E6B2D7B" w14:textId="77777777" w:rsidR="007247A2" w:rsidRDefault="00000000">
      <w:r>
        <w:t xml:space="preserve">Tổng doanh số thuần của cửa hàng trong tháng tính thưởng phải đạt </w:t>
      </w:r>
      <w:r>
        <w:rPr>
          <w:b/>
        </w:rPr>
        <w:t>tối thiểu 70%</w:t>
      </w:r>
      <w:r>
        <w:t xml:space="preserve"> tổng chỉ tiêu doanh số thuần được giao cho tháng đó.</w:t>
      </w:r>
    </w:p>
    <w:p w14:paraId="70BCCC74" w14:textId="77777777" w:rsidR="007247A2" w:rsidRDefault="00000000">
      <w:pPr>
        <w:pStyle w:val="Heading4"/>
      </w:pPr>
      <w:r>
        <w:t>Điều 2. Đảm bảo tỷ lệ hàng full price</w:t>
      </w:r>
    </w:p>
    <w:p w14:paraId="15FC7940" w14:textId="77777777" w:rsidR="007247A2" w:rsidRDefault="00000000">
      <w:r>
        <w:t xml:space="preserve">Doanh số thuần của hàng full price phải đảm bảo đạt </w:t>
      </w:r>
      <w:r>
        <w:rPr>
          <w:b/>
        </w:rPr>
        <w:t>tỷ lệ hàng full price</w:t>
      </w:r>
      <w:r>
        <w:t xml:space="preserve"> được giao cho tháng đó.</w:t>
      </w:r>
    </w:p>
    <w:p w14:paraId="11C45083" w14:textId="77777777" w:rsidR="007247A2" w:rsidRDefault="00000000">
      <w:r>
        <w:t xml:space="preserve">Trong trường hợp tỷ lệ hàng full price không đạt như được giao, doanh số thuần của các mặt hàng full price còn thiếu phải được bù lại bằng doanh số thuần của các mặt hàng giảm giá với </w:t>
      </w:r>
      <w:r>
        <w:rPr>
          <w:b/>
        </w:rPr>
        <w:t>tỷ lệ 200%</w:t>
      </w:r>
      <w:r>
        <w:t>. Cụ thể:</w:t>
      </w:r>
    </w:p>
    <w:p w14:paraId="33517746" w14:textId="77777777" w:rsidR="007247A2" w:rsidRDefault="00000000">
      <w:pPr>
        <w:spacing w:before="0" w:after="0"/>
        <w:ind w:left="567"/>
      </w:pPr>
      <w:r>
        <w:rPr>
          <w:rFonts w:ascii="Courier New" w:hAnsi="Courier New"/>
          <w:sz w:val="20"/>
        </w:rPr>
        <w:t>Phần thiếu FP = (Tỷ lệ FP mục tiêu − Tỷ lệ FP thực tế) × Doanh số thực tế</w:t>
      </w:r>
    </w:p>
    <w:p w14:paraId="57598F6C" w14:textId="77777777" w:rsidR="007247A2" w:rsidRDefault="00000000">
      <w:pPr>
        <w:spacing w:before="0" w:after="0"/>
        <w:ind w:left="567"/>
      </w:pPr>
      <w:r>
        <w:rPr>
          <w:rFonts w:ascii="Courier New" w:hAnsi="Courier New"/>
          <w:sz w:val="20"/>
        </w:rPr>
        <w:t>Doanh số giảm giá yêu cầu = Phần thiếu FP × 2.0</w:t>
      </w:r>
    </w:p>
    <w:p w14:paraId="21DFF7A8" w14:textId="77777777" w:rsidR="007247A2" w:rsidRDefault="00000000">
      <w:r>
        <w:t xml:space="preserve">Nếu doanh số hàng giảm giá thực tế </w:t>
      </w:r>
      <w:r>
        <w:rPr>
          <w:b/>
        </w:rPr>
        <w:t>thấp hơn</w:t>
      </w:r>
      <w:r>
        <w:t xml:space="preserve"> doanh số giảm giá yêu cầu, cửa hàng </w:t>
      </w:r>
      <w:r>
        <w:rPr>
          <w:b/>
        </w:rPr>
        <w:t>không đủ điều kiện</w:t>
      </w:r>
      <w:r>
        <w:t xml:space="preserve"> nhận thưởng trong tháng đó.</w:t>
      </w:r>
    </w:p>
    <w:p w14:paraId="282C9E35" w14:textId="77777777" w:rsidR="007247A2" w:rsidRDefault="007247A2">
      <w:pPr>
        <w:pBdr>
          <w:bottom w:val="single" w:sz="4" w:space="1" w:color="999999"/>
        </w:pBdr>
        <w:spacing w:before="120" w:after="120"/>
      </w:pPr>
    </w:p>
    <w:p w14:paraId="52BE173E" w14:textId="77777777" w:rsidR="007247A2" w:rsidRDefault="00000000">
      <w:pPr>
        <w:pStyle w:val="Heading3"/>
      </w:pPr>
      <w:r>
        <w:t>PHẦN V — CÁCH TÍNH THƯỞNG CỬA HÀNG</w:t>
      </w:r>
    </w:p>
    <w:p w14:paraId="618E8402" w14:textId="77777777" w:rsidR="007247A2" w:rsidRDefault="00000000">
      <w:pPr>
        <w:pStyle w:val="Heading4"/>
      </w:pPr>
      <w:r>
        <w:t>Điều 1. Quỹ thưởng cửa hàng (Store Pool)</w:t>
      </w:r>
    </w:p>
    <w:p w14:paraId="336B1C71" w14:textId="77777777" w:rsidR="007247A2" w:rsidRDefault="00000000">
      <w:r>
        <w:t xml:space="preserve">Quỹ thưởng cửa hàng được tính dựa trên </w:t>
      </w:r>
      <w:r>
        <w:rPr>
          <w:b/>
        </w:rPr>
        <w:t>tổng đóng góp của tất cả nhân viên</w:t>
      </w:r>
      <w:r>
        <w:t xml:space="preserve"> trong cửa hàng. Đóng góp của mỗi nhân viên được xác định theo </w:t>
      </w:r>
      <w:r>
        <w:rPr>
          <w:b/>
        </w:rPr>
        <w:t>một bậc duy nhất</w:t>
      </w:r>
      <w:r>
        <w:t xml:space="preserve"> tương ứng với mức đạt chỉ tiêu của cửa hàng. Tỷ lệ thưởng tại mỗi bậc đã bao gồm tổng cộng, </w:t>
      </w:r>
      <w:r>
        <w:rPr>
          <w:b/>
        </w:rPr>
        <w:t>không</w:t>
      </w:r>
      <w:r>
        <w:t xml:space="preserve"> cộng dồn giữa các bậc.</w:t>
      </w:r>
    </w:p>
    <w:p w14:paraId="2F2EDB1E" w14:textId="77777777" w:rsidR="007247A2" w:rsidRDefault="00000000">
      <w:pPr>
        <w:pStyle w:val="Heading5"/>
      </w:pPr>
      <w:r>
        <w:t>Bảng tỷ lệ đóng góp vào quỹ thưởng</w:t>
      </w:r>
    </w:p>
    <w:p w14:paraId="3398CCFD" w14:textId="77777777" w:rsidR="007247A2" w:rsidRDefault="00000000">
      <w:r>
        <w:rPr>
          <w:b/>
        </w:rPr>
        <w:t>Nhân viên Senior (thâm niên từ 3 năm trở lên):</w:t>
      </w:r>
    </w:p>
    <w:tbl>
      <w:tblPr>
        <w:tblStyle w:val="TableGrid"/>
        <w:tblW w:w="0" w:type="auto"/>
        <w:jc w:val="center"/>
        <w:tblLook w:val="04A0" w:firstRow="1" w:lastRow="0" w:firstColumn="1" w:lastColumn="0" w:noHBand="0" w:noVBand="1"/>
      </w:tblPr>
      <w:tblGrid>
        <w:gridCol w:w="2351"/>
        <w:gridCol w:w="2351"/>
        <w:gridCol w:w="2351"/>
        <w:gridCol w:w="2351"/>
      </w:tblGrid>
      <w:tr w:rsidR="007247A2" w14:paraId="74F3FD60" w14:textId="77777777">
        <w:trPr>
          <w:jc w:val="center"/>
        </w:trPr>
        <w:tc>
          <w:tcPr>
            <w:tcW w:w="2351" w:type="dxa"/>
            <w:shd w:val="clear" w:color="auto" w:fill="D9E2F3"/>
          </w:tcPr>
          <w:p w14:paraId="07FCDD81" w14:textId="77777777" w:rsidR="007247A2" w:rsidRDefault="00000000">
            <w:r>
              <w:rPr>
                <w:b/>
                <w:sz w:val="20"/>
              </w:rPr>
              <w:t>Bậc</w:t>
            </w:r>
          </w:p>
        </w:tc>
        <w:tc>
          <w:tcPr>
            <w:tcW w:w="2351" w:type="dxa"/>
            <w:shd w:val="clear" w:color="auto" w:fill="D9E2F3"/>
          </w:tcPr>
          <w:p w14:paraId="0ACA5E4E" w14:textId="77777777" w:rsidR="007247A2" w:rsidRDefault="00000000">
            <w:r>
              <w:rPr>
                <w:b/>
                <w:sz w:val="20"/>
              </w:rPr>
              <w:t>Mức đạt chỉ tiêu cửa hàng</w:t>
            </w:r>
          </w:p>
        </w:tc>
        <w:tc>
          <w:tcPr>
            <w:tcW w:w="2351" w:type="dxa"/>
            <w:shd w:val="clear" w:color="auto" w:fill="D9E2F3"/>
          </w:tcPr>
          <w:p w14:paraId="109091E8" w14:textId="77777777" w:rsidR="007247A2" w:rsidRDefault="00000000">
            <w:r>
              <w:rPr>
                <w:b/>
                <w:sz w:val="20"/>
              </w:rPr>
              <w:t>Tỷ lệ FP</w:t>
            </w:r>
          </w:p>
        </w:tc>
        <w:tc>
          <w:tcPr>
            <w:tcW w:w="2351" w:type="dxa"/>
            <w:shd w:val="clear" w:color="auto" w:fill="D9E2F3"/>
          </w:tcPr>
          <w:p w14:paraId="153A3445" w14:textId="77777777" w:rsidR="007247A2" w:rsidRDefault="00000000">
            <w:r>
              <w:rPr>
                <w:b/>
                <w:sz w:val="20"/>
              </w:rPr>
              <w:t>Tỷ lệ MD</w:t>
            </w:r>
          </w:p>
        </w:tc>
      </w:tr>
      <w:tr w:rsidR="007247A2" w14:paraId="32EF9F2A" w14:textId="77777777">
        <w:trPr>
          <w:jc w:val="center"/>
        </w:trPr>
        <w:tc>
          <w:tcPr>
            <w:tcW w:w="2351" w:type="dxa"/>
          </w:tcPr>
          <w:p w14:paraId="4F4C4290" w14:textId="77777777" w:rsidR="007247A2" w:rsidRDefault="00000000">
            <w:r>
              <w:rPr>
                <w:sz w:val="20"/>
              </w:rPr>
              <w:t>1</w:t>
            </w:r>
          </w:p>
        </w:tc>
        <w:tc>
          <w:tcPr>
            <w:tcW w:w="2351" w:type="dxa"/>
          </w:tcPr>
          <w:p w14:paraId="3BA25D5D" w14:textId="77777777" w:rsidR="007247A2" w:rsidRDefault="00000000">
            <w:r>
              <w:rPr>
                <w:sz w:val="20"/>
              </w:rPr>
              <w:t>70% đến dưới 80%</w:t>
            </w:r>
          </w:p>
        </w:tc>
        <w:tc>
          <w:tcPr>
            <w:tcW w:w="2351" w:type="dxa"/>
          </w:tcPr>
          <w:p w14:paraId="5EE48476" w14:textId="77777777" w:rsidR="007247A2" w:rsidRDefault="00000000">
            <w:r>
              <w:rPr>
                <w:sz w:val="20"/>
              </w:rPr>
              <w:t>0.5%</w:t>
            </w:r>
          </w:p>
        </w:tc>
        <w:tc>
          <w:tcPr>
            <w:tcW w:w="2351" w:type="dxa"/>
          </w:tcPr>
          <w:p w14:paraId="7FBA8E3C" w14:textId="77777777" w:rsidR="007247A2" w:rsidRDefault="00000000">
            <w:r>
              <w:rPr>
                <w:sz w:val="20"/>
              </w:rPr>
              <w:t>0.25%</w:t>
            </w:r>
          </w:p>
        </w:tc>
      </w:tr>
      <w:tr w:rsidR="007247A2" w14:paraId="315CEA11" w14:textId="77777777">
        <w:trPr>
          <w:jc w:val="center"/>
        </w:trPr>
        <w:tc>
          <w:tcPr>
            <w:tcW w:w="2351" w:type="dxa"/>
          </w:tcPr>
          <w:p w14:paraId="2DB9E267" w14:textId="77777777" w:rsidR="007247A2" w:rsidRDefault="00000000">
            <w:r>
              <w:rPr>
                <w:sz w:val="20"/>
              </w:rPr>
              <w:t>2</w:t>
            </w:r>
          </w:p>
        </w:tc>
        <w:tc>
          <w:tcPr>
            <w:tcW w:w="2351" w:type="dxa"/>
          </w:tcPr>
          <w:p w14:paraId="4F2F6295" w14:textId="77777777" w:rsidR="007247A2" w:rsidRDefault="00000000">
            <w:r>
              <w:rPr>
                <w:sz w:val="20"/>
              </w:rPr>
              <w:t>80% đến dưới 90%</w:t>
            </w:r>
          </w:p>
        </w:tc>
        <w:tc>
          <w:tcPr>
            <w:tcW w:w="2351" w:type="dxa"/>
          </w:tcPr>
          <w:p w14:paraId="67E5CDCF" w14:textId="77777777" w:rsidR="007247A2" w:rsidRDefault="00000000">
            <w:r>
              <w:rPr>
                <w:sz w:val="20"/>
              </w:rPr>
              <w:t>0.7%</w:t>
            </w:r>
          </w:p>
        </w:tc>
        <w:tc>
          <w:tcPr>
            <w:tcW w:w="2351" w:type="dxa"/>
          </w:tcPr>
          <w:p w14:paraId="76157CAD" w14:textId="77777777" w:rsidR="007247A2" w:rsidRDefault="00000000">
            <w:r>
              <w:rPr>
                <w:sz w:val="20"/>
              </w:rPr>
              <w:t>0.25%</w:t>
            </w:r>
          </w:p>
        </w:tc>
      </w:tr>
      <w:tr w:rsidR="007247A2" w14:paraId="61E6A41E" w14:textId="77777777">
        <w:trPr>
          <w:jc w:val="center"/>
        </w:trPr>
        <w:tc>
          <w:tcPr>
            <w:tcW w:w="2351" w:type="dxa"/>
          </w:tcPr>
          <w:p w14:paraId="548C5355" w14:textId="77777777" w:rsidR="007247A2" w:rsidRDefault="00000000">
            <w:r>
              <w:rPr>
                <w:sz w:val="20"/>
              </w:rPr>
              <w:t>3</w:t>
            </w:r>
          </w:p>
        </w:tc>
        <w:tc>
          <w:tcPr>
            <w:tcW w:w="2351" w:type="dxa"/>
          </w:tcPr>
          <w:p w14:paraId="2665D6D2" w14:textId="77777777" w:rsidR="007247A2" w:rsidRDefault="00000000">
            <w:r>
              <w:rPr>
                <w:sz w:val="20"/>
              </w:rPr>
              <w:t>90% đến dưới 100%</w:t>
            </w:r>
          </w:p>
        </w:tc>
        <w:tc>
          <w:tcPr>
            <w:tcW w:w="2351" w:type="dxa"/>
          </w:tcPr>
          <w:p w14:paraId="2BEF0231" w14:textId="77777777" w:rsidR="007247A2" w:rsidRDefault="00000000">
            <w:r>
              <w:rPr>
                <w:sz w:val="20"/>
              </w:rPr>
              <w:t>0.9%</w:t>
            </w:r>
          </w:p>
        </w:tc>
        <w:tc>
          <w:tcPr>
            <w:tcW w:w="2351" w:type="dxa"/>
          </w:tcPr>
          <w:p w14:paraId="0B33EBB8" w14:textId="77777777" w:rsidR="007247A2" w:rsidRDefault="00000000">
            <w:r>
              <w:rPr>
                <w:sz w:val="20"/>
              </w:rPr>
              <w:t>0.25%</w:t>
            </w:r>
          </w:p>
        </w:tc>
      </w:tr>
    </w:tbl>
    <w:p w14:paraId="68330E87" w14:textId="77777777" w:rsidR="007247A2" w:rsidRDefault="007247A2"/>
    <w:p w14:paraId="09C14602" w14:textId="77777777" w:rsidR="007247A2" w:rsidRDefault="00000000">
      <w:r>
        <w:rPr>
          <w:b/>
        </w:rPr>
        <w:t>Nhân viên Junior (thâm niên dưới 3 năm):</w:t>
      </w:r>
    </w:p>
    <w:tbl>
      <w:tblPr>
        <w:tblStyle w:val="TableGrid"/>
        <w:tblW w:w="0" w:type="auto"/>
        <w:jc w:val="center"/>
        <w:tblLook w:val="04A0" w:firstRow="1" w:lastRow="0" w:firstColumn="1" w:lastColumn="0" w:noHBand="0" w:noVBand="1"/>
      </w:tblPr>
      <w:tblGrid>
        <w:gridCol w:w="2351"/>
        <w:gridCol w:w="2351"/>
        <w:gridCol w:w="2351"/>
        <w:gridCol w:w="2351"/>
      </w:tblGrid>
      <w:tr w:rsidR="007247A2" w14:paraId="28EAFC1B" w14:textId="77777777">
        <w:trPr>
          <w:jc w:val="center"/>
        </w:trPr>
        <w:tc>
          <w:tcPr>
            <w:tcW w:w="2351" w:type="dxa"/>
            <w:shd w:val="clear" w:color="auto" w:fill="D9E2F3"/>
          </w:tcPr>
          <w:p w14:paraId="56A782F5" w14:textId="77777777" w:rsidR="007247A2" w:rsidRDefault="00000000">
            <w:r>
              <w:rPr>
                <w:b/>
                <w:sz w:val="20"/>
              </w:rPr>
              <w:t>Bậc</w:t>
            </w:r>
          </w:p>
        </w:tc>
        <w:tc>
          <w:tcPr>
            <w:tcW w:w="2351" w:type="dxa"/>
            <w:shd w:val="clear" w:color="auto" w:fill="D9E2F3"/>
          </w:tcPr>
          <w:p w14:paraId="7357CEBD" w14:textId="77777777" w:rsidR="007247A2" w:rsidRDefault="00000000">
            <w:r>
              <w:rPr>
                <w:b/>
                <w:sz w:val="20"/>
              </w:rPr>
              <w:t>Mức đạt chỉ tiêu cửa hàng</w:t>
            </w:r>
          </w:p>
        </w:tc>
        <w:tc>
          <w:tcPr>
            <w:tcW w:w="2351" w:type="dxa"/>
            <w:shd w:val="clear" w:color="auto" w:fill="D9E2F3"/>
          </w:tcPr>
          <w:p w14:paraId="0AA30B6B" w14:textId="77777777" w:rsidR="007247A2" w:rsidRDefault="00000000">
            <w:r>
              <w:rPr>
                <w:b/>
                <w:sz w:val="20"/>
              </w:rPr>
              <w:t>Tỷ lệ FP</w:t>
            </w:r>
          </w:p>
        </w:tc>
        <w:tc>
          <w:tcPr>
            <w:tcW w:w="2351" w:type="dxa"/>
            <w:shd w:val="clear" w:color="auto" w:fill="D9E2F3"/>
          </w:tcPr>
          <w:p w14:paraId="2BF9CAEF" w14:textId="77777777" w:rsidR="007247A2" w:rsidRDefault="00000000">
            <w:r>
              <w:rPr>
                <w:b/>
                <w:sz w:val="20"/>
              </w:rPr>
              <w:t>Tỷ lệ MD</w:t>
            </w:r>
          </w:p>
        </w:tc>
      </w:tr>
      <w:tr w:rsidR="007247A2" w14:paraId="2187C411" w14:textId="77777777">
        <w:trPr>
          <w:jc w:val="center"/>
        </w:trPr>
        <w:tc>
          <w:tcPr>
            <w:tcW w:w="2351" w:type="dxa"/>
          </w:tcPr>
          <w:p w14:paraId="59D66402" w14:textId="77777777" w:rsidR="007247A2" w:rsidRDefault="00000000">
            <w:r>
              <w:rPr>
                <w:sz w:val="20"/>
              </w:rPr>
              <w:t>1</w:t>
            </w:r>
          </w:p>
        </w:tc>
        <w:tc>
          <w:tcPr>
            <w:tcW w:w="2351" w:type="dxa"/>
          </w:tcPr>
          <w:p w14:paraId="10C79684" w14:textId="77777777" w:rsidR="007247A2" w:rsidRDefault="00000000">
            <w:r>
              <w:rPr>
                <w:sz w:val="20"/>
              </w:rPr>
              <w:t>70% đến dưới 80%</w:t>
            </w:r>
          </w:p>
        </w:tc>
        <w:tc>
          <w:tcPr>
            <w:tcW w:w="2351" w:type="dxa"/>
          </w:tcPr>
          <w:p w14:paraId="53E60E1C" w14:textId="77777777" w:rsidR="007247A2" w:rsidRDefault="00000000">
            <w:r>
              <w:rPr>
                <w:sz w:val="20"/>
              </w:rPr>
              <w:t>0.5%</w:t>
            </w:r>
          </w:p>
        </w:tc>
        <w:tc>
          <w:tcPr>
            <w:tcW w:w="2351" w:type="dxa"/>
          </w:tcPr>
          <w:p w14:paraId="3BB81EF0" w14:textId="77777777" w:rsidR="007247A2" w:rsidRDefault="00000000">
            <w:r>
              <w:rPr>
                <w:sz w:val="20"/>
              </w:rPr>
              <w:t>0.25%</w:t>
            </w:r>
          </w:p>
        </w:tc>
      </w:tr>
      <w:tr w:rsidR="007247A2" w14:paraId="63F379A2" w14:textId="77777777">
        <w:trPr>
          <w:jc w:val="center"/>
        </w:trPr>
        <w:tc>
          <w:tcPr>
            <w:tcW w:w="2351" w:type="dxa"/>
          </w:tcPr>
          <w:p w14:paraId="707982B6" w14:textId="77777777" w:rsidR="007247A2" w:rsidRDefault="00000000">
            <w:r>
              <w:rPr>
                <w:sz w:val="20"/>
              </w:rPr>
              <w:t>2</w:t>
            </w:r>
          </w:p>
        </w:tc>
        <w:tc>
          <w:tcPr>
            <w:tcW w:w="2351" w:type="dxa"/>
          </w:tcPr>
          <w:p w14:paraId="00986559" w14:textId="77777777" w:rsidR="007247A2" w:rsidRDefault="00000000">
            <w:r>
              <w:rPr>
                <w:sz w:val="20"/>
              </w:rPr>
              <w:t>80% đến dưới 90%</w:t>
            </w:r>
          </w:p>
        </w:tc>
        <w:tc>
          <w:tcPr>
            <w:tcW w:w="2351" w:type="dxa"/>
          </w:tcPr>
          <w:p w14:paraId="7174CA17" w14:textId="77777777" w:rsidR="007247A2" w:rsidRDefault="00000000">
            <w:r>
              <w:rPr>
                <w:sz w:val="20"/>
              </w:rPr>
              <w:t>0.6%</w:t>
            </w:r>
          </w:p>
        </w:tc>
        <w:tc>
          <w:tcPr>
            <w:tcW w:w="2351" w:type="dxa"/>
          </w:tcPr>
          <w:p w14:paraId="2879CE7E" w14:textId="77777777" w:rsidR="007247A2" w:rsidRDefault="00000000">
            <w:r>
              <w:rPr>
                <w:sz w:val="20"/>
              </w:rPr>
              <w:t>0.25%</w:t>
            </w:r>
          </w:p>
        </w:tc>
      </w:tr>
      <w:tr w:rsidR="007247A2" w14:paraId="1AAB6D4B" w14:textId="77777777">
        <w:trPr>
          <w:jc w:val="center"/>
        </w:trPr>
        <w:tc>
          <w:tcPr>
            <w:tcW w:w="2351" w:type="dxa"/>
          </w:tcPr>
          <w:p w14:paraId="0E8E2F18" w14:textId="77777777" w:rsidR="007247A2" w:rsidRDefault="00000000">
            <w:r>
              <w:rPr>
                <w:sz w:val="20"/>
              </w:rPr>
              <w:t>3</w:t>
            </w:r>
          </w:p>
        </w:tc>
        <w:tc>
          <w:tcPr>
            <w:tcW w:w="2351" w:type="dxa"/>
          </w:tcPr>
          <w:p w14:paraId="7FB16D21" w14:textId="77777777" w:rsidR="007247A2" w:rsidRDefault="00000000">
            <w:r>
              <w:rPr>
                <w:sz w:val="20"/>
              </w:rPr>
              <w:t>90% đến dưới 100%</w:t>
            </w:r>
          </w:p>
        </w:tc>
        <w:tc>
          <w:tcPr>
            <w:tcW w:w="2351" w:type="dxa"/>
          </w:tcPr>
          <w:p w14:paraId="54B47AC8" w14:textId="77777777" w:rsidR="007247A2" w:rsidRDefault="00000000">
            <w:r>
              <w:rPr>
                <w:sz w:val="20"/>
              </w:rPr>
              <w:t>0.7%</w:t>
            </w:r>
          </w:p>
        </w:tc>
        <w:tc>
          <w:tcPr>
            <w:tcW w:w="2351" w:type="dxa"/>
          </w:tcPr>
          <w:p w14:paraId="2AD724CC" w14:textId="77777777" w:rsidR="007247A2" w:rsidRDefault="00000000">
            <w:r>
              <w:rPr>
                <w:sz w:val="20"/>
              </w:rPr>
              <w:t>0.25%</w:t>
            </w:r>
          </w:p>
        </w:tc>
      </w:tr>
    </w:tbl>
    <w:p w14:paraId="3D8C9F27" w14:textId="77777777" w:rsidR="007247A2" w:rsidRDefault="007247A2"/>
    <w:p w14:paraId="56C26AE4" w14:textId="77777777" w:rsidR="007247A2" w:rsidRDefault="00000000">
      <w:r>
        <w:rPr>
          <w:i/>
        </w:rPr>
        <w:lastRenderedPageBreak/>
        <w:t>Tất cả tỷ lệ tính trên doanh số trước thuế. Tỷ lệ tại mỗi bậc đã bao gồm tổng cộng — nhân viên chỉ áp dụng tỷ lệ của bậc tương ứng với mức đạt chỉ tiêu cửa hàng.</w:t>
      </w:r>
    </w:p>
    <w:p w14:paraId="7B8B90DB" w14:textId="77777777" w:rsidR="007247A2" w:rsidRPr="007C5799" w:rsidRDefault="00000000">
      <w:pPr>
        <w:pStyle w:val="Heading5"/>
        <w:rPr>
          <w:b/>
          <w:bCs/>
        </w:rPr>
      </w:pPr>
      <w:r w:rsidRPr="007C5799">
        <w:rPr>
          <w:b/>
          <w:bCs/>
        </w:rPr>
        <w:t>Thưởng vượt chỉ tiêu cửa hàng (Bậc 4)</w:t>
      </w:r>
    </w:p>
    <w:p w14:paraId="34410E35" w14:textId="77777777" w:rsidR="007247A2" w:rsidRDefault="00000000">
      <w:r>
        <w:t xml:space="preserve">Khi doanh số cửa hàng đạt </w:t>
      </w:r>
      <w:r>
        <w:rPr>
          <w:b/>
        </w:rPr>
        <w:t>từ 100% trở lên</w:t>
      </w:r>
      <w:r>
        <w:t xml:space="preserve">, ngoài tỷ lệ Bậc 3, một khoản thưởng bổ sung được trích </w:t>
      </w:r>
      <w:r>
        <w:rPr>
          <w:b/>
        </w:rPr>
        <w:t>chỉ trên phần doanh số FP vượt mức 100% chỉ tiêu:</w:t>
      </w:r>
    </w:p>
    <w:tbl>
      <w:tblPr>
        <w:tblStyle w:val="TableGrid"/>
        <w:tblW w:w="0" w:type="auto"/>
        <w:jc w:val="center"/>
        <w:tblLook w:val="04A0" w:firstRow="1" w:lastRow="0" w:firstColumn="1" w:lastColumn="0" w:noHBand="0" w:noVBand="1"/>
      </w:tblPr>
      <w:tblGrid>
        <w:gridCol w:w="2351"/>
        <w:gridCol w:w="2351"/>
        <w:gridCol w:w="2351"/>
        <w:gridCol w:w="2351"/>
      </w:tblGrid>
      <w:tr w:rsidR="007247A2" w14:paraId="44FCE2B0" w14:textId="77777777">
        <w:trPr>
          <w:jc w:val="center"/>
        </w:trPr>
        <w:tc>
          <w:tcPr>
            <w:tcW w:w="2351" w:type="dxa"/>
            <w:shd w:val="clear" w:color="auto" w:fill="D9E2F3"/>
          </w:tcPr>
          <w:p w14:paraId="3ECAC96A" w14:textId="77777777" w:rsidR="007247A2" w:rsidRDefault="00000000">
            <w:r>
              <w:rPr>
                <w:b/>
                <w:sz w:val="20"/>
              </w:rPr>
              <w:t>Thâm niên</w:t>
            </w:r>
          </w:p>
        </w:tc>
        <w:tc>
          <w:tcPr>
            <w:tcW w:w="2351" w:type="dxa"/>
            <w:shd w:val="clear" w:color="auto" w:fill="D9E2F3"/>
          </w:tcPr>
          <w:p w14:paraId="049DD043" w14:textId="77777777" w:rsidR="007247A2" w:rsidRDefault="00000000">
            <w:r>
              <w:rPr>
                <w:b/>
                <w:sz w:val="20"/>
              </w:rPr>
              <w:t>Tỷ lệ FP (Bậc 3)</w:t>
            </w:r>
          </w:p>
        </w:tc>
        <w:tc>
          <w:tcPr>
            <w:tcW w:w="2351" w:type="dxa"/>
            <w:shd w:val="clear" w:color="auto" w:fill="D9E2F3"/>
          </w:tcPr>
          <w:p w14:paraId="354B4B45" w14:textId="77777777" w:rsidR="007247A2" w:rsidRDefault="00000000">
            <w:r>
              <w:rPr>
                <w:b/>
                <w:sz w:val="20"/>
              </w:rPr>
              <w:t>Tỷ lệ FP bổ sung (phần vượt)</w:t>
            </w:r>
          </w:p>
        </w:tc>
        <w:tc>
          <w:tcPr>
            <w:tcW w:w="2351" w:type="dxa"/>
            <w:shd w:val="clear" w:color="auto" w:fill="D9E2F3"/>
          </w:tcPr>
          <w:p w14:paraId="249360FF" w14:textId="77777777" w:rsidR="007247A2" w:rsidRDefault="00000000">
            <w:r>
              <w:rPr>
                <w:b/>
                <w:sz w:val="20"/>
              </w:rPr>
              <w:t>Tỷ lệ MD</w:t>
            </w:r>
          </w:p>
        </w:tc>
      </w:tr>
      <w:tr w:rsidR="007247A2" w14:paraId="5F8C172A" w14:textId="77777777">
        <w:trPr>
          <w:jc w:val="center"/>
        </w:trPr>
        <w:tc>
          <w:tcPr>
            <w:tcW w:w="2351" w:type="dxa"/>
          </w:tcPr>
          <w:p w14:paraId="349161CA" w14:textId="77777777" w:rsidR="007247A2" w:rsidRDefault="00000000">
            <w:r>
              <w:rPr>
                <w:sz w:val="20"/>
              </w:rPr>
              <w:t>Senior (&gt;= 3 năm)</w:t>
            </w:r>
          </w:p>
        </w:tc>
        <w:tc>
          <w:tcPr>
            <w:tcW w:w="2351" w:type="dxa"/>
          </w:tcPr>
          <w:p w14:paraId="486152C8" w14:textId="77777777" w:rsidR="007247A2" w:rsidRDefault="00000000">
            <w:r>
              <w:rPr>
                <w:sz w:val="20"/>
              </w:rPr>
              <w:t>0.9%</w:t>
            </w:r>
          </w:p>
        </w:tc>
        <w:tc>
          <w:tcPr>
            <w:tcW w:w="2351" w:type="dxa"/>
          </w:tcPr>
          <w:p w14:paraId="58B198AC" w14:textId="77777777" w:rsidR="007247A2" w:rsidRDefault="00000000">
            <w:r>
              <w:rPr>
                <w:sz w:val="20"/>
              </w:rPr>
              <w:t>+ 0.1%</w:t>
            </w:r>
          </w:p>
        </w:tc>
        <w:tc>
          <w:tcPr>
            <w:tcW w:w="2351" w:type="dxa"/>
          </w:tcPr>
          <w:p w14:paraId="303AEC68" w14:textId="77777777" w:rsidR="007247A2" w:rsidRDefault="00000000">
            <w:r>
              <w:rPr>
                <w:sz w:val="20"/>
              </w:rPr>
              <w:t>0.25%</w:t>
            </w:r>
          </w:p>
        </w:tc>
      </w:tr>
      <w:tr w:rsidR="007247A2" w14:paraId="122DC1C0" w14:textId="77777777">
        <w:trPr>
          <w:jc w:val="center"/>
        </w:trPr>
        <w:tc>
          <w:tcPr>
            <w:tcW w:w="2351" w:type="dxa"/>
          </w:tcPr>
          <w:p w14:paraId="1C6187BE" w14:textId="77777777" w:rsidR="007247A2" w:rsidRDefault="00000000">
            <w:r>
              <w:rPr>
                <w:sz w:val="20"/>
              </w:rPr>
              <w:t>Junior (&lt; 3 năm)</w:t>
            </w:r>
          </w:p>
        </w:tc>
        <w:tc>
          <w:tcPr>
            <w:tcW w:w="2351" w:type="dxa"/>
          </w:tcPr>
          <w:p w14:paraId="64A14390" w14:textId="77777777" w:rsidR="007247A2" w:rsidRDefault="00000000">
            <w:r>
              <w:rPr>
                <w:sz w:val="20"/>
              </w:rPr>
              <w:t>0.7%</w:t>
            </w:r>
          </w:p>
        </w:tc>
        <w:tc>
          <w:tcPr>
            <w:tcW w:w="2351" w:type="dxa"/>
          </w:tcPr>
          <w:p w14:paraId="19A9C65A" w14:textId="77777777" w:rsidR="007247A2" w:rsidRDefault="00000000">
            <w:r>
              <w:rPr>
                <w:sz w:val="20"/>
              </w:rPr>
              <w:t>+ 0.05%</w:t>
            </w:r>
          </w:p>
        </w:tc>
        <w:tc>
          <w:tcPr>
            <w:tcW w:w="2351" w:type="dxa"/>
          </w:tcPr>
          <w:p w14:paraId="212B38C6" w14:textId="77777777" w:rsidR="007247A2" w:rsidRDefault="00000000">
            <w:r>
              <w:rPr>
                <w:sz w:val="20"/>
              </w:rPr>
              <w:t>0.25%</w:t>
            </w:r>
          </w:p>
        </w:tc>
      </w:tr>
    </w:tbl>
    <w:p w14:paraId="006E909C" w14:textId="77777777" w:rsidR="007247A2" w:rsidRDefault="007247A2"/>
    <w:p w14:paraId="2CAE6A71" w14:textId="77777777" w:rsidR="007247A2" w:rsidRDefault="00000000">
      <w:r>
        <w:t>Phần doanh số vượt được tính theo công thức:</w:t>
      </w:r>
    </w:p>
    <w:p w14:paraId="3A364C9D" w14:textId="77777777" w:rsidR="007247A2" w:rsidRDefault="00000000">
      <w:pPr>
        <w:spacing w:before="0" w:after="0"/>
        <w:ind w:left="567"/>
      </w:pPr>
      <w:r>
        <w:rPr>
          <w:rFonts w:ascii="Courier New" w:hAnsi="Courier New"/>
          <w:sz w:val="20"/>
        </w:rPr>
        <w:t>Tỷ lệ vượt = (Tỷ lệ đạt − 100%) / 100%</w:t>
      </w:r>
    </w:p>
    <w:p w14:paraId="50260707" w14:textId="77777777" w:rsidR="007247A2" w:rsidRDefault="00000000">
      <w:pPr>
        <w:spacing w:before="0" w:after="0"/>
        <w:ind w:left="567"/>
      </w:pPr>
      <w:r>
        <w:rPr>
          <w:rFonts w:ascii="Courier New" w:hAnsi="Courier New"/>
          <w:sz w:val="20"/>
        </w:rPr>
        <w:t>Doanh số FP vượt = Doanh số FP × Tỷ lệ vượt</w:t>
      </w:r>
    </w:p>
    <w:p w14:paraId="5DE86D8F" w14:textId="77777777" w:rsidR="007247A2" w:rsidRDefault="00000000">
      <w:pPr>
        <w:pStyle w:val="Heading4"/>
      </w:pPr>
      <w:r>
        <w:t>Điều 2. Phân phối quỹ thưởng</w:t>
      </w:r>
    </w:p>
    <w:p w14:paraId="38BFF4DF" w14:textId="77777777" w:rsidR="007247A2" w:rsidRDefault="00000000">
      <w:r>
        <w:t>Toàn bộ quỹ thưởng cửa hàng sẽ được phân phối cho nhân viên theo cơ chế sau:</w:t>
      </w:r>
    </w:p>
    <w:p w14:paraId="3721D465" w14:textId="77777777" w:rsidR="007247A2" w:rsidRDefault="00000000">
      <w:pPr>
        <w:pStyle w:val="Heading5"/>
      </w:pPr>
      <w:r>
        <w:t>a) Phần cá nhân (70% quỹ thưởng)</w:t>
      </w:r>
    </w:p>
    <w:p w14:paraId="27DE082D" w14:textId="77777777" w:rsidR="007247A2" w:rsidRDefault="00000000">
      <w:r>
        <w:t xml:space="preserve">Mỗi nhân viên nhận </w:t>
      </w:r>
      <w:r>
        <w:rPr>
          <w:b/>
        </w:rPr>
        <w:t>70%</w:t>
      </w:r>
      <w:r>
        <w:t xml:space="preserve"> phần đóng góp của chính mình vào quỹ thưởng, tương ứng với doanh số cá nhân của nhân viên đó.</w:t>
      </w:r>
    </w:p>
    <w:p w14:paraId="0BEC65E4" w14:textId="77777777" w:rsidR="007247A2" w:rsidRDefault="00000000">
      <w:pPr>
        <w:spacing w:before="0" w:after="0"/>
        <w:ind w:left="567"/>
      </w:pPr>
      <w:r>
        <w:rPr>
          <w:rFonts w:ascii="Courier New" w:hAnsi="Courier New"/>
          <w:sz w:val="20"/>
        </w:rPr>
        <w:t>Thưởng cá nhân = 70% × Đóng góp cá nhân vào quỹ</w:t>
      </w:r>
    </w:p>
    <w:p w14:paraId="070D9082" w14:textId="77777777" w:rsidR="007247A2" w:rsidRDefault="00000000">
      <w:pPr>
        <w:pStyle w:val="Heading5"/>
      </w:pPr>
      <w:r>
        <w:t>b) Phần chia đều (30% quỹ thưởng)</w:t>
      </w:r>
    </w:p>
    <w:p w14:paraId="2E6D72F1" w14:textId="77777777" w:rsidR="007247A2" w:rsidRDefault="00000000">
      <w:r>
        <w:rPr>
          <w:b/>
        </w:rPr>
        <w:t>30%</w:t>
      </w:r>
      <w:r>
        <w:t xml:space="preserve"> tổng quỹ thưởng cửa hàng sẽ được chia đều cho tất cả nhân viên:</w:t>
      </w:r>
    </w:p>
    <w:p w14:paraId="37DF455E" w14:textId="77777777" w:rsidR="007247A2" w:rsidRDefault="00000000">
      <w:pPr>
        <w:pStyle w:val="ListBullet"/>
      </w:pPr>
      <w:r>
        <w:rPr>
          <w:b/>
        </w:rPr>
        <w:t>Cửa hàng thông thường:</w:t>
      </w:r>
      <w:r>
        <w:t xml:space="preserve"> Chia đều theo số lượng nhân viên.</w:t>
      </w:r>
    </w:p>
    <w:p w14:paraId="0B74FB5F" w14:textId="77777777" w:rsidR="007247A2" w:rsidRDefault="00000000">
      <w:pPr>
        <w:spacing w:before="0" w:after="0"/>
        <w:ind w:left="567"/>
      </w:pPr>
      <w:r>
        <w:rPr>
          <w:rFonts w:ascii="Courier New" w:hAnsi="Courier New"/>
          <w:sz w:val="20"/>
        </w:rPr>
        <w:t>Thưởng chia đều = 30% × Tổng quỹ / Số nhân viên</w:t>
      </w:r>
    </w:p>
    <w:p w14:paraId="21DC2549" w14:textId="77777777" w:rsidR="007247A2" w:rsidRDefault="00000000">
      <w:pPr>
        <w:pStyle w:val="ListBullet"/>
      </w:pPr>
      <w:r>
        <w:rPr>
          <w:b/>
        </w:rPr>
        <w:t>Cửa hàng RHN và RWP:</w:t>
      </w:r>
      <w:r>
        <w:t xml:space="preserve"> Chia theo tỷ lệ ngày công làm việc (do nhân viên có thể làm việc tại cả hai cửa hàng).</w:t>
      </w:r>
    </w:p>
    <w:p w14:paraId="158F16B9" w14:textId="77777777" w:rsidR="007247A2" w:rsidRDefault="00000000">
      <w:pPr>
        <w:spacing w:before="0" w:after="0"/>
        <w:ind w:left="567"/>
      </w:pPr>
      <w:r>
        <w:rPr>
          <w:rFonts w:ascii="Courier New" w:hAnsi="Courier New"/>
          <w:sz w:val="20"/>
        </w:rPr>
        <w:t>Thưởng chia đều = 30% × Tổng quỹ × (Ngày công cá nhân / Tổng ngày công)</w:t>
      </w:r>
    </w:p>
    <w:p w14:paraId="2D676956" w14:textId="77777777" w:rsidR="007247A2" w:rsidRDefault="00000000">
      <w:pPr>
        <w:pStyle w:val="Heading4"/>
      </w:pPr>
      <w:r>
        <w:t>Điều 3. Thưởng quản lý cửa hàng (Manager Bonus)</w:t>
      </w:r>
    </w:p>
    <w:p w14:paraId="7340CF92" w14:textId="77777777" w:rsidR="007247A2" w:rsidRDefault="00000000">
      <w:r>
        <w:t>Ngoài phần thưởng theo quỹ, người quản lý cửa hàng (Store Manager) được nhận thêm khoản thưởng cố định:</w:t>
      </w:r>
    </w:p>
    <w:tbl>
      <w:tblPr>
        <w:tblStyle w:val="TableGrid"/>
        <w:tblW w:w="0" w:type="auto"/>
        <w:jc w:val="center"/>
        <w:tblLook w:val="04A0" w:firstRow="1" w:lastRow="0" w:firstColumn="1" w:lastColumn="0" w:noHBand="0" w:noVBand="1"/>
      </w:tblPr>
      <w:tblGrid>
        <w:gridCol w:w="4703"/>
        <w:gridCol w:w="4703"/>
      </w:tblGrid>
      <w:tr w:rsidR="007247A2" w14:paraId="6BC28BCC" w14:textId="77777777">
        <w:trPr>
          <w:jc w:val="center"/>
        </w:trPr>
        <w:tc>
          <w:tcPr>
            <w:tcW w:w="4703" w:type="dxa"/>
            <w:shd w:val="clear" w:color="auto" w:fill="D9E2F3"/>
          </w:tcPr>
          <w:p w14:paraId="1868113F" w14:textId="77777777" w:rsidR="007247A2" w:rsidRDefault="00000000">
            <w:r>
              <w:rPr>
                <w:b/>
                <w:sz w:val="20"/>
              </w:rPr>
              <w:t>Mức đạt chỉ tiêu cửa hàng</w:t>
            </w:r>
          </w:p>
        </w:tc>
        <w:tc>
          <w:tcPr>
            <w:tcW w:w="4703" w:type="dxa"/>
            <w:shd w:val="clear" w:color="auto" w:fill="D9E2F3"/>
          </w:tcPr>
          <w:p w14:paraId="6B6A6571" w14:textId="77777777" w:rsidR="007247A2" w:rsidRDefault="00000000">
            <w:r>
              <w:rPr>
                <w:b/>
                <w:sz w:val="20"/>
              </w:rPr>
              <w:t>Thưởng quản lý</w:t>
            </w:r>
          </w:p>
        </w:tc>
      </w:tr>
      <w:tr w:rsidR="007247A2" w14:paraId="77EE512A" w14:textId="77777777">
        <w:trPr>
          <w:jc w:val="center"/>
        </w:trPr>
        <w:tc>
          <w:tcPr>
            <w:tcW w:w="4703" w:type="dxa"/>
          </w:tcPr>
          <w:p w14:paraId="2179F2BE" w14:textId="77777777" w:rsidR="007247A2" w:rsidRDefault="00000000">
            <w:r>
              <w:rPr>
                <w:sz w:val="20"/>
              </w:rPr>
              <w:t>Từ 70% đến dưới 100%</w:t>
            </w:r>
          </w:p>
        </w:tc>
        <w:tc>
          <w:tcPr>
            <w:tcW w:w="4703" w:type="dxa"/>
          </w:tcPr>
          <w:p w14:paraId="5E623093" w14:textId="77777777" w:rsidR="007247A2" w:rsidRDefault="00000000">
            <w:r>
              <w:rPr>
                <w:sz w:val="20"/>
              </w:rPr>
              <w:t>750,000 VND</w:t>
            </w:r>
          </w:p>
        </w:tc>
      </w:tr>
      <w:tr w:rsidR="007247A2" w14:paraId="381DD17B" w14:textId="77777777">
        <w:trPr>
          <w:jc w:val="center"/>
        </w:trPr>
        <w:tc>
          <w:tcPr>
            <w:tcW w:w="4703" w:type="dxa"/>
          </w:tcPr>
          <w:p w14:paraId="0CACA954" w14:textId="77777777" w:rsidR="007247A2" w:rsidRDefault="00000000">
            <w:r>
              <w:rPr>
                <w:sz w:val="20"/>
              </w:rPr>
              <w:t>Từ 100% trở lên</w:t>
            </w:r>
          </w:p>
        </w:tc>
        <w:tc>
          <w:tcPr>
            <w:tcW w:w="4703" w:type="dxa"/>
          </w:tcPr>
          <w:p w14:paraId="56E8B2BD" w14:textId="77777777" w:rsidR="007247A2" w:rsidRDefault="00000000">
            <w:r>
              <w:rPr>
                <w:sz w:val="20"/>
              </w:rPr>
              <w:t>3,000,000 VND</w:t>
            </w:r>
          </w:p>
        </w:tc>
      </w:tr>
    </w:tbl>
    <w:p w14:paraId="6AFA26D6" w14:textId="77777777" w:rsidR="007247A2" w:rsidRDefault="007247A2"/>
    <w:p w14:paraId="19B0C0B4" w14:textId="77777777" w:rsidR="007247A2" w:rsidRDefault="007247A2">
      <w:pPr>
        <w:pBdr>
          <w:bottom w:val="single" w:sz="4" w:space="1" w:color="999999"/>
        </w:pBdr>
        <w:spacing w:before="120" w:after="120"/>
      </w:pPr>
    </w:p>
    <w:p w14:paraId="2CDD6EAB" w14:textId="77777777" w:rsidR="007247A2" w:rsidRDefault="00000000">
      <w:pPr>
        <w:pStyle w:val="Heading3"/>
      </w:pPr>
      <w:r>
        <w:lastRenderedPageBreak/>
        <w:t>PHẦN VI — QUY ĐỊNH RIÊNG CHO NHÂN VIÊN THỬ VIỆC</w:t>
      </w:r>
    </w:p>
    <w:p w14:paraId="45EB4F37" w14:textId="77777777" w:rsidR="007247A2" w:rsidRDefault="00000000">
      <w:r>
        <w:t xml:space="preserve">Nhân viên đang trong thời gian thử việc (hợp đồng thử việc — Probation) chỉ được nhận </w:t>
      </w:r>
      <w:r>
        <w:rPr>
          <w:b/>
        </w:rPr>
        <w:t>phần chia đều (30%)</w:t>
      </w:r>
      <w:r>
        <w:t xml:space="preserve"> của quỹ thưởng cửa hàng. Nhân viên thử việc </w:t>
      </w:r>
      <w:r>
        <w:rPr>
          <w:b/>
        </w:rPr>
        <w:t>không</w:t>
      </w:r>
      <w:r>
        <w:t xml:space="preserve"> được nhận:</w:t>
      </w:r>
    </w:p>
    <w:p w14:paraId="6F4ADA8D" w14:textId="77777777" w:rsidR="007247A2" w:rsidRDefault="00000000">
      <w:pPr>
        <w:pStyle w:val="ListBullet"/>
      </w:pPr>
      <w:r>
        <w:t>Phần thưởng cá nhân (70%)</w:t>
      </w:r>
    </w:p>
    <w:p w14:paraId="25AF50CE" w14:textId="77777777" w:rsidR="007247A2" w:rsidRDefault="00000000">
      <w:pPr>
        <w:pStyle w:val="ListBullet"/>
      </w:pPr>
      <w:r>
        <w:t>Thưởng quản lý</w:t>
      </w:r>
    </w:p>
    <w:p w14:paraId="51BBB2CC" w14:textId="77777777" w:rsidR="007247A2" w:rsidRDefault="007247A2">
      <w:pPr>
        <w:pBdr>
          <w:bottom w:val="single" w:sz="4" w:space="1" w:color="999999"/>
        </w:pBdr>
        <w:spacing w:before="120" w:after="120"/>
      </w:pPr>
    </w:p>
    <w:p w14:paraId="28C70C49" w14:textId="77777777" w:rsidR="007247A2" w:rsidRDefault="00000000">
      <w:pPr>
        <w:pStyle w:val="Heading3"/>
      </w:pPr>
      <w:r>
        <w:t>PHẦN VII — QUY ĐỊNH RIÊNG CHO CỬA HÀNG RHN VÀ RWP</w:t>
      </w:r>
    </w:p>
    <w:p w14:paraId="772F0DA1" w14:textId="77777777" w:rsidR="007247A2" w:rsidRDefault="00000000">
      <w:r>
        <w:t>Hai cửa hàng RHN và RWP có cơ chế đặc biệt do nhân viên có thể làm việc tại cả hai địa điểm:</w:t>
      </w:r>
    </w:p>
    <w:p w14:paraId="632AD3C5" w14:textId="77777777" w:rsidR="007247A2" w:rsidRDefault="00000000">
      <w:pPr>
        <w:pStyle w:val="ListNumber"/>
      </w:pPr>
      <w:r>
        <w:rPr>
          <w:b/>
        </w:rPr>
        <w:t>Doanh số nhân viên:</w:t>
      </w:r>
      <w:r>
        <w:t xml:space="preserve"> Nhân viên thuộc RHN hoặc RWP có thể bán hàng tại cả hai cửa hàng. Doanh số được ghi nhận nếu nhân viên thuộc một trong hai cửa hàng </w:t>
      </w:r>
      <w:r>
        <w:rPr>
          <w:b/>
        </w:rPr>
        <w:t>VÀ</w:t>
      </w:r>
      <w:r>
        <w:t xml:space="preserve"> giao dịch phát sinh tại một trong hai cửa hàng.</w:t>
      </w:r>
    </w:p>
    <w:p w14:paraId="7D0B1730" w14:textId="77777777" w:rsidR="007247A2" w:rsidRDefault="00000000">
      <w:pPr>
        <w:pStyle w:val="ListNumber"/>
      </w:pPr>
      <w:r>
        <w:rPr>
          <w:b/>
        </w:rPr>
        <w:t>Phân phối phần chia đều:</w:t>
      </w:r>
      <w:r>
        <w:t xml:space="preserve"> Phần 30% quỹ thưởng được phân phối theo </w:t>
      </w:r>
      <w:r>
        <w:rPr>
          <w:b/>
        </w:rPr>
        <w:t>tỷ lệ ngày công</w:t>
      </w:r>
      <w:r>
        <w:t xml:space="preserve"> thay vì chia đều theo đầu người, nhằm đảm bảo công bằng cho nhân viên có số ngày làm việc khác nhau tại mỗi cửa hàng.</w:t>
      </w:r>
    </w:p>
    <w:p w14:paraId="2D85787C" w14:textId="77777777" w:rsidR="007247A2" w:rsidRDefault="007247A2">
      <w:pPr>
        <w:pBdr>
          <w:bottom w:val="single" w:sz="4" w:space="1" w:color="999999"/>
        </w:pBdr>
        <w:spacing w:before="120" w:after="120"/>
      </w:pPr>
    </w:p>
    <w:p w14:paraId="746C0430" w14:textId="77777777" w:rsidR="007247A2" w:rsidRDefault="00000000">
      <w:pPr>
        <w:pStyle w:val="Heading3"/>
      </w:pPr>
      <w:r>
        <w:t>PHẦN VIII — THỜI ĐIỂM TRẢ THƯỞNG</w:t>
      </w:r>
    </w:p>
    <w:p w14:paraId="6EE988CA" w14:textId="77777777" w:rsidR="007247A2" w:rsidRDefault="00000000">
      <w:pPr>
        <w:pStyle w:val="ListNumber"/>
      </w:pPr>
      <w:r>
        <w:t>Tiền thưởng sẽ được trả cùng với kỳ lương của tháng liền kề.</w:t>
      </w:r>
    </w:p>
    <w:p w14:paraId="1031A832" w14:textId="77777777" w:rsidR="007247A2" w:rsidRDefault="00000000">
      <w:pPr>
        <w:pStyle w:val="ListNumber"/>
      </w:pPr>
      <w:r>
        <w:t>Đối với tiền thưởng của khoản doanh thu bán hàng trả chậm, nhân viên chỉ được lĩnh thưởng vào kỳ thưởng của tháng sau khi thu được tiền hàng từ khách hàng.</w:t>
      </w:r>
    </w:p>
    <w:p w14:paraId="5C0E2E8D" w14:textId="77777777" w:rsidR="007247A2" w:rsidRDefault="00000000">
      <w:pPr>
        <w:pStyle w:val="ListNumber"/>
      </w:pPr>
      <w:r>
        <w:t>Nhân viên nghỉ việc trước khi tổng kết kỳ tính thưởng thì sẽ không được nhận thưởng cuối kỳ của kỳ tính thưởng đó.</w:t>
      </w:r>
    </w:p>
    <w:p w14:paraId="271CAD64" w14:textId="77777777" w:rsidR="007247A2" w:rsidRDefault="007247A2">
      <w:pPr>
        <w:pBdr>
          <w:bottom w:val="single" w:sz="4" w:space="1" w:color="999999"/>
        </w:pBdr>
        <w:spacing w:before="120" w:after="120"/>
      </w:pPr>
    </w:p>
    <w:p w14:paraId="1234AAD3" w14:textId="77777777" w:rsidR="007247A2" w:rsidRDefault="00000000">
      <w:pPr>
        <w:pStyle w:val="Heading3"/>
      </w:pPr>
      <w:r>
        <w:t>PHẦN IX — BẢO MẬT THÔNG TIN</w:t>
      </w:r>
    </w:p>
    <w:p w14:paraId="098A1DCC" w14:textId="77777777" w:rsidR="007247A2" w:rsidRDefault="00000000">
      <w:r>
        <w:t>Mọi khoản tiền thưởng hàng tháng sẽ do phòng nhân sự trực tiếp thông báo với từng nhân viên sau khi được Ban Giám đốc phê duyệt. Thông tin về kết quả kinh doanh cũng như các khoản tiền thưởng cá nhân phải được coi là thông tin mật của công ty và không được phép tiết lộ cho các cá nhân không liên quan.</w:t>
      </w:r>
    </w:p>
    <w:p w14:paraId="12A5D6FB" w14:textId="77777777" w:rsidR="007247A2" w:rsidRDefault="007247A2">
      <w:pPr>
        <w:pBdr>
          <w:bottom w:val="single" w:sz="4" w:space="1" w:color="999999"/>
        </w:pBdr>
        <w:spacing w:before="120" w:after="120"/>
      </w:pPr>
    </w:p>
    <w:p w14:paraId="7F3513AD" w14:textId="77777777" w:rsidR="007247A2" w:rsidRDefault="00000000">
      <w:pPr>
        <w:pStyle w:val="Heading3"/>
      </w:pPr>
      <w:r>
        <w:t>PHỤ LỤC A — BẢNG TỔNG HỢP TỶ LỆ ĐÓNG GÓP VÀO QUỸ THƯỞNG CỬA HÀNG</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7247A2" w14:paraId="3AC6E89E" w14:textId="77777777">
        <w:trPr>
          <w:jc w:val="center"/>
        </w:trPr>
        <w:tc>
          <w:tcPr>
            <w:tcW w:w="1881" w:type="dxa"/>
            <w:shd w:val="clear" w:color="auto" w:fill="D9E2F3"/>
          </w:tcPr>
          <w:p w14:paraId="3240D267" w14:textId="77777777" w:rsidR="007247A2" w:rsidRDefault="00000000">
            <w:r>
              <w:rPr>
                <w:b/>
                <w:sz w:val="20"/>
              </w:rPr>
              <w:t>Bậc</w:t>
            </w:r>
          </w:p>
        </w:tc>
        <w:tc>
          <w:tcPr>
            <w:tcW w:w="1881" w:type="dxa"/>
            <w:shd w:val="clear" w:color="auto" w:fill="D9E2F3"/>
          </w:tcPr>
          <w:p w14:paraId="7BD48B50" w14:textId="77777777" w:rsidR="007247A2" w:rsidRDefault="00000000">
            <w:r>
              <w:rPr>
                <w:b/>
                <w:sz w:val="20"/>
              </w:rPr>
              <w:t>Mức đạt chỉ tiêu</w:t>
            </w:r>
          </w:p>
        </w:tc>
        <w:tc>
          <w:tcPr>
            <w:tcW w:w="1881" w:type="dxa"/>
            <w:shd w:val="clear" w:color="auto" w:fill="D9E2F3"/>
          </w:tcPr>
          <w:p w14:paraId="23F16A5C" w14:textId="77777777" w:rsidR="007247A2" w:rsidRDefault="00000000">
            <w:r>
              <w:rPr>
                <w:b/>
                <w:sz w:val="20"/>
              </w:rPr>
              <w:t>FP Senior (&gt;= 3 năm)</w:t>
            </w:r>
          </w:p>
        </w:tc>
        <w:tc>
          <w:tcPr>
            <w:tcW w:w="1881" w:type="dxa"/>
            <w:shd w:val="clear" w:color="auto" w:fill="D9E2F3"/>
          </w:tcPr>
          <w:p w14:paraId="7F8A0D48" w14:textId="77777777" w:rsidR="007247A2" w:rsidRDefault="00000000">
            <w:r>
              <w:rPr>
                <w:b/>
                <w:sz w:val="20"/>
              </w:rPr>
              <w:t>FP Junior (&lt; 3 năm)</w:t>
            </w:r>
          </w:p>
        </w:tc>
        <w:tc>
          <w:tcPr>
            <w:tcW w:w="1881" w:type="dxa"/>
            <w:shd w:val="clear" w:color="auto" w:fill="D9E2F3"/>
          </w:tcPr>
          <w:p w14:paraId="6E2C7665" w14:textId="77777777" w:rsidR="007247A2" w:rsidRDefault="00000000">
            <w:r>
              <w:rPr>
                <w:b/>
                <w:sz w:val="20"/>
              </w:rPr>
              <w:t>MD (tất cả)</w:t>
            </w:r>
          </w:p>
        </w:tc>
      </w:tr>
      <w:tr w:rsidR="007247A2" w14:paraId="03F749C5" w14:textId="77777777">
        <w:trPr>
          <w:jc w:val="center"/>
        </w:trPr>
        <w:tc>
          <w:tcPr>
            <w:tcW w:w="1881" w:type="dxa"/>
          </w:tcPr>
          <w:p w14:paraId="7BD6CCD6" w14:textId="77777777" w:rsidR="007247A2" w:rsidRDefault="00000000">
            <w:r>
              <w:rPr>
                <w:sz w:val="20"/>
              </w:rPr>
              <w:t>1</w:t>
            </w:r>
          </w:p>
        </w:tc>
        <w:tc>
          <w:tcPr>
            <w:tcW w:w="1881" w:type="dxa"/>
          </w:tcPr>
          <w:p w14:paraId="7A7D2CF8" w14:textId="77777777" w:rsidR="007247A2" w:rsidRDefault="00000000">
            <w:r>
              <w:rPr>
                <w:sz w:val="20"/>
              </w:rPr>
              <w:t>70% - 80%</w:t>
            </w:r>
          </w:p>
        </w:tc>
        <w:tc>
          <w:tcPr>
            <w:tcW w:w="1881" w:type="dxa"/>
          </w:tcPr>
          <w:p w14:paraId="2F33106B" w14:textId="77777777" w:rsidR="007247A2" w:rsidRDefault="00000000">
            <w:r>
              <w:rPr>
                <w:sz w:val="20"/>
              </w:rPr>
              <w:t>0.5%</w:t>
            </w:r>
          </w:p>
        </w:tc>
        <w:tc>
          <w:tcPr>
            <w:tcW w:w="1881" w:type="dxa"/>
          </w:tcPr>
          <w:p w14:paraId="5509A91E" w14:textId="77777777" w:rsidR="007247A2" w:rsidRDefault="00000000">
            <w:r>
              <w:rPr>
                <w:sz w:val="20"/>
              </w:rPr>
              <w:t>0.5%</w:t>
            </w:r>
          </w:p>
        </w:tc>
        <w:tc>
          <w:tcPr>
            <w:tcW w:w="1881" w:type="dxa"/>
          </w:tcPr>
          <w:p w14:paraId="6EA9D257" w14:textId="77777777" w:rsidR="007247A2" w:rsidRDefault="00000000">
            <w:r>
              <w:rPr>
                <w:sz w:val="20"/>
              </w:rPr>
              <w:t>0.25%</w:t>
            </w:r>
          </w:p>
        </w:tc>
      </w:tr>
      <w:tr w:rsidR="007247A2" w14:paraId="5D2715AB" w14:textId="77777777">
        <w:trPr>
          <w:jc w:val="center"/>
        </w:trPr>
        <w:tc>
          <w:tcPr>
            <w:tcW w:w="1881" w:type="dxa"/>
          </w:tcPr>
          <w:p w14:paraId="40D5CF47" w14:textId="77777777" w:rsidR="007247A2" w:rsidRDefault="00000000">
            <w:r>
              <w:rPr>
                <w:sz w:val="20"/>
              </w:rPr>
              <w:t>2</w:t>
            </w:r>
          </w:p>
        </w:tc>
        <w:tc>
          <w:tcPr>
            <w:tcW w:w="1881" w:type="dxa"/>
          </w:tcPr>
          <w:p w14:paraId="657D9FEC" w14:textId="77777777" w:rsidR="007247A2" w:rsidRDefault="00000000">
            <w:r>
              <w:rPr>
                <w:sz w:val="20"/>
              </w:rPr>
              <w:t>80% - 90%</w:t>
            </w:r>
          </w:p>
        </w:tc>
        <w:tc>
          <w:tcPr>
            <w:tcW w:w="1881" w:type="dxa"/>
          </w:tcPr>
          <w:p w14:paraId="1F6D055E" w14:textId="77777777" w:rsidR="007247A2" w:rsidRDefault="00000000">
            <w:r>
              <w:rPr>
                <w:sz w:val="20"/>
              </w:rPr>
              <w:t>0.7%</w:t>
            </w:r>
          </w:p>
        </w:tc>
        <w:tc>
          <w:tcPr>
            <w:tcW w:w="1881" w:type="dxa"/>
          </w:tcPr>
          <w:p w14:paraId="34739874" w14:textId="77777777" w:rsidR="007247A2" w:rsidRDefault="00000000">
            <w:r>
              <w:rPr>
                <w:sz w:val="20"/>
              </w:rPr>
              <w:t>0.6%</w:t>
            </w:r>
          </w:p>
        </w:tc>
        <w:tc>
          <w:tcPr>
            <w:tcW w:w="1881" w:type="dxa"/>
          </w:tcPr>
          <w:p w14:paraId="51AC618C" w14:textId="77777777" w:rsidR="007247A2" w:rsidRDefault="00000000">
            <w:r>
              <w:rPr>
                <w:sz w:val="20"/>
              </w:rPr>
              <w:t>0.25%</w:t>
            </w:r>
          </w:p>
        </w:tc>
      </w:tr>
      <w:tr w:rsidR="007247A2" w14:paraId="544FFAE9" w14:textId="77777777">
        <w:trPr>
          <w:jc w:val="center"/>
        </w:trPr>
        <w:tc>
          <w:tcPr>
            <w:tcW w:w="1881" w:type="dxa"/>
          </w:tcPr>
          <w:p w14:paraId="3F772AD8" w14:textId="77777777" w:rsidR="007247A2" w:rsidRDefault="00000000">
            <w:r>
              <w:rPr>
                <w:sz w:val="20"/>
              </w:rPr>
              <w:t>3</w:t>
            </w:r>
          </w:p>
        </w:tc>
        <w:tc>
          <w:tcPr>
            <w:tcW w:w="1881" w:type="dxa"/>
          </w:tcPr>
          <w:p w14:paraId="59B3859F" w14:textId="77777777" w:rsidR="007247A2" w:rsidRDefault="00000000">
            <w:r>
              <w:rPr>
                <w:sz w:val="20"/>
              </w:rPr>
              <w:t>90% - 100%</w:t>
            </w:r>
          </w:p>
        </w:tc>
        <w:tc>
          <w:tcPr>
            <w:tcW w:w="1881" w:type="dxa"/>
          </w:tcPr>
          <w:p w14:paraId="571A06D7" w14:textId="77777777" w:rsidR="007247A2" w:rsidRDefault="00000000">
            <w:r>
              <w:rPr>
                <w:sz w:val="20"/>
              </w:rPr>
              <w:t>0.9%</w:t>
            </w:r>
          </w:p>
        </w:tc>
        <w:tc>
          <w:tcPr>
            <w:tcW w:w="1881" w:type="dxa"/>
          </w:tcPr>
          <w:p w14:paraId="1C855D65" w14:textId="77777777" w:rsidR="007247A2" w:rsidRDefault="00000000">
            <w:r>
              <w:rPr>
                <w:sz w:val="20"/>
              </w:rPr>
              <w:t>0.7%</w:t>
            </w:r>
          </w:p>
        </w:tc>
        <w:tc>
          <w:tcPr>
            <w:tcW w:w="1881" w:type="dxa"/>
          </w:tcPr>
          <w:p w14:paraId="435CA5C3" w14:textId="77777777" w:rsidR="007247A2" w:rsidRDefault="00000000">
            <w:r>
              <w:rPr>
                <w:sz w:val="20"/>
              </w:rPr>
              <w:t>0.25%</w:t>
            </w:r>
          </w:p>
        </w:tc>
      </w:tr>
      <w:tr w:rsidR="007247A2" w14:paraId="3B8AF22B" w14:textId="77777777">
        <w:trPr>
          <w:jc w:val="center"/>
        </w:trPr>
        <w:tc>
          <w:tcPr>
            <w:tcW w:w="1881" w:type="dxa"/>
          </w:tcPr>
          <w:p w14:paraId="1B59AB04" w14:textId="77777777" w:rsidR="007247A2" w:rsidRDefault="00000000">
            <w:r>
              <w:rPr>
                <w:sz w:val="20"/>
              </w:rPr>
              <w:lastRenderedPageBreak/>
              <w:t>4</w:t>
            </w:r>
          </w:p>
        </w:tc>
        <w:tc>
          <w:tcPr>
            <w:tcW w:w="1881" w:type="dxa"/>
          </w:tcPr>
          <w:p w14:paraId="5A028148" w14:textId="77777777" w:rsidR="007247A2" w:rsidRDefault="00000000">
            <w:r>
              <w:rPr>
                <w:sz w:val="20"/>
              </w:rPr>
              <w:t>&gt;= 100% (phần vượt FP)</w:t>
            </w:r>
          </w:p>
        </w:tc>
        <w:tc>
          <w:tcPr>
            <w:tcW w:w="1881" w:type="dxa"/>
          </w:tcPr>
          <w:p w14:paraId="2D269647" w14:textId="77777777" w:rsidR="007247A2" w:rsidRDefault="00000000">
            <w:r>
              <w:rPr>
                <w:sz w:val="20"/>
              </w:rPr>
              <w:t>0.9% + 0.1%</w:t>
            </w:r>
          </w:p>
        </w:tc>
        <w:tc>
          <w:tcPr>
            <w:tcW w:w="1881" w:type="dxa"/>
          </w:tcPr>
          <w:p w14:paraId="3C5FE395" w14:textId="77777777" w:rsidR="007247A2" w:rsidRDefault="00000000">
            <w:r>
              <w:rPr>
                <w:sz w:val="20"/>
              </w:rPr>
              <w:t>0.7% + 0.05%</w:t>
            </w:r>
          </w:p>
        </w:tc>
        <w:tc>
          <w:tcPr>
            <w:tcW w:w="1881" w:type="dxa"/>
          </w:tcPr>
          <w:p w14:paraId="45AA9109" w14:textId="77777777" w:rsidR="007247A2" w:rsidRDefault="00000000">
            <w:r>
              <w:rPr>
                <w:sz w:val="20"/>
              </w:rPr>
              <w:t>0.25%</w:t>
            </w:r>
          </w:p>
        </w:tc>
      </w:tr>
    </w:tbl>
    <w:p w14:paraId="5C7924AD" w14:textId="77777777" w:rsidR="007247A2" w:rsidRDefault="007247A2"/>
    <w:p w14:paraId="2E80DE82" w14:textId="77777777" w:rsidR="007247A2" w:rsidRDefault="00000000">
      <w:pPr>
        <w:pStyle w:val="Heading3"/>
      </w:pPr>
      <w:r>
        <w:t>PHỤ LỤC B — CƠ CHẾ PHÂN PHỐI QUỸ THƯỞNG</w:t>
      </w:r>
    </w:p>
    <w:tbl>
      <w:tblPr>
        <w:tblStyle w:val="TableGrid"/>
        <w:tblW w:w="0" w:type="auto"/>
        <w:jc w:val="center"/>
        <w:tblLook w:val="04A0" w:firstRow="1" w:lastRow="0" w:firstColumn="1" w:lastColumn="0" w:noHBand="0" w:noVBand="1"/>
      </w:tblPr>
      <w:tblGrid>
        <w:gridCol w:w="2351"/>
        <w:gridCol w:w="2351"/>
        <w:gridCol w:w="2351"/>
        <w:gridCol w:w="2351"/>
      </w:tblGrid>
      <w:tr w:rsidR="007247A2" w14:paraId="4B3EFE2C" w14:textId="77777777">
        <w:trPr>
          <w:jc w:val="center"/>
        </w:trPr>
        <w:tc>
          <w:tcPr>
            <w:tcW w:w="2351" w:type="dxa"/>
            <w:shd w:val="clear" w:color="auto" w:fill="D9E2F3"/>
          </w:tcPr>
          <w:p w14:paraId="20E4FD04" w14:textId="77777777" w:rsidR="007247A2" w:rsidRDefault="00000000">
            <w:r>
              <w:rPr>
                <w:b/>
                <w:sz w:val="20"/>
              </w:rPr>
              <w:t>Thành phần</w:t>
            </w:r>
          </w:p>
        </w:tc>
        <w:tc>
          <w:tcPr>
            <w:tcW w:w="2351" w:type="dxa"/>
            <w:shd w:val="clear" w:color="auto" w:fill="D9E2F3"/>
          </w:tcPr>
          <w:p w14:paraId="0BCB497D" w14:textId="77777777" w:rsidR="007247A2" w:rsidRDefault="00000000">
            <w:r>
              <w:rPr>
                <w:b/>
                <w:sz w:val="20"/>
              </w:rPr>
              <w:t>Tỷ lệ</w:t>
            </w:r>
          </w:p>
        </w:tc>
        <w:tc>
          <w:tcPr>
            <w:tcW w:w="2351" w:type="dxa"/>
            <w:shd w:val="clear" w:color="auto" w:fill="D9E2F3"/>
          </w:tcPr>
          <w:p w14:paraId="10CEFB62" w14:textId="77777777" w:rsidR="007247A2" w:rsidRDefault="00000000">
            <w:r>
              <w:rPr>
                <w:b/>
                <w:sz w:val="20"/>
              </w:rPr>
              <w:t>Đối tượng</w:t>
            </w:r>
          </w:p>
        </w:tc>
        <w:tc>
          <w:tcPr>
            <w:tcW w:w="2351" w:type="dxa"/>
            <w:shd w:val="clear" w:color="auto" w:fill="D9E2F3"/>
          </w:tcPr>
          <w:p w14:paraId="6F8E9034" w14:textId="77777777" w:rsidR="007247A2" w:rsidRDefault="00000000">
            <w:r>
              <w:rPr>
                <w:b/>
                <w:sz w:val="20"/>
              </w:rPr>
              <w:t>Ghi chú</w:t>
            </w:r>
          </w:p>
        </w:tc>
      </w:tr>
      <w:tr w:rsidR="007247A2" w14:paraId="3D6D9FB5" w14:textId="77777777">
        <w:trPr>
          <w:jc w:val="center"/>
        </w:trPr>
        <w:tc>
          <w:tcPr>
            <w:tcW w:w="2351" w:type="dxa"/>
          </w:tcPr>
          <w:p w14:paraId="4AA9AB63" w14:textId="77777777" w:rsidR="007247A2" w:rsidRDefault="00000000">
            <w:r>
              <w:rPr>
                <w:sz w:val="20"/>
              </w:rPr>
              <w:t>Phần cá nhân</w:t>
            </w:r>
          </w:p>
        </w:tc>
        <w:tc>
          <w:tcPr>
            <w:tcW w:w="2351" w:type="dxa"/>
          </w:tcPr>
          <w:p w14:paraId="6A20C0CA" w14:textId="77777777" w:rsidR="007247A2" w:rsidRDefault="00000000">
            <w:r>
              <w:rPr>
                <w:sz w:val="20"/>
              </w:rPr>
              <w:t>70% đóng góp cá nhân</w:t>
            </w:r>
          </w:p>
        </w:tc>
        <w:tc>
          <w:tcPr>
            <w:tcW w:w="2351" w:type="dxa"/>
          </w:tcPr>
          <w:p w14:paraId="0590FEB2" w14:textId="77777777" w:rsidR="007247A2" w:rsidRDefault="00000000">
            <w:r>
              <w:rPr>
                <w:sz w:val="20"/>
              </w:rPr>
              <w:t>Nhân viên chính thức</w:t>
            </w:r>
          </w:p>
        </w:tc>
        <w:tc>
          <w:tcPr>
            <w:tcW w:w="2351" w:type="dxa"/>
          </w:tcPr>
          <w:p w14:paraId="2687A910" w14:textId="77777777" w:rsidR="007247A2" w:rsidRDefault="00000000">
            <w:r>
              <w:rPr>
                <w:sz w:val="20"/>
              </w:rPr>
              <w:t>Không áp dụng cho thử việc</w:t>
            </w:r>
          </w:p>
        </w:tc>
      </w:tr>
      <w:tr w:rsidR="007247A2" w14:paraId="66ECC7C8" w14:textId="77777777">
        <w:trPr>
          <w:jc w:val="center"/>
        </w:trPr>
        <w:tc>
          <w:tcPr>
            <w:tcW w:w="2351" w:type="dxa"/>
          </w:tcPr>
          <w:p w14:paraId="3194B4E0" w14:textId="77777777" w:rsidR="007247A2" w:rsidRDefault="00000000">
            <w:r>
              <w:rPr>
                <w:sz w:val="20"/>
              </w:rPr>
              <w:t>Phần chia đều</w:t>
            </w:r>
          </w:p>
        </w:tc>
        <w:tc>
          <w:tcPr>
            <w:tcW w:w="2351" w:type="dxa"/>
          </w:tcPr>
          <w:p w14:paraId="30EBD236" w14:textId="77777777" w:rsidR="007247A2" w:rsidRDefault="00000000">
            <w:r>
              <w:rPr>
                <w:sz w:val="20"/>
              </w:rPr>
              <w:t>30% tổng quỹ</w:t>
            </w:r>
          </w:p>
        </w:tc>
        <w:tc>
          <w:tcPr>
            <w:tcW w:w="2351" w:type="dxa"/>
          </w:tcPr>
          <w:p w14:paraId="61EC3D7A" w14:textId="77777777" w:rsidR="007247A2" w:rsidRDefault="00000000">
            <w:r>
              <w:rPr>
                <w:sz w:val="20"/>
              </w:rPr>
              <w:t>Tất cả nhân viên</w:t>
            </w:r>
          </w:p>
        </w:tc>
        <w:tc>
          <w:tcPr>
            <w:tcW w:w="2351" w:type="dxa"/>
          </w:tcPr>
          <w:p w14:paraId="3EFF65AF" w14:textId="77777777" w:rsidR="007247A2" w:rsidRDefault="00000000">
            <w:r>
              <w:rPr>
                <w:sz w:val="20"/>
              </w:rPr>
              <w:t>RHN/RWP chia theo ngày công</w:t>
            </w:r>
          </w:p>
        </w:tc>
      </w:tr>
      <w:tr w:rsidR="007247A2" w14:paraId="2AD445CD" w14:textId="77777777">
        <w:trPr>
          <w:jc w:val="center"/>
        </w:trPr>
        <w:tc>
          <w:tcPr>
            <w:tcW w:w="2351" w:type="dxa"/>
          </w:tcPr>
          <w:p w14:paraId="24B9425D" w14:textId="77777777" w:rsidR="007247A2" w:rsidRDefault="00000000">
            <w:r>
              <w:rPr>
                <w:sz w:val="20"/>
              </w:rPr>
              <w:t>Thưởng quản lý (70-99%)</w:t>
            </w:r>
          </w:p>
        </w:tc>
        <w:tc>
          <w:tcPr>
            <w:tcW w:w="2351" w:type="dxa"/>
          </w:tcPr>
          <w:p w14:paraId="7233A32D" w14:textId="77777777" w:rsidR="007247A2" w:rsidRDefault="00000000">
            <w:r>
              <w:rPr>
                <w:sz w:val="20"/>
              </w:rPr>
              <w:t>750,000 VND</w:t>
            </w:r>
          </w:p>
        </w:tc>
        <w:tc>
          <w:tcPr>
            <w:tcW w:w="2351" w:type="dxa"/>
          </w:tcPr>
          <w:p w14:paraId="4207FACC" w14:textId="77777777" w:rsidR="007247A2" w:rsidRDefault="00000000">
            <w:r>
              <w:rPr>
                <w:sz w:val="20"/>
              </w:rPr>
              <w:t>Store Manager</w:t>
            </w:r>
          </w:p>
        </w:tc>
        <w:tc>
          <w:tcPr>
            <w:tcW w:w="2351" w:type="dxa"/>
          </w:tcPr>
          <w:p w14:paraId="472D2AEB" w14:textId="77777777" w:rsidR="007247A2" w:rsidRDefault="00000000">
            <w:r>
              <w:rPr>
                <w:sz w:val="20"/>
              </w:rPr>
              <w:t>Không áp dụng cho thử việc</w:t>
            </w:r>
          </w:p>
        </w:tc>
      </w:tr>
      <w:tr w:rsidR="007247A2" w14:paraId="163BDDBF" w14:textId="77777777">
        <w:trPr>
          <w:jc w:val="center"/>
        </w:trPr>
        <w:tc>
          <w:tcPr>
            <w:tcW w:w="2351" w:type="dxa"/>
          </w:tcPr>
          <w:p w14:paraId="2C868771" w14:textId="77777777" w:rsidR="007247A2" w:rsidRDefault="00000000">
            <w:r>
              <w:rPr>
                <w:sz w:val="20"/>
              </w:rPr>
              <w:t>Thưởng quản lý (&gt;=100%)</w:t>
            </w:r>
          </w:p>
        </w:tc>
        <w:tc>
          <w:tcPr>
            <w:tcW w:w="2351" w:type="dxa"/>
          </w:tcPr>
          <w:p w14:paraId="4006B5D8" w14:textId="77777777" w:rsidR="007247A2" w:rsidRDefault="00000000">
            <w:r>
              <w:rPr>
                <w:sz w:val="20"/>
              </w:rPr>
              <w:t>3,000,000 VND</w:t>
            </w:r>
          </w:p>
        </w:tc>
        <w:tc>
          <w:tcPr>
            <w:tcW w:w="2351" w:type="dxa"/>
          </w:tcPr>
          <w:p w14:paraId="5C7AF75C" w14:textId="77777777" w:rsidR="007247A2" w:rsidRDefault="00000000">
            <w:r>
              <w:rPr>
                <w:sz w:val="20"/>
              </w:rPr>
              <w:t>Store Manager</w:t>
            </w:r>
          </w:p>
        </w:tc>
        <w:tc>
          <w:tcPr>
            <w:tcW w:w="2351" w:type="dxa"/>
          </w:tcPr>
          <w:p w14:paraId="747060BB" w14:textId="77777777" w:rsidR="007247A2" w:rsidRDefault="00000000">
            <w:r>
              <w:rPr>
                <w:sz w:val="20"/>
              </w:rPr>
              <w:t>Không áp dụng cho thử việc</w:t>
            </w:r>
          </w:p>
        </w:tc>
      </w:tr>
    </w:tbl>
    <w:p w14:paraId="11B6ACF3" w14:textId="77777777" w:rsidR="007247A2" w:rsidRDefault="007247A2"/>
    <w:p w14:paraId="2815A179" w14:textId="77777777" w:rsidR="007247A2" w:rsidRDefault="007247A2">
      <w:pPr>
        <w:pBdr>
          <w:bottom w:val="single" w:sz="4" w:space="1" w:color="999999"/>
        </w:pBdr>
        <w:spacing w:before="120" w:after="120"/>
      </w:pPr>
    </w:p>
    <w:p w14:paraId="60E06576" w14:textId="77777777" w:rsidR="007247A2" w:rsidRDefault="00000000">
      <w:r>
        <w:rPr>
          <w:i/>
        </w:rPr>
        <w:t>Tài liệu này được cập nhật dựa trên chính sách hiện hành của Công ty Cổ phần Global Link.</w:t>
      </w:r>
    </w:p>
    <w:sectPr w:rsidR="007247A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4301954">
    <w:abstractNumId w:val="8"/>
  </w:num>
  <w:num w:numId="2" w16cid:durableId="719598429">
    <w:abstractNumId w:val="6"/>
  </w:num>
  <w:num w:numId="3" w16cid:durableId="115949945">
    <w:abstractNumId w:val="5"/>
  </w:num>
  <w:num w:numId="4" w16cid:durableId="13189758">
    <w:abstractNumId w:val="4"/>
  </w:num>
  <w:num w:numId="5" w16cid:durableId="1427799697">
    <w:abstractNumId w:val="7"/>
  </w:num>
  <w:num w:numId="6" w16cid:durableId="1949854172">
    <w:abstractNumId w:val="3"/>
  </w:num>
  <w:num w:numId="7" w16cid:durableId="2140414986">
    <w:abstractNumId w:val="2"/>
  </w:num>
  <w:num w:numId="8" w16cid:durableId="174151577">
    <w:abstractNumId w:val="1"/>
  </w:num>
  <w:num w:numId="9" w16cid:durableId="1869492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071"/>
    <w:rsid w:val="00034616"/>
    <w:rsid w:val="0006063C"/>
    <w:rsid w:val="0015074B"/>
    <w:rsid w:val="0029639D"/>
    <w:rsid w:val="00326F90"/>
    <w:rsid w:val="007247A2"/>
    <w:rsid w:val="007C579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7F40A"/>
  <w14:defaultImageDpi w14:val="300"/>
  <w15:docId w15:val="{FF888B36-9A28-C946-8E2B-22BC5AA24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8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16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16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1328</Words>
  <Characters>7572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le</cp:lastModifiedBy>
  <cp:revision>2</cp:revision>
  <dcterms:created xsi:type="dcterms:W3CDTF">2013-12-23T23:15:00Z</dcterms:created>
  <dcterms:modified xsi:type="dcterms:W3CDTF">2026-04-14T10:32:00Z</dcterms:modified>
  <cp:category/>
</cp:coreProperties>
</file>