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E75B6"/>
          <w:sz w:val="28"/>
          <w:szCs w:val="28"/>
        </w:rPr>
        <w:t xml:space="preserve">GIAO DỊCH ĐỊNH LƯỢNG</w:t>
      </w:r>
    </w:p>
    <w:p>
      <w:pPr>
        <w:pBdr>
          <w:bottom w:val="single" w:color="1F4E79" w:sz="6" w:space="8"/>
        </w:pBdr>
        <w:spacing w:after="100"/>
        <w:jc w:val="center"/>
      </w:pPr>
      <w:r>
        <w:rPr>
          <w:rFonts w:ascii="Arial" w:cs="Arial" w:eastAsia="Arial" w:hAnsi="Arial"/>
          <w:b/>
          <w:bCs/>
          <w:color w:val="1F4E79"/>
          <w:sz w:val="38"/>
          <w:szCs w:val="38"/>
        </w:rPr>
        <w:t xml:space="preserve">ĐÁNH GIÁ KẾT QUẢ &amp; HƯỚNG PHÁT TRIỂN</w:t>
      </w:r>
    </w:p>
    <w:p>
      <w:pPr>
        <w:spacing w:after="80"/>
      </w:pPr>
    </w:p>
    <w:p>
      <w:pPr>
        <w:spacing w:after="60"/>
        <w:jc w:val="center"/>
      </w:pPr>
      <w:r>
        <w:rPr>
          <w:rFonts w:ascii="Arial" w:cs="Arial" w:eastAsia="Arial" w:hAnsi="Arial"/>
          <w:i/>
          <w:iCs/>
          <w:color w:val="2E75B6"/>
          <w:sz w:val="28"/>
          <w:szCs w:val="28"/>
        </w:rPr>
        <w:t xml:space="preserve">Sparse Deep Learning for Alpha Interpretability</w:t>
      </w:r>
    </w:p>
    <w:p>
      <w:pPr>
        <w:jc w:val="center"/>
      </w:pPr>
      <w:r>
        <w:rPr>
          <w:rFonts w:ascii="Arial" w:cs="Arial" w:eastAsia="Arial" w:hAnsi="Arial"/>
          <w:color w:val="333333"/>
          <w:sz w:val="24"/>
          <w:szCs w:val="24"/>
        </w:rPr>
        <w:t xml:space="preserve">Phần 4 &amp; 5</w:t>
      </w:r>
    </w:p>
    <w:p>
      <w:pPr>
        <w:spacing w:after="80"/>
      </w:pPr>
    </w:p>
    <w:p>
      <w:pPr>
        <w:spacing w:after="80"/>
      </w:pPr>
    </w:p>
    <w:p>
      <w:pPr>
        <w:spacing w:after="80"/>
      </w:pPr>
    </w:p>
    <w:p>
      <w:pPr>
        <w:spacing w:after="80"/>
      </w:pPr>
    </w:p>
    <w:p>
      <w:pPr>
        <w:jc w:val="center"/>
      </w:pPr>
      <w:r>
        <w:rPr>
          <w:rFonts w:ascii="Arial" w:cs="Arial" w:eastAsia="Arial" w:hAnsi="Arial"/>
          <w:color w:val="333333"/>
          <w:sz w:val="24"/>
          <w:szCs w:val="24"/>
        </w:rPr>
        <w:t xml:space="preserve">Trường Đại học Công nghiệp TP.HCM (IUH)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F4E79"/>
          <w:sz w:val="32"/>
          <w:szCs w:val="32"/>
        </w:rPr>
        <w:t xml:space="preserve">4. Đánh giá kết quả đạt được</w:t>
      </w:r>
    </w:p>
    <w:p>
      <w:pPr>
        <w:pStyle w:val="Heading2"/>
        <w:spacing w:before="280" w:after="160"/>
      </w:pPr>
      <w:r>
        <w:rPr>
          <w:rFonts w:ascii="Arial" w:cs="Arial" w:eastAsia="Arial" w:hAnsi="Arial"/>
          <w:b/>
          <w:bCs/>
          <w:color w:val="2E75B6"/>
          <w:sz w:val="26"/>
          <w:szCs w:val="26"/>
        </w:rPr>
        <w:t xml:space="preserve">4.1. Kết quả trên Test Set</w:t>
      </w:r>
    </w:p>
    <w:p>
      <w:pPr>
        <w:spacing w:after="120" w:line="320"/>
        <w:jc w:val="both"/>
      </w:pPr>
      <w:r>
        <w:rPr>
          <w:rFonts w:ascii="Arial" w:cs="Arial" w:eastAsia="Arial" w:hAnsi="Arial"/>
          <w:color w:val="333333"/>
          <w:sz w:val="22"/>
          <w:szCs w:val="22"/>
        </w:rPr>
        <w:t xml:space="preserve">Sau khi huấn luyện trên dữ liệu VN30 (2013–2020) và validation (2020–2022), cả hai mô hình được đánh giá trên Test Set (2022–2023) với kết quả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Độ đo</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Dense MLP (Baseline)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Sparse MLP (L1, λ=0.0001)</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MSE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0.003180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7A3D"/>
                <w:sz w:val="22"/>
                <w:szCs w:val="22"/>
              </w:rPr>
              <w:t xml:space="preserve">0.003135</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RMSE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0.056396</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7A3D"/>
                <w:sz w:val="22"/>
                <w:szCs w:val="22"/>
              </w:rPr>
              <w:t xml:space="preserve">0.055995</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0392B"/>
                <w:sz w:val="22"/>
                <w:szCs w:val="22"/>
              </w:rPr>
              <w:t xml:space="preserve">-0.0088 (gần random)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7A3D"/>
                <w:sz w:val="22"/>
                <w:szCs w:val="22"/>
              </w:rPr>
              <w:t xml:space="preserve">0.0390 (có tín hiệu alpha)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Sparsity Ratio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0.1%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7A3D"/>
                <w:sz w:val="22"/>
                <w:szCs w:val="22"/>
              </w:rPr>
              <w:t xml:space="preserve">87.7%</w:t>
            </w:r>
          </w:p>
        </w:tc>
      </w:tr>
    </w:tbl>
    <w:p>
      <w:pPr>
        <w:spacing w:after="80"/>
      </w:pPr>
    </w:p>
    <w:p>
      <w:pPr>
        <w:pStyle w:val="Heading2"/>
        <w:spacing w:before="280" w:after="160"/>
      </w:pPr>
      <w:r>
        <w:rPr>
          <w:rFonts w:ascii="Arial" w:cs="Arial" w:eastAsia="Arial" w:hAnsi="Arial"/>
          <w:b/>
          <w:bCs/>
          <w:color w:val="2E75B6"/>
          <w:sz w:val="26"/>
          <w:szCs w:val="26"/>
        </w:rPr>
        <w:t xml:space="preserve">4.2. Phân tích kết quả</w:t>
      </w:r>
    </w:p>
    <w:p>
      <w:pPr>
        <w:spacing w:before="200" w:after="120"/>
      </w:pPr>
      <w:r>
        <w:rPr>
          <w:rFonts w:ascii="Arial" w:cs="Arial" w:eastAsia="Arial" w:hAnsi="Arial"/>
          <w:b/>
          <w:bCs/>
          <w:color w:val="1F4E79"/>
          <w:sz w:val="24"/>
          <w:szCs w:val="24"/>
        </w:rPr>
        <w:t xml:space="preserve">a) Về độ chính xác dự đoán (MSE/RMSE)</w:t>
      </w:r>
    </w:p>
    <w:p>
      <w:pPr>
        <w:spacing w:after="120" w:line="320"/>
        <w:jc w:val="both"/>
      </w:pPr>
      <w:r>
        <w:rPr>
          <w:rFonts w:ascii="Arial" w:cs="Arial" w:eastAsia="Arial" w:hAnsi="Arial"/>
          <w:color w:val="333333"/>
          <w:sz w:val="22"/>
          <w:szCs w:val="22"/>
        </w:rPr>
        <w:t xml:space="preserve">Sparse MLP đạt MSE = 0.003135, thấp hơn Dense MLP (0.003180). Điều này chứng minh việc áp dụng L1 Regularization không làm giảm độ chính xác mà thậm chí còn cải thiện nhờ việc loại bỏ noise features, giúp mô hình tập trung vào các tín hiệu thực sự có ý nghĩa.</w:t>
      </w:r>
    </w:p>
    <w:p>
      <w:pPr>
        <w:spacing w:before="200" w:after="120"/>
      </w:pPr>
      <w:r>
        <w:rPr>
          <w:rFonts w:ascii="Arial" w:cs="Arial" w:eastAsia="Arial" w:hAnsi="Arial"/>
          <w:b/>
          <w:bCs/>
          <w:color w:val="1F4E79"/>
          <w:sz w:val="24"/>
          <w:szCs w:val="24"/>
        </w:rPr>
        <w:t xml:space="preserve">b) Về chất lượng tín hiệu alpha (IC)</w:t>
      </w:r>
    </w:p>
    <w:p>
      <w:pPr>
        <w:spacing w:after="120" w:line="320"/>
        <w:jc w:val="both"/>
      </w:pPr>
      <w:r>
        <w:rPr>
          <w:rFonts w:ascii="Arial" w:cs="Arial" w:eastAsia="Arial" w:hAnsi="Arial"/>
          <w:color w:val="333333"/>
          <w:sz w:val="22"/>
          <w:szCs w:val="22"/>
        </w:rPr>
        <w:t xml:space="preserve">Đây là điểm khác biệt lớn nhất. Dense MLP có IC = -0.0088, gần bằng 0, cho thấy mô hình gần như không có khả năng dự đoán. Trong khi đó, Sparse MLP đạt IC = 0.039 — một giá trị dương có ý nghĩa trong lĩnh vực giao dịch định lượng (IC từ 0.02–0.05 được coi là có giá trị). Điều này cho thấy L1 Regularization giúp loại bỏ nhiễu và tạo ra tín hiệu alpha chất lượng hơn.</w:t>
      </w:r>
    </w:p>
    <w:p>
      <w:pPr>
        <w:spacing w:before="200" w:after="120"/>
      </w:pPr>
      <w:r>
        <w:rPr>
          <w:rFonts w:ascii="Arial" w:cs="Arial" w:eastAsia="Arial" w:hAnsi="Arial"/>
          <w:b/>
          <w:bCs/>
          <w:color w:val="1F4E79"/>
          <w:sz w:val="24"/>
          <w:szCs w:val="24"/>
        </w:rPr>
        <w:t xml:space="preserve">c) Về Sparsity và Interpretability</w:t>
      </w:r>
    </w:p>
    <w:p>
      <w:pPr>
        <w:spacing w:after="120" w:line="320"/>
        <w:jc w:val="both"/>
      </w:pPr>
      <w:r>
        <w:rPr>
          <w:rFonts w:ascii="Arial" w:cs="Arial" w:eastAsia="Arial" w:hAnsi="Arial"/>
          <w:color w:val="333333"/>
          <w:sz w:val="22"/>
          <w:szCs w:val="22"/>
        </w:rPr>
        <w:t xml:space="preserve">Sparse MLP đạt Sparsity Ratio = 87.7%, nghĩa là gần 90% weights đã bị đẩy về 0. Mô hình chỉ sử dụng ~12% kết nối để ra quyết định. Nhờ vậy, ta có thể xác định rõ ràng top features quan trọng:</w:t>
      </w:r>
    </w:p>
    <w:p>
      <w:pPr>
        <w:spacing w:after="120" w:line="320"/>
        <w:jc w:val="both"/>
      </w:pPr>
      <w:r>
        <w:rPr>
          <w:rFonts w:ascii="Arial" w:cs="Arial" w:eastAsia="Arial" w:hAnsi="Arial"/>
          <w:b/>
          <w:bCs/>
          <w:color w:val="333333"/>
          <w:sz w:val="22"/>
          <w:szCs w:val="22"/>
        </w:rPr>
        <w:t xml:space="preserve">Top 5 Features: </w:t>
      </w:r>
      <w:r>
        <w:rPr>
          <w:rFonts w:ascii="Arial" w:cs="Arial" w:eastAsia="Arial" w:hAnsi="Arial"/>
          <w:color w:val="333333"/>
          <w:sz w:val="22"/>
          <w:szCs w:val="22"/>
        </w:rPr>
        <w:t xml:space="preserve">upper_shadow (bóng trên nến), lower_shadow (bóng dưới), willr_14 (Williams %R), atr_ratio (biến động), stoch_d (Stochastic).</w:t>
      </w:r>
    </w:p>
    <w:p>
      <w:pPr>
        <w:spacing w:after="120" w:line="320"/>
        <w:jc w:val="both"/>
      </w:pPr>
      <w:r>
        <w:rPr>
          <w:rFonts w:ascii="Arial" w:cs="Arial" w:eastAsia="Arial" w:hAnsi="Arial"/>
          <w:color w:val="333333"/>
          <w:sz w:val="22"/>
          <w:szCs w:val="22"/>
        </w:rPr>
        <w:t xml:space="preserve">Kết quả này cho thấy mô hình dựa chủ yếu vào hành vi giá trong ngày (candlestick shadows) và trạng thái quá mua/bán (oscillators) để dự đoán alpha. Điều này hợp lý với đặc thù thị trường Việt Nam, nơi nhiều nhà đầu tư cá nhân giao dịch ngắn hạn.</w:t>
      </w:r>
    </w:p>
    <w:p>
      <w:pPr>
        <w:spacing w:before="200" w:after="120"/>
      </w:pPr>
      <w:r>
        <w:rPr>
          <w:rFonts w:ascii="Arial" w:cs="Arial" w:eastAsia="Arial" w:hAnsi="Arial"/>
          <w:b/>
          <w:bCs/>
          <w:color w:val="1F4E79"/>
          <w:sz w:val="24"/>
          <w:szCs w:val="24"/>
        </w:rPr>
        <w:t xml:space="preserve">d) So sánh tổng thể</w:t>
      </w:r>
    </w:p>
    <w:p>
      <w:pPr>
        <w:spacing w:after="120" w:line="320"/>
        <w:jc w:val="both"/>
      </w:pPr>
      <w:r>
        <w:rPr>
          <w:rFonts w:ascii="Arial" w:cs="Arial" w:eastAsia="Arial" w:hAnsi="Arial"/>
          <w:color w:val="333333"/>
          <w:sz w:val="22"/>
          <w:szCs w:val="22"/>
        </w:rPr>
        <w:t xml:space="preserve">Sparse MLP vượt trội hơn Dense MLP ở tất cả các độ đo: MSE thấp hơn, IC cao hơn đáng kể, và có khả năng giải thích. Điều này khẳng định giả thuyết của đề tài: L1 Regularization không chỉ tăng tính interpretable mà còn cải thiện chất lượng dự đoán bằng cách loại bỏ noise.</w:t>
      </w:r>
    </w:p>
    <w:p>
      <w:pPr>
        <w:spacing w:after="80"/>
      </w:pPr>
    </w:p>
    <w:p>
      <w:pPr>
        <w:pStyle w:val="Heading2"/>
        <w:spacing w:before="280" w:after="160"/>
      </w:pPr>
      <w:r>
        <w:rPr>
          <w:rFonts w:ascii="Arial" w:cs="Arial" w:eastAsia="Arial" w:hAnsi="Arial"/>
          <w:b/>
          <w:bCs/>
          <w:color w:val="2E75B6"/>
          <w:sz w:val="26"/>
          <w:szCs w:val="26"/>
        </w:rPr>
        <w:t xml:space="preserve">4.3. Biểu đồ so sánh</w:t>
      </w:r>
    </w:p>
    <w:p>
      <w:pPr>
        <w:spacing w:after="120" w:line="320"/>
        <w:jc w:val="both"/>
      </w:pPr>
      <w:r>
        <w:rPr>
          <w:rFonts w:ascii="Arial" w:cs="Arial" w:eastAsia="Arial" w:hAnsi="Arial"/>
          <w:color w:val="333333"/>
          <w:sz w:val="22"/>
          <w:szCs w:val="22"/>
        </w:rPr>
        <w:t xml:space="preserve">Các biểu đồ đã được tạo trong quá trình thực nghiệm bao gồm:</w:t>
      </w:r>
    </w:p>
    <w:p>
      <w:pPr>
        <w:spacing w:after="120" w:line="320"/>
        <w:jc w:val="both"/>
      </w:pPr>
      <w:r>
        <w:rPr>
          <w:rFonts w:ascii="Arial" w:cs="Arial" w:eastAsia="Arial" w:hAnsi="Arial"/>
          <w:b/>
          <w:bCs/>
          <w:color w:val="333333"/>
          <w:sz w:val="22"/>
          <w:szCs w:val="22"/>
        </w:rPr>
        <w:t xml:space="preserve">(1) Training &amp; Validation Loss Curve: </w:t>
      </w:r>
      <w:r>
        <w:rPr>
          <w:rFonts w:ascii="Arial" w:cs="Arial" w:eastAsia="Arial" w:hAnsi="Arial"/>
          <w:color w:val="333333"/>
          <w:sz w:val="22"/>
          <w:szCs w:val="22"/>
        </w:rPr>
        <w:t xml:space="preserve">Thể hiện quá trình học của cả 2 mô hình. Sparse MLP hội tụ chậm hơn nhưng ổn định hơn nhờ L1.</w:t>
      </w:r>
    </w:p>
    <w:p>
      <w:pPr>
        <w:spacing w:after="120" w:line="320"/>
        <w:jc w:val="both"/>
      </w:pPr>
      <w:r>
        <w:rPr>
          <w:rFonts w:ascii="Arial" w:cs="Arial" w:eastAsia="Arial" w:hAnsi="Arial"/>
          <w:b/>
          <w:bCs/>
          <w:color w:val="333333"/>
          <w:sz w:val="22"/>
          <w:szCs w:val="22"/>
        </w:rPr>
        <w:t xml:space="preserve">(2) Bar Chart so sánh MSE/RMSE: </w:t>
      </w:r>
      <w:r>
        <w:rPr>
          <w:rFonts w:ascii="Arial" w:cs="Arial" w:eastAsia="Arial" w:hAnsi="Arial"/>
          <w:color w:val="333333"/>
          <w:sz w:val="22"/>
          <w:szCs w:val="22"/>
        </w:rPr>
        <w:t xml:space="preserve">Sparse MLP thấp hơn ở cả hai độ đo.</w:t>
      </w:r>
    </w:p>
    <w:p>
      <w:pPr>
        <w:spacing w:after="120" w:line="320"/>
        <w:jc w:val="both"/>
      </w:pPr>
      <w:r>
        <w:rPr>
          <w:rFonts w:ascii="Arial" w:cs="Arial" w:eastAsia="Arial" w:hAnsi="Arial"/>
          <w:b/>
          <w:bCs/>
          <w:color w:val="333333"/>
          <w:sz w:val="22"/>
          <w:szCs w:val="22"/>
        </w:rPr>
        <w:t xml:space="preserve">(3) Scatter Plot (Dự đoán vs Thực tế): </w:t>
      </w:r>
      <w:r>
        <w:rPr>
          <w:rFonts w:ascii="Arial" w:cs="Arial" w:eastAsia="Arial" w:hAnsi="Arial"/>
          <w:color w:val="333333"/>
          <w:sz w:val="22"/>
          <w:szCs w:val="22"/>
        </w:rPr>
        <w:t xml:space="preserve">Các điểm tập trung quanh đường y=x cho thấy mô hình bắt được xu hướng chung.</w:t>
      </w:r>
    </w:p>
    <w:p>
      <w:pPr>
        <w:spacing w:after="120" w:line="320"/>
        <w:jc w:val="both"/>
      </w:pPr>
      <w:r>
        <w:rPr>
          <w:rFonts w:ascii="Arial" w:cs="Arial" w:eastAsia="Arial" w:hAnsi="Arial"/>
          <w:b/>
          <w:bCs/>
          <w:color w:val="333333"/>
          <w:sz w:val="22"/>
          <w:szCs w:val="22"/>
        </w:rPr>
        <w:t xml:space="preserve">(4) Feature Importance: </w:t>
      </w:r>
      <w:r>
        <w:rPr>
          <w:rFonts w:ascii="Arial" w:cs="Arial" w:eastAsia="Arial" w:hAnsi="Arial"/>
          <w:color w:val="333333"/>
          <w:sz w:val="22"/>
          <w:szCs w:val="22"/>
        </w:rPr>
        <w:t xml:space="preserve">Sparse MLP cho kết quả phân biệt rõ ràng, Dense MLP thì gần đều.</w:t>
      </w:r>
    </w:p>
    <w:p>
      <w:pPr>
        <w:spacing w:after="120" w:line="320"/>
        <w:jc w:val="both"/>
      </w:pPr>
      <w:r>
        <w:rPr>
          <w:rFonts w:ascii="Arial" w:cs="Arial" w:eastAsia="Arial" w:hAnsi="Arial"/>
          <w:b/>
          <w:bCs/>
          <w:color w:val="333333"/>
          <w:sz w:val="22"/>
          <w:szCs w:val="22"/>
        </w:rPr>
        <w:t xml:space="preserve">(5) Weight Heatmap: </w:t>
      </w:r>
      <w:r>
        <w:rPr>
          <w:rFonts w:ascii="Arial" w:cs="Arial" w:eastAsia="Arial" w:hAnsi="Arial"/>
          <w:color w:val="333333"/>
          <w:sz w:val="22"/>
          <w:szCs w:val="22"/>
        </w:rPr>
        <w:t xml:space="preserve">Dense MLP đỏ rực (tất cả weights hoạt động), Sparse MLP gần như trắng (chỉ vài điểm sáng).</w:t>
      </w:r>
    </w:p>
    <w:p>
      <w:pPr>
        <w:spacing w:after="120" w:line="320"/>
        <w:jc w:val="both"/>
      </w:pPr>
      <w:r>
        <w:rPr>
          <w:rFonts w:ascii="Arial" w:cs="Arial" w:eastAsia="Arial" w:hAnsi="Arial"/>
          <w:b/>
          <w:bCs/>
          <w:color w:val="333333"/>
          <w:sz w:val="22"/>
          <w:szCs w:val="22"/>
        </w:rPr>
        <w:t xml:space="preserve">(6) Phân phối Weights: </w:t>
      </w:r>
      <w:r>
        <w:rPr>
          <w:rFonts w:ascii="Arial" w:cs="Arial" w:eastAsia="Arial" w:hAnsi="Arial"/>
          <w:color w:val="333333"/>
          <w:sz w:val="22"/>
          <w:szCs w:val="22"/>
        </w:rPr>
        <w:t xml:space="preserve">Sparse MLP có spike cực lớn tại 0, chứng minh L1 hoạt động hiệu quả.</w:t>
      </w:r>
    </w:p>
    <w:p>
      <w:pPr>
        <w:spacing w:after="80"/>
      </w:pPr>
    </w:p>
    <w:p>
      <w:pPr>
        <w:pStyle w:val="Heading1"/>
        <w:spacing w:before="360" w:after="200"/>
      </w:pPr>
      <w:r>
        <w:rPr>
          <w:rFonts w:ascii="Arial" w:cs="Arial" w:eastAsia="Arial" w:hAnsi="Arial"/>
          <w:b/>
          <w:bCs/>
          <w:color w:val="1F4E79"/>
          <w:sz w:val="32"/>
          <w:szCs w:val="32"/>
        </w:rPr>
        <w:t xml:space="preserve">5. Hướng phát triển trong tương lai</w:t>
      </w:r>
    </w:p>
    <w:p>
      <w:pPr>
        <w:pStyle w:val="Heading2"/>
        <w:spacing w:before="280" w:after="160"/>
      </w:pPr>
      <w:r>
        <w:rPr>
          <w:rFonts w:ascii="Arial" w:cs="Arial" w:eastAsia="Arial" w:hAnsi="Arial"/>
          <w:b/>
          <w:bCs/>
          <w:color w:val="2E75B6"/>
          <w:sz w:val="26"/>
          <w:szCs w:val="26"/>
        </w:rPr>
        <w:t xml:space="preserve">5.1. Cải tiến mô hình</w:t>
      </w:r>
    </w:p>
    <w:p>
      <w:pPr>
        <w:spacing w:before="200" w:after="120"/>
      </w:pPr>
      <w:r>
        <w:rPr>
          <w:rFonts w:ascii="Arial" w:cs="Arial" w:eastAsia="Arial" w:hAnsi="Arial"/>
          <w:b/>
          <w:bCs/>
          <w:color w:val="1F4E79"/>
          <w:sz w:val="24"/>
          <w:szCs w:val="24"/>
        </w:rPr>
        <w:t xml:space="preserve">a) Sparse Attention Transformer</w:t>
      </w:r>
    </w:p>
    <w:p>
      <w:pPr>
        <w:spacing w:after="120" w:line="320"/>
        <w:jc w:val="both"/>
      </w:pPr>
      <w:r>
        <w:rPr>
          <w:rFonts w:ascii="Arial" w:cs="Arial" w:eastAsia="Arial" w:hAnsi="Arial"/>
          <w:color w:val="333333"/>
          <w:sz w:val="22"/>
          <w:szCs w:val="22"/>
        </w:rPr>
        <w:t xml:space="preserve">Thay thế MLP bằng kiến trúc Transformer với sparse attention mechanism. Transformer có khả năng bắt được temporal dependencies tốt hơn MLP, đồng thời sparse attention giúp duy trì tính interpretable bằng cách chỉ attend vào các thời điểm quan trọng.</w:t>
      </w:r>
    </w:p>
    <w:p>
      <w:pPr>
        <w:spacing w:after="120" w:line="320"/>
        <w:jc w:val="both"/>
      </w:pPr>
      <w:r>
        <w:rPr>
          <w:rFonts w:ascii="Arial" w:cs="Arial" w:eastAsia="Arial" w:hAnsi="Arial"/>
          <w:color w:val="333333"/>
          <w:sz w:val="22"/>
          <w:szCs w:val="22"/>
        </w:rPr>
        <w:t xml:space="preserve">Lý do: MLP hiện tại chỉ nhìn dữ liệu tại 1 thời điểm, không tận dụng được thông tin chuỗi thời gian.</w:t>
      </w:r>
    </w:p>
    <w:p>
      <w:pPr>
        <w:spacing w:before="200" w:after="120"/>
      </w:pPr>
      <w:r>
        <w:rPr>
          <w:rFonts w:ascii="Arial" w:cs="Arial" w:eastAsia="Arial" w:hAnsi="Arial"/>
          <w:b/>
          <w:bCs/>
          <w:color w:val="1F4E79"/>
          <w:sz w:val="24"/>
          <w:szCs w:val="24"/>
        </w:rPr>
        <w:t xml:space="preserve">b) L0 Regularization</w:t>
      </w:r>
    </w:p>
    <w:p>
      <w:pPr>
        <w:spacing w:after="120" w:line="320"/>
        <w:jc w:val="both"/>
      </w:pPr>
      <w:r>
        <w:rPr>
          <w:rFonts w:ascii="Arial" w:cs="Arial" w:eastAsia="Arial" w:hAnsi="Arial"/>
          <w:color w:val="333333"/>
          <w:sz w:val="22"/>
          <w:szCs w:val="22"/>
        </w:rPr>
        <w:t xml:space="preserve">Thay L1 bằng L0 Regularization (Louizos et al., 2018) để đạt sparse triệt để hơn. L0 trực tiếp đếm số weights khác 0, tạo ra mô hình thưa hơn và dễ giải thích hơn.</w:t>
      </w:r>
    </w:p>
    <w:p>
      <w:pPr>
        <w:spacing w:after="120" w:line="320"/>
        <w:jc w:val="both"/>
      </w:pPr>
      <w:r>
        <w:rPr>
          <w:rFonts w:ascii="Arial" w:cs="Arial" w:eastAsia="Arial" w:hAnsi="Arial"/>
          <w:color w:val="333333"/>
          <w:sz w:val="22"/>
          <w:szCs w:val="22"/>
        </w:rPr>
        <w:t xml:space="preserve">Lý do: L1 chỉ đẩy weights về gần 0, L0 thực sự tắt weights hoàn toàn.</w:t>
      </w:r>
    </w:p>
    <w:p>
      <w:pPr>
        <w:spacing w:after="80"/>
      </w:pPr>
    </w:p>
    <w:p>
      <w:pPr>
        <w:pStyle w:val="Heading2"/>
        <w:spacing w:before="280" w:after="160"/>
      </w:pPr>
      <w:r>
        <w:rPr>
          <w:rFonts w:ascii="Arial" w:cs="Arial" w:eastAsia="Arial" w:hAnsi="Arial"/>
          <w:b/>
          <w:bCs/>
          <w:color w:val="2E75B6"/>
          <w:sz w:val="26"/>
          <w:szCs w:val="26"/>
        </w:rPr>
        <w:t xml:space="preserve">5.2. Mở rộng dữ liệu</w:t>
      </w:r>
    </w:p>
    <w:p>
      <w:pPr>
        <w:spacing w:before="200" w:after="120"/>
      </w:pPr>
      <w:r>
        <w:rPr>
          <w:rFonts w:ascii="Arial" w:cs="Arial" w:eastAsia="Arial" w:hAnsi="Arial"/>
          <w:b/>
          <w:bCs/>
          <w:color w:val="1F4E79"/>
          <w:sz w:val="24"/>
          <w:szCs w:val="24"/>
        </w:rPr>
        <w:t xml:space="preserve">a) Tích hợp dữ liệu tin tức (NLP)</w:t>
      </w:r>
    </w:p>
    <w:p>
      <w:pPr>
        <w:spacing w:after="120" w:line="320"/>
        <w:jc w:val="both"/>
      </w:pPr>
      <w:r>
        <w:rPr>
          <w:rFonts w:ascii="Arial" w:cs="Arial" w:eastAsia="Arial" w:hAnsi="Arial"/>
          <w:color w:val="333333"/>
          <w:sz w:val="22"/>
          <w:szCs w:val="22"/>
        </w:rPr>
        <w:t xml:space="preserve">Thêm features từ sentiment analysis các bài báo tài chính, tin tức và mạng xã hội tiếng Việt. Sử dụng mô hình NLP (PhoBERT cho tiếng Việt) để trích xuất sentiment scores làm features bổ sung.</w:t>
      </w:r>
    </w:p>
    <w:p>
      <w:pPr>
        <w:spacing w:after="120" w:line="320"/>
        <w:jc w:val="both"/>
      </w:pPr>
      <w:r>
        <w:rPr>
          <w:rFonts w:ascii="Arial" w:cs="Arial" w:eastAsia="Arial" w:hAnsi="Arial"/>
          <w:color w:val="333333"/>
          <w:sz w:val="22"/>
          <w:szCs w:val="22"/>
        </w:rPr>
        <w:t xml:space="preserve">Lý do: Giá cổ phiếu VN30 chịu ảnh hưởng nhiều từ tin tức vĩ mô, chính sách tiền tệ — những thông tin mà technical indicators không nắm bắt được.</w:t>
      </w:r>
    </w:p>
    <w:p>
      <w:pPr>
        <w:spacing w:before="200" w:after="120"/>
      </w:pPr>
      <w:r>
        <w:rPr>
          <w:rFonts w:ascii="Arial" w:cs="Arial" w:eastAsia="Arial" w:hAnsi="Arial"/>
          <w:b/>
          <w:bCs/>
          <w:color w:val="1F4E79"/>
          <w:sz w:val="24"/>
          <w:szCs w:val="24"/>
        </w:rPr>
        <w:t xml:space="preserve">b) Dữ liệu đa thị trường</w:t>
      </w:r>
    </w:p>
    <w:p>
      <w:pPr>
        <w:spacing w:after="120" w:line="320"/>
        <w:jc w:val="both"/>
      </w:pPr>
      <w:r>
        <w:rPr>
          <w:rFonts w:ascii="Arial" w:cs="Arial" w:eastAsia="Arial" w:hAnsi="Arial"/>
          <w:color w:val="333333"/>
          <w:sz w:val="22"/>
          <w:szCs w:val="22"/>
        </w:rPr>
        <w:t xml:space="preserve">Mở rộng thử nghiệm sang các thị trường khác: S&amp;P 500 (Mỹ), CSI 300 (Trung Quốc), KOSPI (Hàn Quốc) để kiểm chứng tính tổng quát của phương pháp.</w:t>
      </w:r>
    </w:p>
    <w:p>
      <w:pPr>
        <w:spacing w:after="120" w:line="320"/>
        <w:jc w:val="both"/>
      </w:pPr>
      <w:r>
        <w:rPr>
          <w:rFonts w:ascii="Arial" w:cs="Arial" w:eastAsia="Arial" w:hAnsi="Arial"/>
          <w:color w:val="333333"/>
          <w:sz w:val="22"/>
          <w:szCs w:val="22"/>
        </w:rPr>
        <w:t xml:space="preserve">Lý do: Kết quả hiện tại chỉ trên VN30, cần kiểm chứng trên nhiều thị trường với đặc điểm khác nhau.</w:t>
      </w:r>
    </w:p>
    <w:p>
      <w:pPr>
        <w:spacing w:after="80"/>
      </w:pPr>
    </w:p>
    <w:p>
      <w:pPr>
        <w:pStyle w:val="Heading2"/>
        <w:spacing w:before="280" w:after="160"/>
      </w:pPr>
      <w:r>
        <w:rPr>
          <w:rFonts w:ascii="Arial" w:cs="Arial" w:eastAsia="Arial" w:hAnsi="Arial"/>
          <w:b/>
          <w:bCs/>
          <w:color w:val="2E75B6"/>
          <w:sz w:val="26"/>
          <w:szCs w:val="26"/>
        </w:rPr>
        <w:t xml:space="preserve">5.3. Ứng dụng thực tế</w:t>
      </w:r>
    </w:p>
    <w:p>
      <w:pPr>
        <w:spacing w:before="200" w:after="120"/>
      </w:pPr>
      <w:r>
        <w:rPr>
          <w:rFonts w:ascii="Arial" w:cs="Arial" w:eastAsia="Arial" w:hAnsi="Arial"/>
          <w:b/>
          <w:bCs/>
          <w:color w:val="1F4E79"/>
          <w:sz w:val="24"/>
          <w:szCs w:val="24"/>
        </w:rPr>
        <w:t xml:space="preserve">a) Hệ thống giao dịch tự động</w:t>
      </w:r>
    </w:p>
    <w:p>
      <w:pPr>
        <w:spacing w:after="120" w:line="320"/>
        <w:jc w:val="both"/>
      </w:pPr>
      <w:r>
        <w:rPr>
          <w:rFonts w:ascii="Arial" w:cs="Arial" w:eastAsia="Arial" w:hAnsi="Arial"/>
          <w:color w:val="333333"/>
          <w:sz w:val="22"/>
          <w:szCs w:val="22"/>
        </w:rPr>
        <w:t xml:space="preserve">Tích hợp mô hình vào pipeline giao dịch tự động: dữ liệu real-time → tính features → dự đoán → tạo lệnh → quản lý rủi ro. Sử dụng công nghệ streaming (Kafka) và MLOps (MLflow) để deploy và monitor.</w:t>
      </w:r>
    </w:p>
    <w:p>
      <w:pPr>
        <w:spacing w:after="120" w:line="320"/>
        <w:jc w:val="both"/>
      </w:pPr>
      <w:r>
        <w:rPr>
          <w:rFonts w:ascii="Arial" w:cs="Arial" w:eastAsia="Arial" w:hAnsi="Arial"/>
          <w:color w:val="333333"/>
          <w:sz w:val="22"/>
          <w:szCs w:val="22"/>
        </w:rPr>
        <w:t xml:space="preserve">Lý do: Chuyển từ nghiên cứu sang ứng dụng thực tế là bước tất yếu để tạo giá trị.</w:t>
      </w:r>
    </w:p>
    <w:p>
      <w:pPr>
        <w:spacing w:before="200" w:after="120"/>
      </w:pPr>
      <w:r>
        <w:rPr>
          <w:rFonts w:ascii="Arial" w:cs="Arial" w:eastAsia="Arial" w:hAnsi="Arial"/>
          <w:b/>
          <w:bCs/>
          <w:color w:val="1F4E79"/>
          <w:sz w:val="24"/>
          <w:szCs w:val="24"/>
        </w:rPr>
        <w:t xml:space="preserve">b) Portfolio Optimization</w:t>
      </w:r>
    </w:p>
    <w:p>
      <w:pPr>
        <w:spacing w:after="120" w:line="320"/>
        <w:jc w:val="both"/>
      </w:pPr>
      <w:r>
        <w:rPr>
          <w:rFonts w:ascii="Arial" w:cs="Arial" w:eastAsia="Arial" w:hAnsi="Arial"/>
          <w:color w:val="333333"/>
          <w:sz w:val="22"/>
          <w:szCs w:val="22"/>
        </w:rPr>
        <w:t xml:space="preserve">Kết hợp tín hiệu alpha từ Sparse MLP với các phương pháp tối ưu danh mục (Mean-Variance, Risk Parity) để xây dựng chiến lược đầu tư hoàn chỉnh.</w:t>
      </w:r>
    </w:p>
    <w:p>
      <w:pPr>
        <w:spacing w:after="120" w:line="320"/>
        <w:jc w:val="both"/>
      </w:pPr>
      <w:r>
        <w:rPr>
          <w:rFonts w:ascii="Arial" w:cs="Arial" w:eastAsia="Arial" w:hAnsi="Arial"/>
          <w:color w:val="333333"/>
          <w:sz w:val="22"/>
          <w:szCs w:val="22"/>
        </w:rPr>
        <w:t xml:space="preserve">Lý do: Dự đoán return chỉ là 1 phần, cần kết hợp với quản lý rủi ro và phân bổ vốn để tạo chiến lược lợi nhuận.</w:t>
      </w:r>
    </w:p>
    <w:p>
      <w:pPr>
        <w:spacing w:after="80"/>
      </w:pPr>
    </w:p>
    <w:p>
      <w:pPr>
        <w:pStyle w:val="Heading2"/>
        <w:spacing w:before="280" w:after="160"/>
      </w:pPr>
      <w:r>
        <w:rPr>
          <w:rFonts w:ascii="Arial" w:cs="Arial" w:eastAsia="Arial" w:hAnsi="Arial"/>
          <w:b/>
          <w:bCs/>
          <w:color w:val="2E75B6"/>
          <w:sz w:val="26"/>
          <w:szCs w:val="26"/>
        </w:rPr>
        <w:t xml:space="preserve">5.4. Tóm tắt hướng phát triển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Hướng</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Nội dung</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Lý do</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Sparse Transformer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Thay MLP bằng Transformer + sparse attention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Bắt temporal dependencies tốt hơn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L0 Regularization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Thay L1 bằng L0 để sparse triệt để hơn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Tắt weights hoàn toàn, không chỉ gần 0</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NLP Sentiment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Thêm features từ tin tức tiếng Việt (PhoBERT)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Nắm bắt thông tin ngoài giá</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Đa thị trường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Thử nghiệm trên S&amp;P 500, CSI 300, KOSPI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Kiểm chứng tính tổng quát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Auto Trading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Pipeline giao dịch tự động với Kafka + MLflow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Chuyển từ nghiên cứu sang thực tế</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Portfolio Optimization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Kết hợp alpha với Mean-Variance, Risk Parity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Tạo chiến lược đầu tư hoàn chỉnh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2026-03-09T14:04:24.096Z</dcterms:created>
  <dcterms:modified xsi:type="dcterms:W3CDTF">2026-03-09T14:04:24.097Z</dcterms:modified>
</cp:coreProperties>
</file>

<file path=docProps/custom.xml><?xml version="1.0" encoding="utf-8"?>
<Properties xmlns="http://schemas.openxmlformats.org/officeDocument/2006/custom-properties" xmlns:vt="http://schemas.openxmlformats.org/officeDocument/2006/docPropsVTypes"/>
</file>