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Ex1.xml" ContentType="application/vnd.ms-office.chartex+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Ex2.xml" ContentType="application/vnd.ms-office.chartex+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DF948" w14:textId="37C66337" w:rsidR="00BB44D6" w:rsidRPr="00973148" w:rsidRDefault="00D34400" w:rsidP="00962ED3">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0" behindDoc="0" locked="0" layoutInCell="1" allowOverlap="1" wp14:anchorId="7C8F6448" wp14:editId="24A6B62E">
            <wp:simplePos x="0" y="0"/>
            <wp:positionH relativeFrom="page">
              <wp:posOffset>9053</wp:posOffset>
            </wp:positionH>
            <wp:positionV relativeFrom="paragraph">
              <wp:posOffset>-1104900</wp:posOffset>
            </wp:positionV>
            <wp:extent cx="7746564" cy="10400030"/>
            <wp:effectExtent l="0" t="0" r="6985" b="1270"/>
            <wp:wrapNone/>
            <wp:docPr id="189581703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17035" name="Picture 1" descr="A close-up of a graph&#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746564" cy="10400030"/>
                    </a:xfrm>
                    <a:prstGeom prst="rect">
                      <a:avLst/>
                    </a:prstGeom>
                  </pic:spPr>
                </pic:pic>
              </a:graphicData>
            </a:graphic>
            <wp14:sizeRelH relativeFrom="margin">
              <wp14:pctWidth>0</wp14:pctWidth>
            </wp14:sizeRelH>
            <wp14:sizeRelV relativeFrom="margin">
              <wp14:pctHeight>0</wp14:pctHeight>
            </wp14:sizeRelV>
          </wp:anchor>
        </w:drawing>
      </w:r>
      <w:r w:rsidR="00491758">
        <w:rPr>
          <w:rFonts w:ascii="Times New Roman" w:hAnsi="Times New Roman" w:cs="Times New Roman"/>
          <w:b/>
          <w:bCs/>
          <w:noProof/>
          <w:sz w:val="24"/>
          <w:szCs w:val="24"/>
        </w:rPr>
        <w:t xml:space="preserve"> </w:t>
      </w:r>
      <w:r w:rsidR="000570AF" w:rsidRPr="00973148">
        <w:rPr>
          <w:rFonts w:ascii="Times New Roman" w:hAnsi="Times New Roman" w:cs="Times New Roman"/>
          <w:b/>
          <w:bCs/>
          <w:sz w:val="24"/>
          <w:szCs w:val="24"/>
        </w:rPr>
        <w:t xml:space="preserve"> </w:t>
      </w:r>
    </w:p>
    <w:p w14:paraId="03DFF4B8" w14:textId="77777777" w:rsidR="002E1860" w:rsidRPr="00973148" w:rsidRDefault="002E1860" w:rsidP="00962ED3">
      <w:pPr>
        <w:spacing w:line="360" w:lineRule="auto"/>
        <w:rPr>
          <w:rFonts w:ascii="Times New Roman" w:hAnsi="Times New Roman" w:cs="Times New Roman"/>
          <w:b/>
          <w:bCs/>
          <w:sz w:val="24"/>
          <w:szCs w:val="24"/>
        </w:rPr>
      </w:pPr>
    </w:p>
    <w:p w14:paraId="5FB4AD7F" w14:textId="77777777" w:rsidR="002E1860" w:rsidRPr="00973148" w:rsidRDefault="002E1860" w:rsidP="00962ED3">
      <w:pPr>
        <w:spacing w:line="360" w:lineRule="auto"/>
        <w:rPr>
          <w:rFonts w:ascii="Times New Roman" w:hAnsi="Times New Roman" w:cs="Times New Roman"/>
          <w:b/>
          <w:bCs/>
          <w:sz w:val="24"/>
          <w:szCs w:val="24"/>
        </w:rPr>
      </w:pPr>
    </w:p>
    <w:p w14:paraId="1FE8AB72" w14:textId="77777777" w:rsidR="00137B06" w:rsidRPr="00973148" w:rsidRDefault="00137B06" w:rsidP="00962ED3">
      <w:pPr>
        <w:spacing w:line="360" w:lineRule="auto"/>
        <w:rPr>
          <w:rFonts w:ascii="Times New Roman" w:hAnsi="Times New Roman" w:cs="Times New Roman"/>
          <w:b/>
          <w:bCs/>
          <w:sz w:val="24"/>
          <w:szCs w:val="24"/>
        </w:rPr>
      </w:pPr>
    </w:p>
    <w:p w14:paraId="49280CCD" w14:textId="77777777" w:rsidR="00137B06" w:rsidRPr="00973148" w:rsidRDefault="00137B06" w:rsidP="00962ED3">
      <w:pPr>
        <w:spacing w:line="360" w:lineRule="auto"/>
        <w:rPr>
          <w:rFonts w:ascii="Times New Roman" w:hAnsi="Times New Roman" w:cs="Times New Roman"/>
          <w:b/>
          <w:bCs/>
          <w:sz w:val="24"/>
          <w:szCs w:val="24"/>
        </w:rPr>
      </w:pPr>
    </w:p>
    <w:p w14:paraId="69280ABD" w14:textId="77777777" w:rsidR="00137B06" w:rsidRPr="00973148" w:rsidRDefault="00137B06" w:rsidP="00962ED3">
      <w:pPr>
        <w:spacing w:line="360" w:lineRule="auto"/>
        <w:rPr>
          <w:rFonts w:ascii="Times New Roman" w:hAnsi="Times New Roman" w:cs="Times New Roman"/>
          <w:b/>
          <w:bCs/>
          <w:sz w:val="24"/>
          <w:szCs w:val="24"/>
        </w:rPr>
      </w:pPr>
    </w:p>
    <w:p w14:paraId="2DB65BEC" w14:textId="77777777" w:rsidR="00137B06" w:rsidRPr="00973148" w:rsidRDefault="00137B06" w:rsidP="00962ED3">
      <w:pPr>
        <w:spacing w:line="360" w:lineRule="auto"/>
        <w:rPr>
          <w:rFonts w:ascii="Times New Roman" w:hAnsi="Times New Roman" w:cs="Times New Roman"/>
          <w:b/>
          <w:bCs/>
          <w:sz w:val="24"/>
          <w:szCs w:val="24"/>
        </w:rPr>
      </w:pPr>
    </w:p>
    <w:p w14:paraId="0978DD44" w14:textId="77777777" w:rsidR="00137B06" w:rsidRPr="00973148" w:rsidRDefault="00137B06" w:rsidP="00962ED3">
      <w:pPr>
        <w:spacing w:line="360" w:lineRule="auto"/>
        <w:rPr>
          <w:rFonts w:ascii="Times New Roman" w:hAnsi="Times New Roman" w:cs="Times New Roman"/>
          <w:b/>
          <w:bCs/>
          <w:sz w:val="24"/>
          <w:szCs w:val="24"/>
        </w:rPr>
      </w:pPr>
    </w:p>
    <w:p w14:paraId="66482F83" w14:textId="77777777" w:rsidR="00137B06" w:rsidRPr="00973148" w:rsidRDefault="00137B06" w:rsidP="00962ED3">
      <w:pPr>
        <w:spacing w:line="360" w:lineRule="auto"/>
        <w:rPr>
          <w:rFonts w:ascii="Times New Roman" w:hAnsi="Times New Roman" w:cs="Times New Roman"/>
          <w:b/>
          <w:bCs/>
          <w:sz w:val="24"/>
          <w:szCs w:val="24"/>
        </w:rPr>
      </w:pPr>
    </w:p>
    <w:p w14:paraId="731B9D2A" w14:textId="77777777" w:rsidR="00137B06" w:rsidRPr="00973148" w:rsidRDefault="00137B06" w:rsidP="00962ED3">
      <w:pPr>
        <w:spacing w:line="360" w:lineRule="auto"/>
        <w:rPr>
          <w:rFonts w:ascii="Times New Roman" w:hAnsi="Times New Roman" w:cs="Times New Roman"/>
          <w:b/>
          <w:bCs/>
          <w:sz w:val="24"/>
          <w:szCs w:val="24"/>
        </w:rPr>
      </w:pPr>
    </w:p>
    <w:p w14:paraId="32A69DF7" w14:textId="77777777" w:rsidR="00137B06" w:rsidRPr="00973148" w:rsidRDefault="00137B06" w:rsidP="00962ED3">
      <w:pPr>
        <w:spacing w:line="360" w:lineRule="auto"/>
        <w:rPr>
          <w:rFonts w:ascii="Times New Roman" w:hAnsi="Times New Roman" w:cs="Times New Roman"/>
          <w:b/>
          <w:bCs/>
          <w:sz w:val="24"/>
          <w:szCs w:val="24"/>
        </w:rPr>
      </w:pPr>
    </w:p>
    <w:p w14:paraId="4853140E" w14:textId="77777777" w:rsidR="00137B06" w:rsidRPr="00973148" w:rsidRDefault="00137B06" w:rsidP="00962ED3">
      <w:pPr>
        <w:spacing w:line="360" w:lineRule="auto"/>
        <w:rPr>
          <w:rFonts w:ascii="Times New Roman" w:hAnsi="Times New Roman" w:cs="Times New Roman"/>
          <w:b/>
          <w:bCs/>
          <w:sz w:val="24"/>
          <w:szCs w:val="24"/>
        </w:rPr>
      </w:pPr>
    </w:p>
    <w:p w14:paraId="306F6BF4" w14:textId="77777777" w:rsidR="00137B06" w:rsidRPr="00973148" w:rsidRDefault="00137B06" w:rsidP="00962ED3">
      <w:pPr>
        <w:spacing w:line="360" w:lineRule="auto"/>
        <w:rPr>
          <w:rFonts w:ascii="Times New Roman" w:hAnsi="Times New Roman" w:cs="Times New Roman"/>
          <w:b/>
          <w:bCs/>
          <w:sz w:val="24"/>
          <w:szCs w:val="24"/>
        </w:rPr>
      </w:pPr>
    </w:p>
    <w:p w14:paraId="70B8E04F" w14:textId="77777777" w:rsidR="00137B06" w:rsidRPr="00973148" w:rsidRDefault="00137B06" w:rsidP="00962ED3">
      <w:pPr>
        <w:spacing w:line="360" w:lineRule="auto"/>
        <w:rPr>
          <w:rFonts w:ascii="Times New Roman" w:hAnsi="Times New Roman" w:cs="Times New Roman"/>
          <w:b/>
          <w:bCs/>
          <w:sz w:val="24"/>
          <w:szCs w:val="24"/>
        </w:rPr>
      </w:pPr>
    </w:p>
    <w:p w14:paraId="4058FAE9" w14:textId="77777777" w:rsidR="00137B06" w:rsidRPr="00973148" w:rsidRDefault="00137B06" w:rsidP="00962ED3">
      <w:pPr>
        <w:spacing w:line="360" w:lineRule="auto"/>
        <w:rPr>
          <w:rFonts w:ascii="Times New Roman" w:hAnsi="Times New Roman" w:cs="Times New Roman"/>
          <w:b/>
          <w:bCs/>
          <w:sz w:val="24"/>
          <w:szCs w:val="24"/>
        </w:rPr>
      </w:pPr>
    </w:p>
    <w:p w14:paraId="4F506119" w14:textId="77777777" w:rsidR="00137B06" w:rsidRPr="00973148" w:rsidRDefault="00137B06" w:rsidP="00962ED3">
      <w:pPr>
        <w:spacing w:line="360" w:lineRule="auto"/>
        <w:rPr>
          <w:rFonts w:ascii="Times New Roman" w:hAnsi="Times New Roman" w:cs="Times New Roman"/>
          <w:b/>
          <w:bCs/>
          <w:sz w:val="24"/>
          <w:szCs w:val="24"/>
        </w:rPr>
      </w:pPr>
    </w:p>
    <w:p w14:paraId="6363D1B3" w14:textId="77777777" w:rsidR="00137B06" w:rsidRPr="00973148" w:rsidRDefault="00137B06" w:rsidP="00962ED3">
      <w:pPr>
        <w:spacing w:line="360" w:lineRule="auto"/>
        <w:rPr>
          <w:rFonts w:ascii="Times New Roman" w:hAnsi="Times New Roman" w:cs="Times New Roman"/>
          <w:b/>
          <w:bCs/>
          <w:sz w:val="24"/>
          <w:szCs w:val="24"/>
        </w:rPr>
      </w:pPr>
    </w:p>
    <w:p w14:paraId="0627A730" w14:textId="77777777" w:rsidR="00137B06" w:rsidRPr="00973148" w:rsidRDefault="00137B06" w:rsidP="00962ED3">
      <w:pPr>
        <w:spacing w:line="360" w:lineRule="auto"/>
        <w:rPr>
          <w:rFonts w:ascii="Times New Roman" w:hAnsi="Times New Roman" w:cs="Times New Roman"/>
          <w:b/>
          <w:bCs/>
          <w:sz w:val="24"/>
          <w:szCs w:val="24"/>
        </w:rPr>
      </w:pPr>
    </w:p>
    <w:p w14:paraId="1719B36D" w14:textId="77777777" w:rsidR="00137B06" w:rsidRPr="00973148" w:rsidRDefault="00137B06" w:rsidP="00962ED3">
      <w:pPr>
        <w:spacing w:line="360" w:lineRule="auto"/>
        <w:rPr>
          <w:rFonts w:ascii="Times New Roman" w:hAnsi="Times New Roman" w:cs="Times New Roman"/>
          <w:b/>
          <w:bCs/>
          <w:sz w:val="24"/>
          <w:szCs w:val="24"/>
        </w:rPr>
      </w:pPr>
    </w:p>
    <w:p w14:paraId="7145CC88" w14:textId="77777777" w:rsidR="00137B06" w:rsidRPr="00973148" w:rsidRDefault="00137B06" w:rsidP="00962ED3">
      <w:pPr>
        <w:spacing w:line="360" w:lineRule="auto"/>
        <w:rPr>
          <w:rFonts w:ascii="Times New Roman" w:hAnsi="Times New Roman" w:cs="Times New Roman"/>
          <w:b/>
          <w:bCs/>
          <w:sz w:val="24"/>
          <w:szCs w:val="24"/>
        </w:rPr>
      </w:pPr>
    </w:p>
    <w:p w14:paraId="149DEC3C" w14:textId="77777777" w:rsidR="00137B06" w:rsidRPr="00973148" w:rsidRDefault="00137B06" w:rsidP="00962ED3">
      <w:pPr>
        <w:spacing w:line="360" w:lineRule="auto"/>
        <w:rPr>
          <w:rFonts w:ascii="Times New Roman" w:hAnsi="Times New Roman" w:cs="Times New Roman"/>
          <w:b/>
          <w:bCs/>
          <w:sz w:val="24"/>
          <w:szCs w:val="24"/>
        </w:rPr>
      </w:pPr>
    </w:p>
    <w:p w14:paraId="4E88060F" w14:textId="77777777" w:rsidR="002E1860" w:rsidRPr="00973148" w:rsidRDefault="002E1860" w:rsidP="00962ED3">
      <w:pPr>
        <w:spacing w:line="360" w:lineRule="auto"/>
        <w:rPr>
          <w:rFonts w:ascii="Times New Roman" w:hAnsi="Times New Roman" w:cs="Times New Roman"/>
          <w:b/>
          <w:bCs/>
          <w:sz w:val="24"/>
          <w:szCs w:val="24"/>
        </w:rPr>
      </w:pPr>
    </w:p>
    <w:p w14:paraId="3C9BB285" w14:textId="77777777" w:rsidR="002E1860" w:rsidRPr="00973148" w:rsidRDefault="002E1860" w:rsidP="00962ED3">
      <w:pPr>
        <w:spacing w:line="360" w:lineRule="auto"/>
        <w:rPr>
          <w:rFonts w:ascii="Times New Roman" w:hAnsi="Times New Roman" w:cs="Times New Roman"/>
          <w:b/>
          <w:bCs/>
          <w:sz w:val="24"/>
          <w:szCs w:val="24"/>
        </w:rPr>
      </w:pPr>
    </w:p>
    <w:sdt>
      <w:sdtPr>
        <w:rPr>
          <w:rFonts w:ascii="Times New Roman" w:eastAsiaTheme="minorHAnsi" w:hAnsi="Times New Roman" w:cs="Times New Roman"/>
          <w:color w:val="auto"/>
          <w:sz w:val="24"/>
          <w:szCs w:val="24"/>
        </w:rPr>
        <w:id w:val="-1612200244"/>
        <w:docPartObj>
          <w:docPartGallery w:val="Table of Contents"/>
          <w:docPartUnique/>
        </w:docPartObj>
      </w:sdtPr>
      <w:sdtEndPr>
        <w:rPr>
          <w:b/>
          <w:bCs/>
          <w:noProof/>
        </w:rPr>
      </w:sdtEndPr>
      <w:sdtContent>
        <w:p w14:paraId="37704745" w14:textId="364D1A00" w:rsidR="004B5708" w:rsidRPr="00E43E09" w:rsidRDefault="00973148" w:rsidP="00973148">
          <w:pPr>
            <w:pStyle w:val="TOCHeading"/>
            <w:jc w:val="center"/>
            <w:rPr>
              <w:rFonts w:ascii="Times New Roman" w:hAnsi="Times New Roman" w:cs="Times New Roman"/>
              <w:b/>
              <w:bCs/>
              <w:color w:val="auto"/>
              <w:sz w:val="28"/>
              <w:szCs w:val="28"/>
            </w:rPr>
          </w:pPr>
          <w:r w:rsidRPr="00E43E09">
            <w:rPr>
              <w:rFonts w:ascii="Times New Roman" w:hAnsi="Times New Roman" w:cs="Times New Roman"/>
              <w:b/>
              <w:bCs/>
              <w:color w:val="auto"/>
              <w:sz w:val="28"/>
              <w:szCs w:val="28"/>
            </w:rPr>
            <w:t>Table of contents</w:t>
          </w:r>
        </w:p>
        <w:p w14:paraId="3FF130D4" w14:textId="7E3789B2" w:rsidR="00D76E12" w:rsidRPr="00E43E09" w:rsidRDefault="004B5708">
          <w:pPr>
            <w:pStyle w:val="TOC1"/>
            <w:rPr>
              <w:rFonts w:ascii="Times New Roman" w:eastAsiaTheme="minorEastAsia" w:hAnsi="Times New Roman" w:cs="Times New Roman"/>
              <w:b w:val="0"/>
              <w:bCs w:val="0"/>
              <w:kern w:val="2"/>
              <w:sz w:val="24"/>
              <w:szCs w:val="24"/>
              <w14:ligatures w14:val="standardContextual"/>
            </w:rPr>
          </w:pPr>
          <w:r w:rsidRPr="00E43E09">
            <w:rPr>
              <w:rFonts w:ascii="Times New Roman" w:hAnsi="Times New Roman" w:cs="Times New Roman"/>
              <w:sz w:val="24"/>
              <w:szCs w:val="24"/>
            </w:rPr>
            <w:fldChar w:fldCharType="begin"/>
          </w:r>
          <w:r w:rsidRPr="00E43E09">
            <w:rPr>
              <w:rFonts w:ascii="Times New Roman" w:hAnsi="Times New Roman" w:cs="Times New Roman"/>
              <w:sz w:val="24"/>
              <w:szCs w:val="24"/>
            </w:rPr>
            <w:instrText xml:space="preserve"> TOC \o "1-3" \h \z \u </w:instrText>
          </w:r>
          <w:r w:rsidRPr="00E43E09">
            <w:rPr>
              <w:rFonts w:ascii="Times New Roman" w:hAnsi="Times New Roman" w:cs="Times New Roman"/>
              <w:sz w:val="24"/>
              <w:szCs w:val="24"/>
            </w:rPr>
            <w:fldChar w:fldCharType="separate"/>
          </w:r>
          <w:hyperlink w:anchor="_Toc145706129" w:history="1">
            <w:r w:rsidR="00D76E12" w:rsidRPr="00E43E09">
              <w:rPr>
                <w:rStyle w:val="Hyperlink"/>
                <w:rFonts w:ascii="Times New Roman" w:hAnsi="Times New Roman" w:cs="Times New Roman"/>
                <w:sz w:val="24"/>
                <w:szCs w:val="24"/>
              </w:rPr>
              <w:t>I.</w:t>
            </w:r>
            <w:r w:rsidR="00D76E12" w:rsidRPr="00E43E09">
              <w:rPr>
                <w:rFonts w:ascii="Times New Roman" w:eastAsiaTheme="minorEastAsia" w:hAnsi="Times New Roman" w:cs="Times New Roman"/>
                <w:b w:val="0"/>
                <w:bCs w:val="0"/>
                <w:kern w:val="2"/>
                <w:sz w:val="24"/>
                <w:szCs w:val="24"/>
                <w14:ligatures w14:val="standardContextual"/>
              </w:rPr>
              <w:tab/>
            </w:r>
            <w:r w:rsidR="00D76E12" w:rsidRPr="00E43E09">
              <w:rPr>
                <w:rStyle w:val="Hyperlink"/>
                <w:rFonts w:ascii="Times New Roman" w:hAnsi="Times New Roman" w:cs="Times New Roman"/>
                <w:sz w:val="24"/>
                <w:szCs w:val="24"/>
              </w:rPr>
              <w:t>Trading philosophy</w:t>
            </w:r>
            <w:r w:rsidR="00D76E12" w:rsidRPr="00E43E09">
              <w:rPr>
                <w:rFonts w:ascii="Times New Roman" w:hAnsi="Times New Roman" w:cs="Times New Roman"/>
                <w:webHidden/>
                <w:sz w:val="24"/>
                <w:szCs w:val="24"/>
              </w:rPr>
              <w:tab/>
            </w:r>
            <w:r w:rsidR="00D76E12" w:rsidRPr="00E43E09">
              <w:rPr>
                <w:rFonts w:ascii="Times New Roman" w:hAnsi="Times New Roman" w:cs="Times New Roman"/>
                <w:webHidden/>
                <w:sz w:val="24"/>
                <w:szCs w:val="24"/>
              </w:rPr>
              <w:fldChar w:fldCharType="begin"/>
            </w:r>
            <w:r w:rsidR="00D76E12" w:rsidRPr="00E43E09">
              <w:rPr>
                <w:rFonts w:ascii="Times New Roman" w:hAnsi="Times New Roman" w:cs="Times New Roman"/>
                <w:webHidden/>
                <w:sz w:val="24"/>
                <w:szCs w:val="24"/>
              </w:rPr>
              <w:instrText xml:space="preserve"> PAGEREF _Toc145706129 \h </w:instrText>
            </w:r>
            <w:r w:rsidR="00D76E12" w:rsidRPr="00E43E09">
              <w:rPr>
                <w:rFonts w:ascii="Times New Roman" w:hAnsi="Times New Roman" w:cs="Times New Roman"/>
                <w:webHidden/>
                <w:sz w:val="24"/>
                <w:szCs w:val="24"/>
              </w:rPr>
            </w:r>
            <w:r w:rsidR="00D76E12" w:rsidRPr="00E43E09">
              <w:rPr>
                <w:rFonts w:ascii="Times New Roman" w:hAnsi="Times New Roman" w:cs="Times New Roman"/>
                <w:webHidden/>
                <w:sz w:val="24"/>
                <w:szCs w:val="24"/>
              </w:rPr>
              <w:fldChar w:fldCharType="separate"/>
            </w:r>
            <w:r w:rsidR="00D76E12" w:rsidRPr="00E43E09">
              <w:rPr>
                <w:rFonts w:ascii="Times New Roman" w:hAnsi="Times New Roman" w:cs="Times New Roman"/>
                <w:webHidden/>
                <w:sz w:val="24"/>
                <w:szCs w:val="24"/>
              </w:rPr>
              <w:t>4</w:t>
            </w:r>
            <w:r w:rsidR="00D76E12" w:rsidRPr="00E43E09">
              <w:rPr>
                <w:rFonts w:ascii="Times New Roman" w:hAnsi="Times New Roman" w:cs="Times New Roman"/>
                <w:webHidden/>
                <w:sz w:val="24"/>
                <w:szCs w:val="24"/>
              </w:rPr>
              <w:fldChar w:fldCharType="end"/>
            </w:r>
          </w:hyperlink>
        </w:p>
        <w:p w14:paraId="22EB0EDB" w14:textId="03B1EEE7" w:rsidR="00D76E12" w:rsidRPr="00E43E09" w:rsidRDefault="00D76E12">
          <w:pPr>
            <w:pStyle w:val="TOC1"/>
            <w:rPr>
              <w:rFonts w:ascii="Times New Roman" w:eastAsiaTheme="minorEastAsia" w:hAnsi="Times New Roman" w:cs="Times New Roman"/>
              <w:b w:val="0"/>
              <w:bCs w:val="0"/>
              <w:kern w:val="2"/>
              <w:sz w:val="24"/>
              <w:szCs w:val="24"/>
              <w14:ligatures w14:val="standardContextual"/>
            </w:rPr>
          </w:pPr>
          <w:hyperlink w:anchor="_Toc145706130" w:history="1">
            <w:r w:rsidRPr="00E43E09">
              <w:rPr>
                <w:rStyle w:val="Hyperlink"/>
                <w:rFonts w:ascii="Times New Roman" w:hAnsi="Times New Roman" w:cs="Times New Roman"/>
                <w:sz w:val="24"/>
                <w:szCs w:val="24"/>
              </w:rPr>
              <w:t>II.</w:t>
            </w:r>
            <w:r w:rsidRPr="00E43E09">
              <w:rPr>
                <w:rFonts w:ascii="Times New Roman" w:eastAsiaTheme="minorEastAsia" w:hAnsi="Times New Roman" w:cs="Times New Roman"/>
                <w:b w:val="0"/>
                <w:bCs w:val="0"/>
                <w:kern w:val="2"/>
                <w:sz w:val="24"/>
                <w:szCs w:val="24"/>
                <w14:ligatures w14:val="standardContextual"/>
              </w:rPr>
              <w:tab/>
            </w:r>
            <w:r w:rsidRPr="00E43E09">
              <w:rPr>
                <w:rStyle w:val="Hyperlink"/>
                <w:rFonts w:ascii="Times New Roman" w:hAnsi="Times New Roman" w:cs="Times New Roman"/>
                <w:sz w:val="24"/>
                <w:szCs w:val="24"/>
              </w:rPr>
              <w:t>Portfolio construction</w:t>
            </w:r>
            <w:r w:rsidRPr="00E43E09">
              <w:rPr>
                <w:rFonts w:ascii="Times New Roman" w:hAnsi="Times New Roman" w:cs="Times New Roman"/>
                <w:webHidden/>
                <w:sz w:val="24"/>
                <w:szCs w:val="24"/>
              </w:rPr>
              <w:tab/>
            </w:r>
            <w:r w:rsidRPr="00E43E09">
              <w:rPr>
                <w:rFonts w:ascii="Times New Roman" w:hAnsi="Times New Roman" w:cs="Times New Roman"/>
                <w:webHidden/>
                <w:sz w:val="24"/>
                <w:szCs w:val="24"/>
              </w:rPr>
              <w:fldChar w:fldCharType="begin"/>
            </w:r>
            <w:r w:rsidRPr="00E43E09">
              <w:rPr>
                <w:rFonts w:ascii="Times New Roman" w:hAnsi="Times New Roman" w:cs="Times New Roman"/>
                <w:webHidden/>
                <w:sz w:val="24"/>
                <w:szCs w:val="24"/>
              </w:rPr>
              <w:instrText xml:space="preserve"> PAGEREF _Toc145706130 \h </w:instrText>
            </w:r>
            <w:r w:rsidRPr="00E43E09">
              <w:rPr>
                <w:rFonts w:ascii="Times New Roman" w:hAnsi="Times New Roman" w:cs="Times New Roman"/>
                <w:webHidden/>
                <w:sz w:val="24"/>
                <w:szCs w:val="24"/>
              </w:rPr>
            </w:r>
            <w:r w:rsidRPr="00E43E09">
              <w:rPr>
                <w:rFonts w:ascii="Times New Roman" w:hAnsi="Times New Roman" w:cs="Times New Roman"/>
                <w:webHidden/>
                <w:sz w:val="24"/>
                <w:szCs w:val="24"/>
              </w:rPr>
              <w:fldChar w:fldCharType="separate"/>
            </w:r>
            <w:r w:rsidRPr="00E43E09">
              <w:rPr>
                <w:rFonts w:ascii="Times New Roman" w:hAnsi="Times New Roman" w:cs="Times New Roman"/>
                <w:webHidden/>
                <w:sz w:val="24"/>
                <w:szCs w:val="24"/>
              </w:rPr>
              <w:t>7</w:t>
            </w:r>
            <w:r w:rsidRPr="00E43E09">
              <w:rPr>
                <w:rFonts w:ascii="Times New Roman" w:hAnsi="Times New Roman" w:cs="Times New Roman"/>
                <w:webHidden/>
                <w:sz w:val="24"/>
                <w:szCs w:val="24"/>
              </w:rPr>
              <w:fldChar w:fldCharType="end"/>
            </w:r>
          </w:hyperlink>
        </w:p>
        <w:p w14:paraId="2EA5B93B" w14:textId="6F324815" w:rsidR="00D76E12" w:rsidRPr="00E43E09" w:rsidRDefault="00D76E12">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45706131" w:history="1">
            <w:r w:rsidRPr="00E43E09">
              <w:rPr>
                <w:rStyle w:val="Hyperlink"/>
                <w:rFonts w:ascii="Times New Roman" w:hAnsi="Times New Roman" w:cs="Times New Roman"/>
                <w:b/>
                <w:bCs/>
                <w:noProof/>
                <w:sz w:val="24"/>
                <w:szCs w:val="24"/>
              </w:rPr>
              <w:t>a)</w:t>
            </w:r>
            <w:r w:rsidRPr="00E43E09">
              <w:rPr>
                <w:rFonts w:ascii="Times New Roman" w:eastAsiaTheme="minorEastAsia" w:hAnsi="Times New Roman" w:cs="Times New Roman"/>
                <w:noProof/>
                <w:kern w:val="2"/>
                <w:sz w:val="24"/>
                <w:szCs w:val="24"/>
                <w14:ligatures w14:val="standardContextual"/>
              </w:rPr>
              <w:tab/>
            </w:r>
            <w:r w:rsidRPr="00E43E09">
              <w:rPr>
                <w:rStyle w:val="Hyperlink"/>
                <w:rFonts w:ascii="Times New Roman" w:hAnsi="Times New Roman" w:cs="Times New Roman"/>
                <w:b/>
                <w:bCs/>
                <w:noProof/>
                <w:sz w:val="24"/>
                <w:szCs w:val="24"/>
              </w:rPr>
              <w:t>NVDA and AMD</w:t>
            </w:r>
            <w:r w:rsidRPr="00E43E09">
              <w:rPr>
                <w:rFonts w:ascii="Times New Roman" w:hAnsi="Times New Roman" w:cs="Times New Roman"/>
                <w:noProof/>
                <w:webHidden/>
                <w:sz w:val="24"/>
                <w:szCs w:val="24"/>
              </w:rPr>
              <w:tab/>
            </w:r>
            <w:r w:rsidRPr="00E43E09">
              <w:rPr>
                <w:rFonts w:ascii="Times New Roman" w:hAnsi="Times New Roman" w:cs="Times New Roman"/>
                <w:noProof/>
                <w:webHidden/>
                <w:sz w:val="24"/>
                <w:szCs w:val="24"/>
              </w:rPr>
              <w:fldChar w:fldCharType="begin"/>
            </w:r>
            <w:r w:rsidRPr="00E43E09">
              <w:rPr>
                <w:rFonts w:ascii="Times New Roman" w:hAnsi="Times New Roman" w:cs="Times New Roman"/>
                <w:noProof/>
                <w:webHidden/>
                <w:sz w:val="24"/>
                <w:szCs w:val="24"/>
              </w:rPr>
              <w:instrText xml:space="preserve"> PAGEREF _Toc145706131 \h </w:instrText>
            </w:r>
            <w:r w:rsidRPr="00E43E09">
              <w:rPr>
                <w:rFonts w:ascii="Times New Roman" w:hAnsi="Times New Roman" w:cs="Times New Roman"/>
                <w:noProof/>
                <w:webHidden/>
                <w:sz w:val="24"/>
                <w:szCs w:val="24"/>
              </w:rPr>
            </w:r>
            <w:r w:rsidRPr="00E43E09">
              <w:rPr>
                <w:rFonts w:ascii="Times New Roman" w:hAnsi="Times New Roman" w:cs="Times New Roman"/>
                <w:noProof/>
                <w:webHidden/>
                <w:sz w:val="24"/>
                <w:szCs w:val="24"/>
              </w:rPr>
              <w:fldChar w:fldCharType="separate"/>
            </w:r>
            <w:r w:rsidRPr="00E43E09">
              <w:rPr>
                <w:rFonts w:ascii="Times New Roman" w:hAnsi="Times New Roman" w:cs="Times New Roman"/>
                <w:noProof/>
                <w:webHidden/>
                <w:sz w:val="24"/>
                <w:szCs w:val="24"/>
              </w:rPr>
              <w:t>8</w:t>
            </w:r>
            <w:r w:rsidRPr="00E43E09">
              <w:rPr>
                <w:rFonts w:ascii="Times New Roman" w:hAnsi="Times New Roman" w:cs="Times New Roman"/>
                <w:noProof/>
                <w:webHidden/>
                <w:sz w:val="24"/>
                <w:szCs w:val="24"/>
              </w:rPr>
              <w:fldChar w:fldCharType="end"/>
            </w:r>
          </w:hyperlink>
        </w:p>
        <w:p w14:paraId="26BFE5D3" w14:textId="40EBD067" w:rsidR="00D76E12" w:rsidRPr="00E43E09" w:rsidRDefault="00D76E12">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45706132" w:history="1">
            <w:r w:rsidRPr="00E43E09">
              <w:rPr>
                <w:rStyle w:val="Hyperlink"/>
                <w:rFonts w:ascii="Times New Roman" w:hAnsi="Times New Roman" w:cs="Times New Roman"/>
                <w:b/>
                <w:bCs/>
                <w:noProof/>
                <w:sz w:val="24"/>
                <w:szCs w:val="24"/>
              </w:rPr>
              <w:t>b)</w:t>
            </w:r>
            <w:r w:rsidRPr="00E43E09">
              <w:rPr>
                <w:rFonts w:ascii="Times New Roman" w:eastAsiaTheme="minorEastAsia" w:hAnsi="Times New Roman" w:cs="Times New Roman"/>
                <w:noProof/>
                <w:kern w:val="2"/>
                <w:sz w:val="24"/>
                <w:szCs w:val="24"/>
                <w14:ligatures w14:val="standardContextual"/>
              </w:rPr>
              <w:tab/>
            </w:r>
            <w:r w:rsidRPr="00E43E09">
              <w:rPr>
                <w:rStyle w:val="Hyperlink"/>
                <w:rFonts w:ascii="Times New Roman" w:hAnsi="Times New Roman" w:cs="Times New Roman"/>
                <w:b/>
                <w:bCs/>
                <w:noProof/>
                <w:sz w:val="24"/>
                <w:szCs w:val="24"/>
              </w:rPr>
              <w:t>TSLA</w:t>
            </w:r>
            <w:r w:rsidRPr="00E43E09">
              <w:rPr>
                <w:rFonts w:ascii="Times New Roman" w:hAnsi="Times New Roman" w:cs="Times New Roman"/>
                <w:noProof/>
                <w:webHidden/>
                <w:sz w:val="24"/>
                <w:szCs w:val="24"/>
              </w:rPr>
              <w:tab/>
            </w:r>
            <w:r w:rsidRPr="00E43E09">
              <w:rPr>
                <w:rFonts w:ascii="Times New Roman" w:hAnsi="Times New Roman" w:cs="Times New Roman"/>
                <w:noProof/>
                <w:webHidden/>
                <w:sz w:val="24"/>
                <w:szCs w:val="24"/>
              </w:rPr>
              <w:fldChar w:fldCharType="begin"/>
            </w:r>
            <w:r w:rsidRPr="00E43E09">
              <w:rPr>
                <w:rFonts w:ascii="Times New Roman" w:hAnsi="Times New Roman" w:cs="Times New Roman"/>
                <w:noProof/>
                <w:webHidden/>
                <w:sz w:val="24"/>
                <w:szCs w:val="24"/>
              </w:rPr>
              <w:instrText xml:space="preserve"> PAGEREF _Toc145706132 \h </w:instrText>
            </w:r>
            <w:r w:rsidRPr="00E43E09">
              <w:rPr>
                <w:rFonts w:ascii="Times New Roman" w:hAnsi="Times New Roman" w:cs="Times New Roman"/>
                <w:noProof/>
                <w:webHidden/>
                <w:sz w:val="24"/>
                <w:szCs w:val="24"/>
              </w:rPr>
            </w:r>
            <w:r w:rsidRPr="00E43E09">
              <w:rPr>
                <w:rFonts w:ascii="Times New Roman" w:hAnsi="Times New Roman" w:cs="Times New Roman"/>
                <w:noProof/>
                <w:webHidden/>
                <w:sz w:val="24"/>
                <w:szCs w:val="24"/>
              </w:rPr>
              <w:fldChar w:fldCharType="separate"/>
            </w:r>
            <w:r w:rsidRPr="00E43E09">
              <w:rPr>
                <w:rFonts w:ascii="Times New Roman" w:hAnsi="Times New Roman" w:cs="Times New Roman"/>
                <w:noProof/>
                <w:webHidden/>
                <w:sz w:val="24"/>
                <w:szCs w:val="24"/>
              </w:rPr>
              <w:t>10</w:t>
            </w:r>
            <w:r w:rsidRPr="00E43E09">
              <w:rPr>
                <w:rFonts w:ascii="Times New Roman" w:hAnsi="Times New Roman" w:cs="Times New Roman"/>
                <w:noProof/>
                <w:webHidden/>
                <w:sz w:val="24"/>
                <w:szCs w:val="24"/>
              </w:rPr>
              <w:fldChar w:fldCharType="end"/>
            </w:r>
          </w:hyperlink>
        </w:p>
        <w:p w14:paraId="2AE09DE1" w14:textId="317738D1" w:rsidR="00D76E12" w:rsidRPr="00E43E09" w:rsidRDefault="00D76E12">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45706133" w:history="1">
            <w:r w:rsidRPr="00E43E09">
              <w:rPr>
                <w:rStyle w:val="Hyperlink"/>
                <w:rFonts w:ascii="Times New Roman" w:hAnsi="Times New Roman" w:cs="Times New Roman"/>
                <w:b/>
                <w:bCs/>
                <w:noProof/>
                <w:sz w:val="24"/>
                <w:szCs w:val="24"/>
              </w:rPr>
              <w:t>c)</w:t>
            </w:r>
            <w:r w:rsidRPr="00E43E09">
              <w:rPr>
                <w:rFonts w:ascii="Times New Roman" w:eastAsiaTheme="minorEastAsia" w:hAnsi="Times New Roman" w:cs="Times New Roman"/>
                <w:noProof/>
                <w:kern w:val="2"/>
                <w:sz w:val="24"/>
                <w:szCs w:val="24"/>
                <w14:ligatures w14:val="standardContextual"/>
              </w:rPr>
              <w:tab/>
            </w:r>
            <w:r w:rsidRPr="00E43E09">
              <w:rPr>
                <w:rStyle w:val="Hyperlink"/>
                <w:rFonts w:ascii="Times New Roman" w:hAnsi="Times New Roman" w:cs="Times New Roman"/>
                <w:b/>
                <w:bCs/>
                <w:noProof/>
                <w:sz w:val="24"/>
                <w:szCs w:val="24"/>
              </w:rPr>
              <w:t>CVX</w:t>
            </w:r>
            <w:r w:rsidRPr="00E43E09">
              <w:rPr>
                <w:rFonts w:ascii="Times New Roman" w:hAnsi="Times New Roman" w:cs="Times New Roman"/>
                <w:noProof/>
                <w:webHidden/>
                <w:sz w:val="24"/>
                <w:szCs w:val="24"/>
              </w:rPr>
              <w:tab/>
            </w:r>
            <w:r w:rsidRPr="00E43E09">
              <w:rPr>
                <w:rFonts w:ascii="Times New Roman" w:hAnsi="Times New Roman" w:cs="Times New Roman"/>
                <w:noProof/>
                <w:webHidden/>
                <w:sz w:val="24"/>
                <w:szCs w:val="24"/>
              </w:rPr>
              <w:fldChar w:fldCharType="begin"/>
            </w:r>
            <w:r w:rsidRPr="00E43E09">
              <w:rPr>
                <w:rFonts w:ascii="Times New Roman" w:hAnsi="Times New Roman" w:cs="Times New Roman"/>
                <w:noProof/>
                <w:webHidden/>
                <w:sz w:val="24"/>
                <w:szCs w:val="24"/>
              </w:rPr>
              <w:instrText xml:space="preserve"> PAGEREF _Toc145706133 \h </w:instrText>
            </w:r>
            <w:r w:rsidRPr="00E43E09">
              <w:rPr>
                <w:rFonts w:ascii="Times New Roman" w:hAnsi="Times New Roman" w:cs="Times New Roman"/>
                <w:noProof/>
                <w:webHidden/>
                <w:sz w:val="24"/>
                <w:szCs w:val="24"/>
              </w:rPr>
            </w:r>
            <w:r w:rsidRPr="00E43E09">
              <w:rPr>
                <w:rFonts w:ascii="Times New Roman" w:hAnsi="Times New Roman" w:cs="Times New Roman"/>
                <w:noProof/>
                <w:webHidden/>
                <w:sz w:val="24"/>
                <w:szCs w:val="24"/>
              </w:rPr>
              <w:fldChar w:fldCharType="separate"/>
            </w:r>
            <w:r w:rsidRPr="00E43E09">
              <w:rPr>
                <w:rFonts w:ascii="Times New Roman" w:hAnsi="Times New Roman" w:cs="Times New Roman"/>
                <w:noProof/>
                <w:webHidden/>
                <w:sz w:val="24"/>
                <w:szCs w:val="24"/>
              </w:rPr>
              <w:t>11</w:t>
            </w:r>
            <w:r w:rsidRPr="00E43E09">
              <w:rPr>
                <w:rFonts w:ascii="Times New Roman" w:hAnsi="Times New Roman" w:cs="Times New Roman"/>
                <w:noProof/>
                <w:webHidden/>
                <w:sz w:val="24"/>
                <w:szCs w:val="24"/>
              </w:rPr>
              <w:fldChar w:fldCharType="end"/>
            </w:r>
          </w:hyperlink>
        </w:p>
        <w:p w14:paraId="06158C7F" w14:textId="594C3255" w:rsidR="00D76E12" w:rsidRPr="00E43E09" w:rsidRDefault="00D76E12">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45706134" w:history="1">
            <w:r w:rsidRPr="00E43E09">
              <w:rPr>
                <w:rStyle w:val="Hyperlink"/>
                <w:rFonts w:ascii="Times New Roman" w:hAnsi="Times New Roman" w:cs="Times New Roman"/>
                <w:b/>
                <w:bCs/>
                <w:noProof/>
                <w:sz w:val="24"/>
                <w:szCs w:val="24"/>
              </w:rPr>
              <w:t>d)</w:t>
            </w:r>
            <w:r w:rsidRPr="00E43E09">
              <w:rPr>
                <w:rFonts w:ascii="Times New Roman" w:eastAsiaTheme="minorEastAsia" w:hAnsi="Times New Roman" w:cs="Times New Roman"/>
                <w:noProof/>
                <w:kern w:val="2"/>
                <w:sz w:val="24"/>
                <w:szCs w:val="24"/>
                <w14:ligatures w14:val="standardContextual"/>
              </w:rPr>
              <w:tab/>
            </w:r>
            <w:r w:rsidRPr="00E43E09">
              <w:rPr>
                <w:rStyle w:val="Hyperlink"/>
                <w:rFonts w:ascii="Times New Roman" w:hAnsi="Times New Roman" w:cs="Times New Roman"/>
                <w:b/>
                <w:bCs/>
                <w:noProof/>
                <w:sz w:val="24"/>
                <w:szCs w:val="24"/>
              </w:rPr>
              <w:t>MSFT</w:t>
            </w:r>
            <w:r w:rsidRPr="00E43E09">
              <w:rPr>
                <w:rFonts w:ascii="Times New Roman" w:hAnsi="Times New Roman" w:cs="Times New Roman"/>
                <w:noProof/>
                <w:webHidden/>
                <w:sz w:val="24"/>
                <w:szCs w:val="24"/>
              </w:rPr>
              <w:tab/>
            </w:r>
            <w:r w:rsidRPr="00E43E09">
              <w:rPr>
                <w:rFonts w:ascii="Times New Roman" w:hAnsi="Times New Roman" w:cs="Times New Roman"/>
                <w:noProof/>
                <w:webHidden/>
                <w:sz w:val="24"/>
                <w:szCs w:val="24"/>
              </w:rPr>
              <w:fldChar w:fldCharType="begin"/>
            </w:r>
            <w:r w:rsidRPr="00E43E09">
              <w:rPr>
                <w:rFonts w:ascii="Times New Roman" w:hAnsi="Times New Roman" w:cs="Times New Roman"/>
                <w:noProof/>
                <w:webHidden/>
                <w:sz w:val="24"/>
                <w:szCs w:val="24"/>
              </w:rPr>
              <w:instrText xml:space="preserve"> PAGEREF _Toc145706134 \h </w:instrText>
            </w:r>
            <w:r w:rsidRPr="00E43E09">
              <w:rPr>
                <w:rFonts w:ascii="Times New Roman" w:hAnsi="Times New Roman" w:cs="Times New Roman"/>
                <w:noProof/>
                <w:webHidden/>
                <w:sz w:val="24"/>
                <w:szCs w:val="24"/>
              </w:rPr>
            </w:r>
            <w:r w:rsidRPr="00E43E09">
              <w:rPr>
                <w:rFonts w:ascii="Times New Roman" w:hAnsi="Times New Roman" w:cs="Times New Roman"/>
                <w:noProof/>
                <w:webHidden/>
                <w:sz w:val="24"/>
                <w:szCs w:val="24"/>
              </w:rPr>
              <w:fldChar w:fldCharType="separate"/>
            </w:r>
            <w:r w:rsidRPr="00E43E09">
              <w:rPr>
                <w:rFonts w:ascii="Times New Roman" w:hAnsi="Times New Roman" w:cs="Times New Roman"/>
                <w:noProof/>
                <w:webHidden/>
                <w:sz w:val="24"/>
                <w:szCs w:val="24"/>
              </w:rPr>
              <w:t>12</w:t>
            </w:r>
            <w:r w:rsidRPr="00E43E09">
              <w:rPr>
                <w:rFonts w:ascii="Times New Roman" w:hAnsi="Times New Roman" w:cs="Times New Roman"/>
                <w:noProof/>
                <w:webHidden/>
                <w:sz w:val="24"/>
                <w:szCs w:val="24"/>
              </w:rPr>
              <w:fldChar w:fldCharType="end"/>
            </w:r>
          </w:hyperlink>
        </w:p>
        <w:p w14:paraId="03BB89C1" w14:textId="09AF5F32" w:rsidR="00D76E12" w:rsidRPr="00E43E09" w:rsidRDefault="00D76E12">
          <w:pPr>
            <w:pStyle w:val="TOC1"/>
            <w:rPr>
              <w:rFonts w:ascii="Times New Roman" w:eastAsiaTheme="minorEastAsia" w:hAnsi="Times New Roman" w:cs="Times New Roman"/>
              <w:b w:val="0"/>
              <w:bCs w:val="0"/>
              <w:kern w:val="2"/>
              <w:sz w:val="24"/>
              <w:szCs w:val="24"/>
              <w14:ligatures w14:val="standardContextual"/>
            </w:rPr>
          </w:pPr>
          <w:hyperlink w:anchor="_Toc145706135" w:history="1">
            <w:r w:rsidRPr="00E43E09">
              <w:rPr>
                <w:rStyle w:val="Hyperlink"/>
                <w:rFonts w:ascii="Times New Roman" w:hAnsi="Times New Roman" w:cs="Times New Roman"/>
                <w:sz w:val="24"/>
                <w:szCs w:val="24"/>
              </w:rPr>
              <w:t>III.</w:t>
            </w:r>
            <w:r w:rsidRPr="00E43E09">
              <w:rPr>
                <w:rFonts w:ascii="Times New Roman" w:eastAsiaTheme="minorEastAsia" w:hAnsi="Times New Roman" w:cs="Times New Roman"/>
                <w:b w:val="0"/>
                <w:bCs w:val="0"/>
                <w:kern w:val="2"/>
                <w:sz w:val="24"/>
                <w:szCs w:val="24"/>
                <w14:ligatures w14:val="standardContextual"/>
              </w:rPr>
              <w:tab/>
            </w:r>
            <w:r w:rsidRPr="00E43E09">
              <w:rPr>
                <w:rStyle w:val="Hyperlink"/>
                <w:rFonts w:ascii="Times New Roman" w:hAnsi="Times New Roman" w:cs="Times New Roman"/>
                <w:sz w:val="24"/>
                <w:szCs w:val="24"/>
              </w:rPr>
              <w:t>CAPM</w:t>
            </w:r>
            <w:r w:rsidRPr="00E43E09">
              <w:rPr>
                <w:rFonts w:ascii="Times New Roman" w:hAnsi="Times New Roman" w:cs="Times New Roman"/>
                <w:webHidden/>
                <w:sz w:val="24"/>
                <w:szCs w:val="24"/>
              </w:rPr>
              <w:tab/>
            </w:r>
            <w:r w:rsidRPr="00E43E09">
              <w:rPr>
                <w:rFonts w:ascii="Times New Roman" w:hAnsi="Times New Roman" w:cs="Times New Roman"/>
                <w:webHidden/>
                <w:sz w:val="24"/>
                <w:szCs w:val="24"/>
              </w:rPr>
              <w:fldChar w:fldCharType="begin"/>
            </w:r>
            <w:r w:rsidRPr="00E43E09">
              <w:rPr>
                <w:rFonts w:ascii="Times New Roman" w:hAnsi="Times New Roman" w:cs="Times New Roman"/>
                <w:webHidden/>
                <w:sz w:val="24"/>
                <w:szCs w:val="24"/>
              </w:rPr>
              <w:instrText xml:space="preserve"> PAGEREF _Toc145706135 \h </w:instrText>
            </w:r>
            <w:r w:rsidRPr="00E43E09">
              <w:rPr>
                <w:rFonts w:ascii="Times New Roman" w:hAnsi="Times New Roman" w:cs="Times New Roman"/>
                <w:webHidden/>
                <w:sz w:val="24"/>
                <w:szCs w:val="24"/>
              </w:rPr>
            </w:r>
            <w:r w:rsidRPr="00E43E09">
              <w:rPr>
                <w:rFonts w:ascii="Times New Roman" w:hAnsi="Times New Roman" w:cs="Times New Roman"/>
                <w:webHidden/>
                <w:sz w:val="24"/>
                <w:szCs w:val="24"/>
              </w:rPr>
              <w:fldChar w:fldCharType="separate"/>
            </w:r>
            <w:r w:rsidRPr="00E43E09">
              <w:rPr>
                <w:rFonts w:ascii="Times New Roman" w:hAnsi="Times New Roman" w:cs="Times New Roman"/>
                <w:webHidden/>
                <w:sz w:val="24"/>
                <w:szCs w:val="24"/>
              </w:rPr>
              <w:t>13</w:t>
            </w:r>
            <w:r w:rsidRPr="00E43E09">
              <w:rPr>
                <w:rFonts w:ascii="Times New Roman" w:hAnsi="Times New Roman" w:cs="Times New Roman"/>
                <w:webHidden/>
                <w:sz w:val="24"/>
                <w:szCs w:val="24"/>
              </w:rPr>
              <w:fldChar w:fldCharType="end"/>
            </w:r>
          </w:hyperlink>
        </w:p>
        <w:p w14:paraId="4CA06BA2" w14:textId="63724BB5" w:rsidR="00D76E12" w:rsidRPr="00E43E09" w:rsidRDefault="00D76E12">
          <w:pPr>
            <w:pStyle w:val="TOC1"/>
            <w:rPr>
              <w:rFonts w:ascii="Times New Roman" w:eastAsiaTheme="minorEastAsia" w:hAnsi="Times New Roman" w:cs="Times New Roman"/>
              <w:b w:val="0"/>
              <w:bCs w:val="0"/>
              <w:kern w:val="2"/>
              <w:sz w:val="24"/>
              <w:szCs w:val="24"/>
              <w14:ligatures w14:val="standardContextual"/>
            </w:rPr>
          </w:pPr>
          <w:hyperlink w:anchor="_Toc145706136" w:history="1">
            <w:r w:rsidRPr="00E43E09">
              <w:rPr>
                <w:rStyle w:val="Hyperlink"/>
                <w:rFonts w:ascii="Times New Roman" w:hAnsi="Times New Roman" w:cs="Times New Roman"/>
                <w:sz w:val="24"/>
                <w:szCs w:val="24"/>
              </w:rPr>
              <w:t>IV.</w:t>
            </w:r>
            <w:r w:rsidRPr="00E43E09">
              <w:rPr>
                <w:rFonts w:ascii="Times New Roman" w:eastAsiaTheme="minorEastAsia" w:hAnsi="Times New Roman" w:cs="Times New Roman"/>
                <w:b w:val="0"/>
                <w:bCs w:val="0"/>
                <w:kern w:val="2"/>
                <w:sz w:val="24"/>
                <w:szCs w:val="24"/>
                <w14:ligatures w14:val="standardContextual"/>
              </w:rPr>
              <w:tab/>
            </w:r>
            <w:r w:rsidRPr="00E43E09">
              <w:rPr>
                <w:rStyle w:val="Hyperlink"/>
                <w:rFonts w:ascii="Times New Roman" w:hAnsi="Times New Roman" w:cs="Times New Roman"/>
                <w:sz w:val="24"/>
                <w:szCs w:val="24"/>
              </w:rPr>
              <w:t>Risk identification</w:t>
            </w:r>
            <w:r w:rsidRPr="00E43E09">
              <w:rPr>
                <w:rFonts w:ascii="Times New Roman" w:hAnsi="Times New Roman" w:cs="Times New Roman"/>
                <w:webHidden/>
                <w:sz w:val="24"/>
                <w:szCs w:val="24"/>
              </w:rPr>
              <w:tab/>
            </w:r>
            <w:r w:rsidRPr="00E43E09">
              <w:rPr>
                <w:rFonts w:ascii="Times New Roman" w:hAnsi="Times New Roman" w:cs="Times New Roman"/>
                <w:webHidden/>
                <w:sz w:val="24"/>
                <w:szCs w:val="24"/>
              </w:rPr>
              <w:fldChar w:fldCharType="begin"/>
            </w:r>
            <w:r w:rsidRPr="00E43E09">
              <w:rPr>
                <w:rFonts w:ascii="Times New Roman" w:hAnsi="Times New Roman" w:cs="Times New Roman"/>
                <w:webHidden/>
                <w:sz w:val="24"/>
                <w:szCs w:val="24"/>
              </w:rPr>
              <w:instrText xml:space="preserve"> PAGEREF _Toc145706136 \h </w:instrText>
            </w:r>
            <w:r w:rsidRPr="00E43E09">
              <w:rPr>
                <w:rFonts w:ascii="Times New Roman" w:hAnsi="Times New Roman" w:cs="Times New Roman"/>
                <w:webHidden/>
                <w:sz w:val="24"/>
                <w:szCs w:val="24"/>
              </w:rPr>
            </w:r>
            <w:r w:rsidRPr="00E43E09">
              <w:rPr>
                <w:rFonts w:ascii="Times New Roman" w:hAnsi="Times New Roman" w:cs="Times New Roman"/>
                <w:webHidden/>
                <w:sz w:val="24"/>
                <w:szCs w:val="24"/>
              </w:rPr>
              <w:fldChar w:fldCharType="separate"/>
            </w:r>
            <w:r w:rsidRPr="00E43E09">
              <w:rPr>
                <w:rFonts w:ascii="Times New Roman" w:hAnsi="Times New Roman" w:cs="Times New Roman"/>
                <w:webHidden/>
                <w:sz w:val="24"/>
                <w:szCs w:val="24"/>
              </w:rPr>
              <w:t>15</w:t>
            </w:r>
            <w:r w:rsidRPr="00E43E09">
              <w:rPr>
                <w:rFonts w:ascii="Times New Roman" w:hAnsi="Times New Roman" w:cs="Times New Roman"/>
                <w:webHidden/>
                <w:sz w:val="24"/>
                <w:szCs w:val="24"/>
              </w:rPr>
              <w:fldChar w:fldCharType="end"/>
            </w:r>
          </w:hyperlink>
        </w:p>
        <w:p w14:paraId="414DFA5F" w14:textId="50CD7D7D" w:rsidR="00D76E12" w:rsidRPr="00E43E09" w:rsidRDefault="00D76E12">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45706137" w:history="1">
            <w:r w:rsidRPr="00E43E09">
              <w:rPr>
                <w:rStyle w:val="Hyperlink"/>
                <w:rFonts w:ascii="Times New Roman" w:hAnsi="Times New Roman" w:cs="Times New Roman"/>
                <w:b/>
                <w:bCs/>
                <w:noProof/>
                <w:sz w:val="24"/>
                <w:szCs w:val="24"/>
              </w:rPr>
              <w:t>a)</w:t>
            </w:r>
            <w:r w:rsidRPr="00E43E09">
              <w:rPr>
                <w:rFonts w:ascii="Times New Roman" w:eastAsiaTheme="minorEastAsia" w:hAnsi="Times New Roman" w:cs="Times New Roman"/>
                <w:noProof/>
                <w:kern w:val="2"/>
                <w:sz w:val="24"/>
                <w:szCs w:val="24"/>
                <w14:ligatures w14:val="standardContextual"/>
              </w:rPr>
              <w:tab/>
            </w:r>
            <w:r w:rsidRPr="00E43E09">
              <w:rPr>
                <w:rStyle w:val="Hyperlink"/>
                <w:rFonts w:ascii="Times New Roman" w:hAnsi="Times New Roman" w:cs="Times New Roman"/>
                <w:b/>
                <w:bCs/>
                <w:noProof/>
                <w:sz w:val="24"/>
                <w:szCs w:val="24"/>
              </w:rPr>
              <w:t>Systematic risk</w:t>
            </w:r>
            <w:r w:rsidRPr="00E43E09">
              <w:rPr>
                <w:rFonts w:ascii="Times New Roman" w:hAnsi="Times New Roman" w:cs="Times New Roman"/>
                <w:noProof/>
                <w:webHidden/>
                <w:sz w:val="24"/>
                <w:szCs w:val="24"/>
              </w:rPr>
              <w:tab/>
            </w:r>
            <w:r w:rsidRPr="00E43E09">
              <w:rPr>
                <w:rFonts w:ascii="Times New Roman" w:hAnsi="Times New Roman" w:cs="Times New Roman"/>
                <w:noProof/>
                <w:webHidden/>
                <w:sz w:val="24"/>
                <w:szCs w:val="24"/>
              </w:rPr>
              <w:fldChar w:fldCharType="begin"/>
            </w:r>
            <w:r w:rsidRPr="00E43E09">
              <w:rPr>
                <w:rFonts w:ascii="Times New Roman" w:hAnsi="Times New Roman" w:cs="Times New Roman"/>
                <w:noProof/>
                <w:webHidden/>
                <w:sz w:val="24"/>
                <w:szCs w:val="24"/>
              </w:rPr>
              <w:instrText xml:space="preserve"> PAGEREF _Toc145706137 \h </w:instrText>
            </w:r>
            <w:r w:rsidRPr="00E43E09">
              <w:rPr>
                <w:rFonts w:ascii="Times New Roman" w:hAnsi="Times New Roman" w:cs="Times New Roman"/>
                <w:noProof/>
                <w:webHidden/>
                <w:sz w:val="24"/>
                <w:szCs w:val="24"/>
              </w:rPr>
            </w:r>
            <w:r w:rsidRPr="00E43E09">
              <w:rPr>
                <w:rFonts w:ascii="Times New Roman" w:hAnsi="Times New Roman" w:cs="Times New Roman"/>
                <w:noProof/>
                <w:webHidden/>
                <w:sz w:val="24"/>
                <w:szCs w:val="24"/>
              </w:rPr>
              <w:fldChar w:fldCharType="separate"/>
            </w:r>
            <w:r w:rsidRPr="00E43E09">
              <w:rPr>
                <w:rFonts w:ascii="Times New Roman" w:hAnsi="Times New Roman" w:cs="Times New Roman"/>
                <w:noProof/>
                <w:webHidden/>
                <w:sz w:val="24"/>
                <w:szCs w:val="24"/>
              </w:rPr>
              <w:t>15</w:t>
            </w:r>
            <w:r w:rsidRPr="00E43E09">
              <w:rPr>
                <w:rFonts w:ascii="Times New Roman" w:hAnsi="Times New Roman" w:cs="Times New Roman"/>
                <w:noProof/>
                <w:webHidden/>
                <w:sz w:val="24"/>
                <w:szCs w:val="24"/>
              </w:rPr>
              <w:fldChar w:fldCharType="end"/>
            </w:r>
          </w:hyperlink>
        </w:p>
        <w:p w14:paraId="678AE427" w14:textId="6930F668" w:rsidR="00D76E12" w:rsidRPr="00E43E09" w:rsidRDefault="00D76E12">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45706138" w:history="1">
            <w:r w:rsidRPr="00E43E09">
              <w:rPr>
                <w:rStyle w:val="Hyperlink"/>
                <w:rFonts w:ascii="Times New Roman" w:hAnsi="Times New Roman" w:cs="Times New Roman"/>
                <w:b/>
                <w:bCs/>
                <w:noProof/>
                <w:sz w:val="24"/>
                <w:szCs w:val="24"/>
              </w:rPr>
              <w:t>b)</w:t>
            </w:r>
            <w:r w:rsidRPr="00E43E09">
              <w:rPr>
                <w:rFonts w:ascii="Times New Roman" w:eastAsiaTheme="minorEastAsia" w:hAnsi="Times New Roman" w:cs="Times New Roman"/>
                <w:noProof/>
                <w:kern w:val="2"/>
                <w:sz w:val="24"/>
                <w:szCs w:val="24"/>
                <w14:ligatures w14:val="standardContextual"/>
              </w:rPr>
              <w:tab/>
            </w:r>
            <w:r w:rsidRPr="00E43E09">
              <w:rPr>
                <w:rStyle w:val="Hyperlink"/>
                <w:rFonts w:ascii="Times New Roman" w:hAnsi="Times New Roman" w:cs="Times New Roman"/>
                <w:b/>
                <w:bCs/>
                <w:noProof/>
                <w:sz w:val="24"/>
                <w:szCs w:val="24"/>
              </w:rPr>
              <w:t>Unsystematic risk</w:t>
            </w:r>
            <w:r w:rsidRPr="00E43E09">
              <w:rPr>
                <w:rFonts w:ascii="Times New Roman" w:hAnsi="Times New Roman" w:cs="Times New Roman"/>
                <w:noProof/>
                <w:webHidden/>
                <w:sz w:val="24"/>
                <w:szCs w:val="24"/>
              </w:rPr>
              <w:tab/>
            </w:r>
            <w:r w:rsidRPr="00E43E09">
              <w:rPr>
                <w:rFonts w:ascii="Times New Roman" w:hAnsi="Times New Roman" w:cs="Times New Roman"/>
                <w:noProof/>
                <w:webHidden/>
                <w:sz w:val="24"/>
                <w:szCs w:val="24"/>
              </w:rPr>
              <w:fldChar w:fldCharType="begin"/>
            </w:r>
            <w:r w:rsidRPr="00E43E09">
              <w:rPr>
                <w:rFonts w:ascii="Times New Roman" w:hAnsi="Times New Roman" w:cs="Times New Roman"/>
                <w:noProof/>
                <w:webHidden/>
                <w:sz w:val="24"/>
                <w:szCs w:val="24"/>
              </w:rPr>
              <w:instrText xml:space="preserve"> PAGEREF _Toc145706138 \h </w:instrText>
            </w:r>
            <w:r w:rsidRPr="00E43E09">
              <w:rPr>
                <w:rFonts w:ascii="Times New Roman" w:hAnsi="Times New Roman" w:cs="Times New Roman"/>
                <w:noProof/>
                <w:webHidden/>
                <w:sz w:val="24"/>
                <w:szCs w:val="24"/>
              </w:rPr>
            </w:r>
            <w:r w:rsidRPr="00E43E09">
              <w:rPr>
                <w:rFonts w:ascii="Times New Roman" w:hAnsi="Times New Roman" w:cs="Times New Roman"/>
                <w:noProof/>
                <w:webHidden/>
                <w:sz w:val="24"/>
                <w:szCs w:val="24"/>
              </w:rPr>
              <w:fldChar w:fldCharType="separate"/>
            </w:r>
            <w:r w:rsidRPr="00E43E09">
              <w:rPr>
                <w:rFonts w:ascii="Times New Roman" w:hAnsi="Times New Roman" w:cs="Times New Roman"/>
                <w:noProof/>
                <w:webHidden/>
                <w:sz w:val="24"/>
                <w:szCs w:val="24"/>
              </w:rPr>
              <w:t>16</w:t>
            </w:r>
            <w:r w:rsidRPr="00E43E09">
              <w:rPr>
                <w:rFonts w:ascii="Times New Roman" w:hAnsi="Times New Roman" w:cs="Times New Roman"/>
                <w:noProof/>
                <w:webHidden/>
                <w:sz w:val="24"/>
                <w:szCs w:val="24"/>
              </w:rPr>
              <w:fldChar w:fldCharType="end"/>
            </w:r>
          </w:hyperlink>
        </w:p>
        <w:p w14:paraId="565F9D9C" w14:textId="5E7AF316" w:rsidR="00D76E12" w:rsidRPr="00E43E09" w:rsidRDefault="00D76E12">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45706139" w:history="1">
            <w:r w:rsidRPr="00E43E09">
              <w:rPr>
                <w:rStyle w:val="Hyperlink"/>
                <w:rFonts w:ascii="Times New Roman" w:hAnsi="Times New Roman" w:cs="Times New Roman"/>
                <w:b/>
                <w:bCs/>
                <w:noProof/>
                <w:sz w:val="24"/>
                <w:szCs w:val="24"/>
              </w:rPr>
              <w:t>c)</w:t>
            </w:r>
            <w:r w:rsidRPr="00E43E09">
              <w:rPr>
                <w:rFonts w:ascii="Times New Roman" w:eastAsiaTheme="minorEastAsia" w:hAnsi="Times New Roman" w:cs="Times New Roman"/>
                <w:noProof/>
                <w:kern w:val="2"/>
                <w:sz w:val="24"/>
                <w:szCs w:val="24"/>
                <w14:ligatures w14:val="standardContextual"/>
              </w:rPr>
              <w:tab/>
            </w:r>
            <w:r w:rsidRPr="00E43E09">
              <w:rPr>
                <w:rStyle w:val="Hyperlink"/>
                <w:rFonts w:ascii="Times New Roman" w:hAnsi="Times New Roman" w:cs="Times New Roman"/>
                <w:b/>
                <w:bCs/>
                <w:noProof/>
                <w:sz w:val="24"/>
                <w:szCs w:val="24"/>
              </w:rPr>
              <w:t>VaR</w:t>
            </w:r>
            <w:r w:rsidRPr="00E43E09">
              <w:rPr>
                <w:rFonts w:ascii="Times New Roman" w:hAnsi="Times New Roman" w:cs="Times New Roman"/>
                <w:noProof/>
                <w:webHidden/>
                <w:sz w:val="24"/>
                <w:szCs w:val="24"/>
              </w:rPr>
              <w:tab/>
            </w:r>
            <w:r w:rsidRPr="00E43E09">
              <w:rPr>
                <w:rFonts w:ascii="Times New Roman" w:hAnsi="Times New Roman" w:cs="Times New Roman"/>
                <w:noProof/>
                <w:webHidden/>
                <w:sz w:val="24"/>
                <w:szCs w:val="24"/>
              </w:rPr>
              <w:fldChar w:fldCharType="begin"/>
            </w:r>
            <w:r w:rsidRPr="00E43E09">
              <w:rPr>
                <w:rFonts w:ascii="Times New Roman" w:hAnsi="Times New Roman" w:cs="Times New Roman"/>
                <w:noProof/>
                <w:webHidden/>
                <w:sz w:val="24"/>
                <w:szCs w:val="24"/>
              </w:rPr>
              <w:instrText xml:space="preserve"> PAGEREF _Toc145706139 \h </w:instrText>
            </w:r>
            <w:r w:rsidRPr="00E43E09">
              <w:rPr>
                <w:rFonts w:ascii="Times New Roman" w:hAnsi="Times New Roman" w:cs="Times New Roman"/>
                <w:noProof/>
                <w:webHidden/>
                <w:sz w:val="24"/>
                <w:szCs w:val="24"/>
              </w:rPr>
            </w:r>
            <w:r w:rsidRPr="00E43E09">
              <w:rPr>
                <w:rFonts w:ascii="Times New Roman" w:hAnsi="Times New Roman" w:cs="Times New Roman"/>
                <w:noProof/>
                <w:webHidden/>
                <w:sz w:val="24"/>
                <w:szCs w:val="24"/>
              </w:rPr>
              <w:fldChar w:fldCharType="separate"/>
            </w:r>
            <w:r w:rsidRPr="00E43E09">
              <w:rPr>
                <w:rFonts w:ascii="Times New Roman" w:hAnsi="Times New Roman" w:cs="Times New Roman"/>
                <w:noProof/>
                <w:webHidden/>
                <w:sz w:val="24"/>
                <w:szCs w:val="24"/>
              </w:rPr>
              <w:t>18</w:t>
            </w:r>
            <w:r w:rsidRPr="00E43E09">
              <w:rPr>
                <w:rFonts w:ascii="Times New Roman" w:hAnsi="Times New Roman" w:cs="Times New Roman"/>
                <w:noProof/>
                <w:webHidden/>
                <w:sz w:val="24"/>
                <w:szCs w:val="24"/>
              </w:rPr>
              <w:fldChar w:fldCharType="end"/>
            </w:r>
          </w:hyperlink>
        </w:p>
        <w:p w14:paraId="2D2E43AA" w14:textId="2F33A2DD" w:rsidR="00D76E12" w:rsidRPr="00E43E09" w:rsidRDefault="00D76E12">
          <w:pPr>
            <w:pStyle w:val="TOC1"/>
            <w:rPr>
              <w:rFonts w:ascii="Times New Roman" w:eastAsiaTheme="minorEastAsia" w:hAnsi="Times New Roman" w:cs="Times New Roman"/>
              <w:b w:val="0"/>
              <w:bCs w:val="0"/>
              <w:kern w:val="2"/>
              <w:sz w:val="24"/>
              <w:szCs w:val="24"/>
              <w14:ligatures w14:val="standardContextual"/>
            </w:rPr>
          </w:pPr>
          <w:hyperlink w:anchor="_Toc145706140" w:history="1">
            <w:r w:rsidRPr="00E43E09">
              <w:rPr>
                <w:rStyle w:val="Hyperlink"/>
                <w:rFonts w:ascii="Times New Roman" w:hAnsi="Times New Roman" w:cs="Times New Roman"/>
                <w:sz w:val="24"/>
                <w:szCs w:val="24"/>
              </w:rPr>
              <w:t>V.</w:t>
            </w:r>
            <w:r w:rsidRPr="00E43E09">
              <w:rPr>
                <w:rFonts w:ascii="Times New Roman" w:eastAsiaTheme="minorEastAsia" w:hAnsi="Times New Roman" w:cs="Times New Roman"/>
                <w:b w:val="0"/>
                <w:bCs w:val="0"/>
                <w:kern w:val="2"/>
                <w:sz w:val="24"/>
                <w:szCs w:val="24"/>
                <w14:ligatures w14:val="standardContextual"/>
              </w:rPr>
              <w:tab/>
            </w:r>
            <w:r w:rsidRPr="00E43E09">
              <w:rPr>
                <w:rStyle w:val="Hyperlink"/>
                <w:rFonts w:ascii="Times New Roman" w:hAnsi="Times New Roman" w:cs="Times New Roman"/>
                <w:sz w:val="24"/>
                <w:szCs w:val="24"/>
              </w:rPr>
              <w:t>Hedging</w:t>
            </w:r>
            <w:r w:rsidRPr="00E43E09">
              <w:rPr>
                <w:rFonts w:ascii="Times New Roman" w:hAnsi="Times New Roman" w:cs="Times New Roman"/>
                <w:webHidden/>
                <w:sz w:val="24"/>
                <w:szCs w:val="24"/>
              </w:rPr>
              <w:tab/>
            </w:r>
            <w:r w:rsidRPr="00E43E09">
              <w:rPr>
                <w:rFonts w:ascii="Times New Roman" w:hAnsi="Times New Roman" w:cs="Times New Roman"/>
                <w:webHidden/>
                <w:sz w:val="24"/>
                <w:szCs w:val="24"/>
              </w:rPr>
              <w:fldChar w:fldCharType="begin"/>
            </w:r>
            <w:r w:rsidRPr="00E43E09">
              <w:rPr>
                <w:rFonts w:ascii="Times New Roman" w:hAnsi="Times New Roman" w:cs="Times New Roman"/>
                <w:webHidden/>
                <w:sz w:val="24"/>
                <w:szCs w:val="24"/>
              </w:rPr>
              <w:instrText xml:space="preserve"> PAGEREF _Toc145706140 \h </w:instrText>
            </w:r>
            <w:r w:rsidRPr="00E43E09">
              <w:rPr>
                <w:rFonts w:ascii="Times New Roman" w:hAnsi="Times New Roman" w:cs="Times New Roman"/>
                <w:webHidden/>
                <w:sz w:val="24"/>
                <w:szCs w:val="24"/>
              </w:rPr>
            </w:r>
            <w:r w:rsidRPr="00E43E09">
              <w:rPr>
                <w:rFonts w:ascii="Times New Roman" w:hAnsi="Times New Roman" w:cs="Times New Roman"/>
                <w:webHidden/>
                <w:sz w:val="24"/>
                <w:szCs w:val="24"/>
              </w:rPr>
              <w:fldChar w:fldCharType="separate"/>
            </w:r>
            <w:r w:rsidRPr="00E43E09">
              <w:rPr>
                <w:rFonts w:ascii="Times New Roman" w:hAnsi="Times New Roman" w:cs="Times New Roman"/>
                <w:webHidden/>
                <w:sz w:val="24"/>
                <w:szCs w:val="24"/>
              </w:rPr>
              <w:t>19</w:t>
            </w:r>
            <w:r w:rsidRPr="00E43E09">
              <w:rPr>
                <w:rFonts w:ascii="Times New Roman" w:hAnsi="Times New Roman" w:cs="Times New Roman"/>
                <w:webHidden/>
                <w:sz w:val="24"/>
                <w:szCs w:val="24"/>
              </w:rPr>
              <w:fldChar w:fldCharType="end"/>
            </w:r>
          </w:hyperlink>
        </w:p>
        <w:p w14:paraId="62E68A00" w14:textId="6AEAF3C4" w:rsidR="00D76E12" w:rsidRPr="00E43E09" w:rsidRDefault="00D76E12">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45706141" w:history="1">
            <w:r w:rsidRPr="00E43E09">
              <w:rPr>
                <w:rStyle w:val="Hyperlink"/>
                <w:rFonts w:ascii="Times New Roman" w:hAnsi="Times New Roman" w:cs="Times New Roman"/>
                <w:b/>
                <w:bCs/>
                <w:noProof/>
                <w:sz w:val="24"/>
                <w:szCs w:val="24"/>
              </w:rPr>
              <w:t>a)</w:t>
            </w:r>
            <w:r w:rsidRPr="00E43E09">
              <w:rPr>
                <w:rFonts w:ascii="Times New Roman" w:eastAsiaTheme="minorEastAsia" w:hAnsi="Times New Roman" w:cs="Times New Roman"/>
                <w:noProof/>
                <w:kern w:val="2"/>
                <w:sz w:val="24"/>
                <w:szCs w:val="24"/>
                <w14:ligatures w14:val="standardContextual"/>
              </w:rPr>
              <w:tab/>
            </w:r>
            <w:r w:rsidRPr="00E43E09">
              <w:rPr>
                <w:rStyle w:val="Hyperlink"/>
                <w:rFonts w:ascii="Times New Roman" w:hAnsi="Times New Roman" w:cs="Times New Roman"/>
                <w:b/>
                <w:bCs/>
                <w:noProof/>
                <w:sz w:val="24"/>
                <w:szCs w:val="24"/>
              </w:rPr>
              <w:t>Futures</w:t>
            </w:r>
            <w:r w:rsidRPr="00E43E09">
              <w:rPr>
                <w:rFonts w:ascii="Times New Roman" w:hAnsi="Times New Roman" w:cs="Times New Roman"/>
                <w:noProof/>
                <w:webHidden/>
                <w:sz w:val="24"/>
                <w:szCs w:val="24"/>
              </w:rPr>
              <w:tab/>
            </w:r>
            <w:r w:rsidRPr="00E43E09">
              <w:rPr>
                <w:rFonts w:ascii="Times New Roman" w:hAnsi="Times New Roman" w:cs="Times New Roman"/>
                <w:noProof/>
                <w:webHidden/>
                <w:sz w:val="24"/>
                <w:szCs w:val="24"/>
              </w:rPr>
              <w:fldChar w:fldCharType="begin"/>
            </w:r>
            <w:r w:rsidRPr="00E43E09">
              <w:rPr>
                <w:rFonts w:ascii="Times New Roman" w:hAnsi="Times New Roman" w:cs="Times New Roman"/>
                <w:noProof/>
                <w:webHidden/>
                <w:sz w:val="24"/>
                <w:szCs w:val="24"/>
              </w:rPr>
              <w:instrText xml:space="preserve"> PAGEREF _Toc145706141 \h </w:instrText>
            </w:r>
            <w:r w:rsidRPr="00E43E09">
              <w:rPr>
                <w:rFonts w:ascii="Times New Roman" w:hAnsi="Times New Roman" w:cs="Times New Roman"/>
                <w:noProof/>
                <w:webHidden/>
                <w:sz w:val="24"/>
                <w:szCs w:val="24"/>
              </w:rPr>
            </w:r>
            <w:r w:rsidRPr="00E43E09">
              <w:rPr>
                <w:rFonts w:ascii="Times New Roman" w:hAnsi="Times New Roman" w:cs="Times New Roman"/>
                <w:noProof/>
                <w:webHidden/>
                <w:sz w:val="24"/>
                <w:szCs w:val="24"/>
              </w:rPr>
              <w:fldChar w:fldCharType="separate"/>
            </w:r>
            <w:r w:rsidRPr="00E43E09">
              <w:rPr>
                <w:rFonts w:ascii="Times New Roman" w:hAnsi="Times New Roman" w:cs="Times New Roman"/>
                <w:noProof/>
                <w:webHidden/>
                <w:sz w:val="24"/>
                <w:szCs w:val="24"/>
              </w:rPr>
              <w:t>19</w:t>
            </w:r>
            <w:r w:rsidRPr="00E43E09">
              <w:rPr>
                <w:rFonts w:ascii="Times New Roman" w:hAnsi="Times New Roman" w:cs="Times New Roman"/>
                <w:noProof/>
                <w:webHidden/>
                <w:sz w:val="24"/>
                <w:szCs w:val="24"/>
              </w:rPr>
              <w:fldChar w:fldCharType="end"/>
            </w:r>
          </w:hyperlink>
        </w:p>
        <w:p w14:paraId="41491983" w14:textId="55FFA18F" w:rsidR="00D76E12" w:rsidRPr="00E43E09" w:rsidRDefault="00D76E12">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45706142" w:history="1">
            <w:r w:rsidRPr="00E43E09">
              <w:rPr>
                <w:rStyle w:val="Hyperlink"/>
                <w:rFonts w:ascii="Times New Roman" w:hAnsi="Times New Roman" w:cs="Times New Roman"/>
                <w:b/>
                <w:bCs/>
                <w:noProof/>
                <w:sz w:val="24"/>
                <w:szCs w:val="24"/>
              </w:rPr>
              <w:t>b)</w:t>
            </w:r>
            <w:r w:rsidRPr="00E43E09">
              <w:rPr>
                <w:rFonts w:ascii="Times New Roman" w:eastAsiaTheme="minorEastAsia" w:hAnsi="Times New Roman" w:cs="Times New Roman"/>
                <w:noProof/>
                <w:kern w:val="2"/>
                <w:sz w:val="24"/>
                <w:szCs w:val="24"/>
                <w14:ligatures w14:val="standardContextual"/>
              </w:rPr>
              <w:tab/>
            </w:r>
            <w:r w:rsidRPr="00E43E09">
              <w:rPr>
                <w:rStyle w:val="Hyperlink"/>
                <w:rFonts w:ascii="Times New Roman" w:hAnsi="Times New Roman" w:cs="Times New Roman"/>
                <w:b/>
                <w:bCs/>
                <w:noProof/>
                <w:sz w:val="24"/>
                <w:szCs w:val="24"/>
              </w:rPr>
              <w:t>Options</w:t>
            </w:r>
            <w:r w:rsidRPr="00E43E09">
              <w:rPr>
                <w:rFonts w:ascii="Times New Roman" w:hAnsi="Times New Roman" w:cs="Times New Roman"/>
                <w:noProof/>
                <w:webHidden/>
                <w:sz w:val="24"/>
                <w:szCs w:val="24"/>
              </w:rPr>
              <w:tab/>
            </w:r>
            <w:r w:rsidRPr="00E43E09">
              <w:rPr>
                <w:rFonts w:ascii="Times New Roman" w:hAnsi="Times New Roman" w:cs="Times New Roman"/>
                <w:noProof/>
                <w:webHidden/>
                <w:sz w:val="24"/>
                <w:szCs w:val="24"/>
              </w:rPr>
              <w:fldChar w:fldCharType="begin"/>
            </w:r>
            <w:r w:rsidRPr="00E43E09">
              <w:rPr>
                <w:rFonts w:ascii="Times New Roman" w:hAnsi="Times New Roman" w:cs="Times New Roman"/>
                <w:noProof/>
                <w:webHidden/>
                <w:sz w:val="24"/>
                <w:szCs w:val="24"/>
              </w:rPr>
              <w:instrText xml:space="preserve"> PAGEREF _Toc145706142 \h </w:instrText>
            </w:r>
            <w:r w:rsidRPr="00E43E09">
              <w:rPr>
                <w:rFonts w:ascii="Times New Roman" w:hAnsi="Times New Roman" w:cs="Times New Roman"/>
                <w:noProof/>
                <w:webHidden/>
                <w:sz w:val="24"/>
                <w:szCs w:val="24"/>
              </w:rPr>
            </w:r>
            <w:r w:rsidRPr="00E43E09">
              <w:rPr>
                <w:rFonts w:ascii="Times New Roman" w:hAnsi="Times New Roman" w:cs="Times New Roman"/>
                <w:noProof/>
                <w:webHidden/>
                <w:sz w:val="24"/>
                <w:szCs w:val="24"/>
              </w:rPr>
              <w:fldChar w:fldCharType="separate"/>
            </w:r>
            <w:r w:rsidRPr="00E43E09">
              <w:rPr>
                <w:rFonts w:ascii="Times New Roman" w:hAnsi="Times New Roman" w:cs="Times New Roman"/>
                <w:noProof/>
                <w:webHidden/>
                <w:sz w:val="24"/>
                <w:szCs w:val="24"/>
              </w:rPr>
              <w:t>20</w:t>
            </w:r>
            <w:r w:rsidRPr="00E43E09">
              <w:rPr>
                <w:rFonts w:ascii="Times New Roman" w:hAnsi="Times New Roman" w:cs="Times New Roman"/>
                <w:noProof/>
                <w:webHidden/>
                <w:sz w:val="24"/>
                <w:szCs w:val="24"/>
              </w:rPr>
              <w:fldChar w:fldCharType="end"/>
            </w:r>
          </w:hyperlink>
        </w:p>
        <w:p w14:paraId="2C648591" w14:textId="24713ABC" w:rsidR="00D76E12" w:rsidRPr="00E43E09" w:rsidRDefault="00D76E12">
          <w:pPr>
            <w:pStyle w:val="TOC1"/>
            <w:rPr>
              <w:rFonts w:ascii="Times New Roman" w:eastAsiaTheme="minorEastAsia" w:hAnsi="Times New Roman" w:cs="Times New Roman"/>
              <w:b w:val="0"/>
              <w:bCs w:val="0"/>
              <w:kern w:val="2"/>
              <w:sz w:val="24"/>
              <w:szCs w:val="24"/>
              <w14:ligatures w14:val="standardContextual"/>
            </w:rPr>
          </w:pPr>
          <w:hyperlink w:anchor="_Toc145706143" w:history="1">
            <w:r w:rsidRPr="00E43E09">
              <w:rPr>
                <w:rStyle w:val="Hyperlink"/>
                <w:rFonts w:ascii="Times New Roman" w:hAnsi="Times New Roman" w:cs="Times New Roman"/>
                <w:sz w:val="24"/>
                <w:szCs w:val="24"/>
              </w:rPr>
              <w:t>VI.</w:t>
            </w:r>
            <w:r w:rsidRPr="00E43E09">
              <w:rPr>
                <w:rFonts w:ascii="Times New Roman" w:eastAsiaTheme="minorEastAsia" w:hAnsi="Times New Roman" w:cs="Times New Roman"/>
                <w:b w:val="0"/>
                <w:bCs w:val="0"/>
                <w:kern w:val="2"/>
                <w:sz w:val="24"/>
                <w:szCs w:val="24"/>
                <w14:ligatures w14:val="standardContextual"/>
              </w:rPr>
              <w:tab/>
            </w:r>
            <w:r w:rsidRPr="00E43E09">
              <w:rPr>
                <w:rStyle w:val="Hyperlink"/>
                <w:rFonts w:ascii="Times New Roman" w:hAnsi="Times New Roman" w:cs="Times New Roman"/>
                <w:sz w:val="24"/>
                <w:szCs w:val="24"/>
              </w:rPr>
              <w:t>Reflection</w:t>
            </w:r>
            <w:r w:rsidRPr="00E43E09">
              <w:rPr>
                <w:rFonts w:ascii="Times New Roman" w:hAnsi="Times New Roman" w:cs="Times New Roman"/>
                <w:webHidden/>
                <w:sz w:val="24"/>
                <w:szCs w:val="24"/>
              </w:rPr>
              <w:tab/>
            </w:r>
            <w:r w:rsidRPr="00E43E09">
              <w:rPr>
                <w:rFonts w:ascii="Times New Roman" w:hAnsi="Times New Roman" w:cs="Times New Roman"/>
                <w:webHidden/>
                <w:sz w:val="24"/>
                <w:szCs w:val="24"/>
              </w:rPr>
              <w:fldChar w:fldCharType="begin"/>
            </w:r>
            <w:r w:rsidRPr="00E43E09">
              <w:rPr>
                <w:rFonts w:ascii="Times New Roman" w:hAnsi="Times New Roman" w:cs="Times New Roman"/>
                <w:webHidden/>
                <w:sz w:val="24"/>
                <w:szCs w:val="24"/>
              </w:rPr>
              <w:instrText xml:space="preserve"> PAGEREF _Toc145706143 \h </w:instrText>
            </w:r>
            <w:r w:rsidRPr="00E43E09">
              <w:rPr>
                <w:rFonts w:ascii="Times New Roman" w:hAnsi="Times New Roman" w:cs="Times New Roman"/>
                <w:webHidden/>
                <w:sz w:val="24"/>
                <w:szCs w:val="24"/>
              </w:rPr>
            </w:r>
            <w:r w:rsidRPr="00E43E09">
              <w:rPr>
                <w:rFonts w:ascii="Times New Roman" w:hAnsi="Times New Roman" w:cs="Times New Roman"/>
                <w:webHidden/>
                <w:sz w:val="24"/>
                <w:szCs w:val="24"/>
              </w:rPr>
              <w:fldChar w:fldCharType="separate"/>
            </w:r>
            <w:r w:rsidRPr="00E43E09">
              <w:rPr>
                <w:rFonts w:ascii="Times New Roman" w:hAnsi="Times New Roman" w:cs="Times New Roman"/>
                <w:webHidden/>
                <w:sz w:val="24"/>
                <w:szCs w:val="24"/>
              </w:rPr>
              <w:t>22</w:t>
            </w:r>
            <w:r w:rsidRPr="00E43E09">
              <w:rPr>
                <w:rFonts w:ascii="Times New Roman" w:hAnsi="Times New Roman" w:cs="Times New Roman"/>
                <w:webHidden/>
                <w:sz w:val="24"/>
                <w:szCs w:val="24"/>
              </w:rPr>
              <w:fldChar w:fldCharType="end"/>
            </w:r>
          </w:hyperlink>
        </w:p>
        <w:p w14:paraId="2764D063" w14:textId="3D404271" w:rsidR="00D76E12" w:rsidRPr="00E43E09" w:rsidRDefault="00D76E12">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45706144" w:history="1">
            <w:r w:rsidRPr="00E43E09">
              <w:rPr>
                <w:rStyle w:val="Hyperlink"/>
                <w:rFonts w:ascii="Times New Roman" w:hAnsi="Times New Roman" w:cs="Times New Roman"/>
                <w:b/>
                <w:bCs/>
                <w:noProof/>
                <w:sz w:val="24"/>
                <w:szCs w:val="24"/>
              </w:rPr>
              <w:t>a)</w:t>
            </w:r>
            <w:r w:rsidRPr="00E43E09">
              <w:rPr>
                <w:rFonts w:ascii="Times New Roman" w:eastAsiaTheme="minorEastAsia" w:hAnsi="Times New Roman" w:cs="Times New Roman"/>
                <w:noProof/>
                <w:kern w:val="2"/>
                <w:sz w:val="24"/>
                <w:szCs w:val="24"/>
                <w14:ligatures w14:val="standardContextual"/>
              </w:rPr>
              <w:tab/>
            </w:r>
            <w:r w:rsidRPr="00E43E09">
              <w:rPr>
                <w:rStyle w:val="Hyperlink"/>
                <w:rFonts w:ascii="Times New Roman" w:hAnsi="Times New Roman" w:cs="Times New Roman"/>
                <w:b/>
                <w:bCs/>
                <w:noProof/>
                <w:sz w:val="24"/>
                <w:szCs w:val="24"/>
              </w:rPr>
              <w:t>Risk appetites</w:t>
            </w:r>
            <w:r w:rsidRPr="00E43E09">
              <w:rPr>
                <w:rFonts w:ascii="Times New Roman" w:hAnsi="Times New Roman" w:cs="Times New Roman"/>
                <w:noProof/>
                <w:webHidden/>
                <w:sz w:val="24"/>
                <w:szCs w:val="24"/>
              </w:rPr>
              <w:tab/>
            </w:r>
            <w:r w:rsidRPr="00E43E09">
              <w:rPr>
                <w:rFonts w:ascii="Times New Roman" w:hAnsi="Times New Roman" w:cs="Times New Roman"/>
                <w:noProof/>
                <w:webHidden/>
                <w:sz w:val="24"/>
                <w:szCs w:val="24"/>
              </w:rPr>
              <w:fldChar w:fldCharType="begin"/>
            </w:r>
            <w:r w:rsidRPr="00E43E09">
              <w:rPr>
                <w:rFonts w:ascii="Times New Roman" w:hAnsi="Times New Roman" w:cs="Times New Roman"/>
                <w:noProof/>
                <w:webHidden/>
                <w:sz w:val="24"/>
                <w:szCs w:val="24"/>
              </w:rPr>
              <w:instrText xml:space="preserve"> PAGEREF _Toc145706144 \h </w:instrText>
            </w:r>
            <w:r w:rsidRPr="00E43E09">
              <w:rPr>
                <w:rFonts w:ascii="Times New Roman" w:hAnsi="Times New Roman" w:cs="Times New Roman"/>
                <w:noProof/>
                <w:webHidden/>
                <w:sz w:val="24"/>
                <w:szCs w:val="24"/>
              </w:rPr>
            </w:r>
            <w:r w:rsidRPr="00E43E09">
              <w:rPr>
                <w:rFonts w:ascii="Times New Roman" w:hAnsi="Times New Roman" w:cs="Times New Roman"/>
                <w:noProof/>
                <w:webHidden/>
                <w:sz w:val="24"/>
                <w:szCs w:val="24"/>
              </w:rPr>
              <w:fldChar w:fldCharType="separate"/>
            </w:r>
            <w:r w:rsidRPr="00E43E09">
              <w:rPr>
                <w:rFonts w:ascii="Times New Roman" w:hAnsi="Times New Roman" w:cs="Times New Roman"/>
                <w:noProof/>
                <w:webHidden/>
                <w:sz w:val="24"/>
                <w:szCs w:val="24"/>
              </w:rPr>
              <w:t>22</w:t>
            </w:r>
            <w:r w:rsidRPr="00E43E09">
              <w:rPr>
                <w:rFonts w:ascii="Times New Roman" w:hAnsi="Times New Roman" w:cs="Times New Roman"/>
                <w:noProof/>
                <w:webHidden/>
                <w:sz w:val="24"/>
                <w:szCs w:val="24"/>
              </w:rPr>
              <w:fldChar w:fldCharType="end"/>
            </w:r>
          </w:hyperlink>
        </w:p>
        <w:p w14:paraId="619B2F18" w14:textId="5AB0F051" w:rsidR="00D76E12" w:rsidRPr="00E43E09" w:rsidRDefault="00D76E12">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45706145" w:history="1">
            <w:r w:rsidRPr="00E43E09">
              <w:rPr>
                <w:rStyle w:val="Hyperlink"/>
                <w:rFonts w:ascii="Times New Roman" w:hAnsi="Times New Roman" w:cs="Times New Roman"/>
                <w:b/>
                <w:bCs/>
                <w:noProof/>
                <w:sz w:val="24"/>
                <w:szCs w:val="24"/>
              </w:rPr>
              <w:t>b)</w:t>
            </w:r>
            <w:r w:rsidRPr="00E43E09">
              <w:rPr>
                <w:rFonts w:ascii="Times New Roman" w:eastAsiaTheme="minorEastAsia" w:hAnsi="Times New Roman" w:cs="Times New Roman"/>
                <w:noProof/>
                <w:kern w:val="2"/>
                <w:sz w:val="24"/>
                <w:szCs w:val="24"/>
                <w14:ligatures w14:val="standardContextual"/>
              </w:rPr>
              <w:tab/>
            </w:r>
            <w:r w:rsidRPr="00E43E09">
              <w:rPr>
                <w:rStyle w:val="Hyperlink"/>
                <w:rFonts w:ascii="Times New Roman" w:hAnsi="Times New Roman" w:cs="Times New Roman"/>
                <w:b/>
                <w:bCs/>
                <w:noProof/>
                <w:sz w:val="24"/>
                <w:szCs w:val="24"/>
              </w:rPr>
              <w:t>Comparison return</w:t>
            </w:r>
            <w:r w:rsidRPr="00E43E09">
              <w:rPr>
                <w:rFonts w:ascii="Times New Roman" w:hAnsi="Times New Roman" w:cs="Times New Roman"/>
                <w:noProof/>
                <w:webHidden/>
                <w:sz w:val="24"/>
                <w:szCs w:val="24"/>
              </w:rPr>
              <w:tab/>
            </w:r>
            <w:r w:rsidRPr="00E43E09">
              <w:rPr>
                <w:rFonts w:ascii="Times New Roman" w:hAnsi="Times New Roman" w:cs="Times New Roman"/>
                <w:noProof/>
                <w:webHidden/>
                <w:sz w:val="24"/>
                <w:szCs w:val="24"/>
              </w:rPr>
              <w:fldChar w:fldCharType="begin"/>
            </w:r>
            <w:r w:rsidRPr="00E43E09">
              <w:rPr>
                <w:rFonts w:ascii="Times New Roman" w:hAnsi="Times New Roman" w:cs="Times New Roman"/>
                <w:noProof/>
                <w:webHidden/>
                <w:sz w:val="24"/>
                <w:szCs w:val="24"/>
              </w:rPr>
              <w:instrText xml:space="preserve"> PAGEREF _Toc145706145 \h </w:instrText>
            </w:r>
            <w:r w:rsidRPr="00E43E09">
              <w:rPr>
                <w:rFonts w:ascii="Times New Roman" w:hAnsi="Times New Roman" w:cs="Times New Roman"/>
                <w:noProof/>
                <w:webHidden/>
                <w:sz w:val="24"/>
                <w:szCs w:val="24"/>
              </w:rPr>
            </w:r>
            <w:r w:rsidRPr="00E43E09">
              <w:rPr>
                <w:rFonts w:ascii="Times New Roman" w:hAnsi="Times New Roman" w:cs="Times New Roman"/>
                <w:noProof/>
                <w:webHidden/>
                <w:sz w:val="24"/>
                <w:szCs w:val="24"/>
              </w:rPr>
              <w:fldChar w:fldCharType="separate"/>
            </w:r>
            <w:r w:rsidRPr="00E43E09">
              <w:rPr>
                <w:rFonts w:ascii="Times New Roman" w:hAnsi="Times New Roman" w:cs="Times New Roman"/>
                <w:noProof/>
                <w:webHidden/>
                <w:sz w:val="24"/>
                <w:szCs w:val="24"/>
              </w:rPr>
              <w:t>23</w:t>
            </w:r>
            <w:r w:rsidRPr="00E43E09">
              <w:rPr>
                <w:rFonts w:ascii="Times New Roman" w:hAnsi="Times New Roman" w:cs="Times New Roman"/>
                <w:noProof/>
                <w:webHidden/>
                <w:sz w:val="24"/>
                <w:szCs w:val="24"/>
              </w:rPr>
              <w:fldChar w:fldCharType="end"/>
            </w:r>
          </w:hyperlink>
        </w:p>
        <w:p w14:paraId="196A905A" w14:textId="60D59A55" w:rsidR="00D76E12" w:rsidRPr="00E43E09" w:rsidRDefault="00D76E12">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45706146" w:history="1">
            <w:r w:rsidRPr="00E43E09">
              <w:rPr>
                <w:rStyle w:val="Hyperlink"/>
                <w:rFonts w:ascii="Times New Roman" w:hAnsi="Times New Roman" w:cs="Times New Roman"/>
                <w:b/>
                <w:bCs/>
                <w:noProof/>
                <w:sz w:val="24"/>
                <w:szCs w:val="24"/>
              </w:rPr>
              <w:t>c)</w:t>
            </w:r>
            <w:r w:rsidRPr="00E43E09">
              <w:rPr>
                <w:rFonts w:ascii="Times New Roman" w:eastAsiaTheme="minorEastAsia" w:hAnsi="Times New Roman" w:cs="Times New Roman"/>
                <w:noProof/>
                <w:kern w:val="2"/>
                <w:sz w:val="24"/>
                <w:szCs w:val="24"/>
                <w14:ligatures w14:val="standardContextual"/>
              </w:rPr>
              <w:tab/>
            </w:r>
            <w:r w:rsidRPr="00E43E09">
              <w:rPr>
                <w:rStyle w:val="Hyperlink"/>
                <w:rFonts w:ascii="Times New Roman" w:hAnsi="Times New Roman" w:cs="Times New Roman"/>
                <w:b/>
                <w:bCs/>
                <w:noProof/>
                <w:sz w:val="24"/>
                <w:szCs w:val="24"/>
              </w:rPr>
              <w:t>Calculations</w:t>
            </w:r>
            <w:r w:rsidRPr="00E43E09">
              <w:rPr>
                <w:rFonts w:ascii="Times New Roman" w:hAnsi="Times New Roman" w:cs="Times New Roman"/>
                <w:noProof/>
                <w:webHidden/>
                <w:sz w:val="24"/>
                <w:szCs w:val="24"/>
              </w:rPr>
              <w:tab/>
            </w:r>
            <w:r w:rsidRPr="00E43E09">
              <w:rPr>
                <w:rFonts w:ascii="Times New Roman" w:hAnsi="Times New Roman" w:cs="Times New Roman"/>
                <w:noProof/>
                <w:webHidden/>
                <w:sz w:val="24"/>
                <w:szCs w:val="24"/>
              </w:rPr>
              <w:fldChar w:fldCharType="begin"/>
            </w:r>
            <w:r w:rsidRPr="00E43E09">
              <w:rPr>
                <w:rFonts w:ascii="Times New Roman" w:hAnsi="Times New Roman" w:cs="Times New Roman"/>
                <w:noProof/>
                <w:webHidden/>
                <w:sz w:val="24"/>
                <w:szCs w:val="24"/>
              </w:rPr>
              <w:instrText xml:space="preserve"> PAGEREF _Toc145706146 \h </w:instrText>
            </w:r>
            <w:r w:rsidRPr="00E43E09">
              <w:rPr>
                <w:rFonts w:ascii="Times New Roman" w:hAnsi="Times New Roman" w:cs="Times New Roman"/>
                <w:noProof/>
                <w:webHidden/>
                <w:sz w:val="24"/>
                <w:szCs w:val="24"/>
              </w:rPr>
            </w:r>
            <w:r w:rsidRPr="00E43E09">
              <w:rPr>
                <w:rFonts w:ascii="Times New Roman" w:hAnsi="Times New Roman" w:cs="Times New Roman"/>
                <w:noProof/>
                <w:webHidden/>
                <w:sz w:val="24"/>
                <w:szCs w:val="24"/>
              </w:rPr>
              <w:fldChar w:fldCharType="separate"/>
            </w:r>
            <w:r w:rsidRPr="00E43E09">
              <w:rPr>
                <w:rFonts w:ascii="Times New Roman" w:hAnsi="Times New Roman" w:cs="Times New Roman"/>
                <w:noProof/>
                <w:webHidden/>
                <w:sz w:val="24"/>
                <w:szCs w:val="24"/>
              </w:rPr>
              <w:t>25</w:t>
            </w:r>
            <w:r w:rsidRPr="00E43E09">
              <w:rPr>
                <w:rFonts w:ascii="Times New Roman" w:hAnsi="Times New Roman" w:cs="Times New Roman"/>
                <w:noProof/>
                <w:webHidden/>
                <w:sz w:val="24"/>
                <w:szCs w:val="24"/>
              </w:rPr>
              <w:fldChar w:fldCharType="end"/>
            </w:r>
          </w:hyperlink>
        </w:p>
        <w:p w14:paraId="28307E00" w14:textId="7F0F63B3" w:rsidR="00D76E12" w:rsidRPr="00E43E09" w:rsidRDefault="00D76E12">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45706147" w:history="1">
            <w:r w:rsidRPr="00E43E09">
              <w:rPr>
                <w:rStyle w:val="Hyperlink"/>
                <w:rFonts w:ascii="Times New Roman" w:hAnsi="Times New Roman" w:cs="Times New Roman"/>
                <w:b/>
                <w:bCs/>
                <w:noProof/>
                <w:sz w:val="24"/>
                <w:szCs w:val="24"/>
              </w:rPr>
              <w:t>d)</w:t>
            </w:r>
            <w:r w:rsidRPr="00E43E09">
              <w:rPr>
                <w:rFonts w:ascii="Times New Roman" w:eastAsiaTheme="minorEastAsia" w:hAnsi="Times New Roman" w:cs="Times New Roman"/>
                <w:noProof/>
                <w:kern w:val="2"/>
                <w:sz w:val="24"/>
                <w:szCs w:val="24"/>
                <w14:ligatures w14:val="standardContextual"/>
              </w:rPr>
              <w:tab/>
            </w:r>
            <w:r w:rsidRPr="00E43E09">
              <w:rPr>
                <w:rStyle w:val="Hyperlink"/>
                <w:rFonts w:ascii="Times New Roman" w:hAnsi="Times New Roman" w:cs="Times New Roman"/>
                <w:b/>
                <w:bCs/>
                <w:noProof/>
                <w:sz w:val="24"/>
                <w:szCs w:val="24"/>
              </w:rPr>
              <w:t>Comparison hedging</w:t>
            </w:r>
            <w:r w:rsidRPr="00E43E09">
              <w:rPr>
                <w:rFonts w:ascii="Times New Roman" w:hAnsi="Times New Roman" w:cs="Times New Roman"/>
                <w:noProof/>
                <w:webHidden/>
                <w:sz w:val="24"/>
                <w:szCs w:val="24"/>
              </w:rPr>
              <w:tab/>
            </w:r>
            <w:r w:rsidRPr="00E43E09">
              <w:rPr>
                <w:rFonts w:ascii="Times New Roman" w:hAnsi="Times New Roman" w:cs="Times New Roman"/>
                <w:noProof/>
                <w:webHidden/>
                <w:sz w:val="24"/>
                <w:szCs w:val="24"/>
              </w:rPr>
              <w:fldChar w:fldCharType="begin"/>
            </w:r>
            <w:r w:rsidRPr="00E43E09">
              <w:rPr>
                <w:rFonts w:ascii="Times New Roman" w:hAnsi="Times New Roman" w:cs="Times New Roman"/>
                <w:noProof/>
                <w:webHidden/>
                <w:sz w:val="24"/>
                <w:szCs w:val="24"/>
              </w:rPr>
              <w:instrText xml:space="preserve"> PAGEREF _Toc145706147 \h </w:instrText>
            </w:r>
            <w:r w:rsidRPr="00E43E09">
              <w:rPr>
                <w:rFonts w:ascii="Times New Roman" w:hAnsi="Times New Roman" w:cs="Times New Roman"/>
                <w:noProof/>
                <w:webHidden/>
                <w:sz w:val="24"/>
                <w:szCs w:val="24"/>
              </w:rPr>
            </w:r>
            <w:r w:rsidRPr="00E43E09">
              <w:rPr>
                <w:rFonts w:ascii="Times New Roman" w:hAnsi="Times New Roman" w:cs="Times New Roman"/>
                <w:noProof/>
                <w:webHidden/>
                <w:sz w:val="24"/>
                <w:szCs w:val="24"/>
              </w:rPr>
              <w:fldChar w:fldCharType="separate"/>
            </w:r>
            <w:r w:rsidRPr="00E43E09">
              <w:rPr>
                <w:rFonts w:ascii="Times New Roman" w:hAnsi="Times New Roman" w:cs="Times New Roman"/>
                <w:noProof/>
                <w:webHidden/>
                <w:sz w:val="24"/>
                <w:szCs w:val="24"/>
              </w:rPr>
              <w:t>27</w:t>
            </w:r>
            <w:r w:rsidRPr="00E43E09">
              <w:rPr>
                <w:rFonts w:ascii="Times New Roman" w:hAnsi="Times New Roman" w:cs="Times New Roman"/>
                <w:noProof/>
                <w:webHidden/>
                <w:sz w:val="24"/>
                <w:szCs w:val="24"/>
              </w:rPr>
              <w:fldChar w:fldCharType="end"/>
            </w:r>
          </w:hyperlink>
        </w:p>
        <w:p w14:paraId="675E8D68" w14:textId="340B560A" w:rsidR="00D76E12" w:rsidRPr="00E43E09" w:rsidRDefault="00D76E12">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45706148" w:history="1">
            <w:r w:rsidRPr="00E43E09">
              <w:rPr>
                <w:rStyle w:val="Hyperlink"/>
                <w:rFonts w:ascii="Times New Roman" w:hAnsi="Times New Roman" w:cs="Times New Roman"/>
                <w:b/>
                <w:bCs/>
                <w:noProof/>
                <w:sz w:val="24"/>
                <w:szCs w:val="24"/>
              </w:rPr>
              <w:t>e)</w:t>
            </w:r>
            <w:r w:rsidRPr="00E43E09">
              <w:rPr>
                <w:rFonts w:ascii="Times New Roman" w:eastAsiaTheme="minorEastAsia" w:hAnsi="Times New Roman" w:cs="Times New Roman"/>
                <w:noProof/>
                <w:kern w:val="2"/>
                <w:sz w:val="24"/>
                <w:szCs w:val="24"/>
                <w14:ligatures w14:val="standardContextual"/>
              </w:rPr>
              <w:tab/>
            </w:r>
            <w:r w:rsidRPr="00E43E09">
              <w:rPr>
                <w:rStyle w:val="Hyperlink"/>
                <w:rFonts w:ascii="Times New Roman" w:hAnsi="Times New Roman" w:cs="Times New Roman"/>
                <w:b/>
                <w:bCs/>
                <w:noProof/>
                <w:sz w:val="24"/>
                <w:szCs w:val="24"/>
              </w:rPr>
              <w:t>AI</w:t>
            </w:r>
            <w:r w:rsidRPr="00E43E09">
              <w:rPr>
                <w:rFonts w:ascii="Times New Roman" w:hAnsi="Times New Roman" w:cs="Times New Roman"/>
                <w:noProof/>
                <w:webHidden/>
                <w:sz w:val="24"/>
                <w:szCs w:val="24"/>
              </w:rPr>
              <w:tab/>
            </w:r>
            <w:r w:rsidRPr="00E43E09">
              <w:rPr>
                <w:rFonts w:ascii="Times New Roman" w:hAnsi="Times New Roman" w:cs="Times New Roman"/>
                <w:noProof/>
                <w:webHidden/>
                <w:sz w:val="24"/>
                <w:szCs w:val="24"/>
              </w:rPr>
              <w:fldChar w:fldCharType="begin"/>
            </w:r>
            <w:r w:rsidRPr="00E43E09">
              <w:rPr>
                <w:rFonts w:ascii="Times New Roman" w:hAnsi="Times New Roman" w:cs="Times New Roman"/>
                <w:noProof/>
                <w:webHidden/>
                <w:sz w:val="24"/>
                <w:szCs w:val="24"/>
              </w:rPr>
              <w:instrText xml:space="preserve"> PAGEREF _Toc145706148 \h </w:instrText>
            </w:r>
            <w:r w:rsidRPr="00E43E09">
              <w:rPr>
                <w:rFonts w:ascii="Times New Roman" w:hAnsi="Times New Roman" w:cs="Times New Roman"/>
                <w:noProof/>
                <w:webHidden/>
                <w:sz w:val="24"/>
                <w:szCs w:val="24"/>
              </w:rPr>
            </w:r>
            <w:r w:rsidRPr="00E43E09">
              <w:rPr>
                <w:rFonts w:ascii="Times New Roman" w:hAnsi="Times New Roman" w:cs="Times New Roman"/>
                <w:noProof/>
                <w:webHidden/>
                <w:sz w:val="24"/>
                <w:szCs w:val="24"/>
              </w:rPr>
              <w:fldChar w:fldCharType="separate"/>
            </w:r>
            <w:r w:rsidRPr="00E43E09">
              <w:rPr>
                <w:rFonts w:ascii="Times New Roman" w:hAnsi="Times New Roman" w:cs="Times New Roman"/>
                <w:noProof/>
                <w:webHidden/>
                <w:sz w:val="24"/>
                <w:szCs w:val="24"/>
              </w:rPr>
              <w:t>27</w:t>
            </w:r>
            <w:r w:rsidRPr="00E43E09">
              <w:rPr>
                <w:rFonts w:ascii="Times New Roman" w:hAnsi="Times New Roman" w:cs="Times New Roman"/>
                <w:noProof/>
                <w:webHidden/>
                <w:sz w:val="24"/>
                <w:szCs w:val="24"/>
              </w:rPr>
              <w:fldChar w:fldCharType="end"/>
            </w:r>
          </w:hyperlink>
        </w:p>
        <w:p w14:paraId="3163AC98" w14:textId="03FD056A" w:rsidR="00D76E12" w:rsidRPr="00E43E09" w:rsidRDefault="00D76E12">
          <w:pPr>
            <w:pStyle w:val="TOC1"/>
            <w:rPr>
              <w:rFonts w:ascii="Times New Roman" w:eastAsiaTheme="minorEastAsia" w:hAnsi="Times New Roman" w:cs="Times New Roman"/>
              <w:b w:val="0"/>
              <w:bCs w:val="0"/>
              <w:kern w:val="2"/>
              <w:sz w:val="24"/>
              <w:szCs w:val="24"/>
              <w14:ligatures w14:val="standardContextual"/>
            </w:rPr>
          </w:pPr>
          <w:hyperlink w:anchor="_Toc145706149" w:history="1">
            <w:r w:rsidRPr="00E43E09">
              <w:rPr>
                <w:rStyle w:val="Hyperlink"/>
                <w:rFonts w:ascii="Times New Roman" w:hAnsi="Times New Roman" w:cs="Times New Roman"/>
                <w:sz w:val="24"/>
                <w:szCs w:val="24"/>
              </w:rPr>
              <w:t>VII.</w:t>
            </w:r>
            <w:r w:rsidRPr="00E43E09">
              <w:rPr>
                <w:rFonts w:ascii="Times New Roman" w:eastAsiaTheme="minorEastAsia" w:hAnsi="Times New Roman" w:cs="Times New Roman"/>
                <w:b w:val="0"/>
                <w:bCs w:val="0"/>
                <w:kern w:val="2"/>
                <w:sz w:val="24"/>
                <w:szCs w:val="24"/>
                <w14:ligatures w14:val="standardContextual"/>
              </w:rPr>
              <w:tab/>
            </w:r>
            <w:r w:rsidRPr="00E43E09">
              <w:rPr>
                <w:rStyle w:val="Hyperlink"/>
                <w:rFonts w:ascii="Times New Roman" w:hAnsi="Times New Roman" w:cs="Times New Roman"/>
                <w:sz w:val="24"/>
                <w:szCs w:val="24"/>
              </w:rPr>
              <w:t>Appendix</w:t>
            </w:r>
            <w:r w:rsidRPr="00E43E09">
              <w:rPr>
                <w:rFonts w:ascii="Times New Roman" w:hAnsi="Times New Roman" w:cs="Times New Roman"/>
                <w:webHidden/>
                <w:sz w:val="24"/>
                <w:szCs w:val="24"/>
              </w:rPr>
              <w:tab/>
            </w:r>
            <w:r w:rsidRPr="00E43E09">
              <w:rPr>
                <w:rFonts w:ascii="Times New Roman" w:hAnsi="Times New Roman" w:cs="Times New Roman"/>
                <w:webHidden/>
                <w:sz w:val="24"/>
                <w:szCs w:val="24"/>
              </w:rPr>
              <w:fldChar w:fldCharType="begin"/>
            </w:r>
            <w:r w:rsidRPr="00E43E09">
              <w:rPr>
                <w:rFonts w:ascii="Times New Roman" w:hAnsi="Times New Roman" w:cs="Times New Roman"/>
                <w:webHidden/>
                <w:sz w:val="24"/>
                <w:szCs w:val="24"/>
              </w:rPr>
              <w:instrText xml:space="preserve"> PAGEREF _Toc145706149 \h </w:instrText>
            </w:r>
            <w:r w:rsidRPr="00E43E09">
              <w:rPr>
                <w:rFonts w:ascii="Times New Roman" w:hAnsi="Times New Roman" w:cs="Times New Roman"/>
                <w:webHidden/>
                <w:sz w:val="24"/>
                <w:szCs w:val="24"/>
              </w:rPr>
            </w:r>
            <w:r w:rsidRPr="00E43E09">
              <w:rPr>
                <w:rFonts w:ascii="Times New Roman" w:hAnsi="Times New Roman" w:cs="Times New Roman"/>
                <w:webHidden/>
                <w:sz w:val="24"/>
                <w:szCs w:val="24"/>
              </w:rPr>
              <w:fldChar w:fldCharType="separate"/>
            </w:r>
            <w:r w:rsidRPr="00E43E09">
              <w:rPr>
                <w:rFonts w:ascii="Times New Roman" w:hAnsi="Times New Roman" w:cs="Times New Roman"/>
                <w:webHidden/>
                <w:sz w:val="24"/>
                <w:szCs w:val="24"/>
              </w:rPr>
              <w:t>30</w:t>
            </w:r>
            <w:r w:rsidRPr="00E43E09">
              <w:rPr>
                <w:rFonts w:ascii="Times New Roman" w:hAnsi="Times New Roman" w:cs="Times New Roman"/>
                <w:webHidden/>
                <w:sz w:val="24"/>
                <w:szCs w:val="24"/>
              </w:rPr>
              <w:fldChar w:fldCharType="end"/>
            </w:r>
          </w:hyperlink>
        </w:p>
        <w:p w14:paraId="57E10694" w14:textId="0EDA61A8" w:rsidR="00D76E12" w:rsidRPr="00E43E09" w:rsidRDefault="00D76E12">
          <w:pPr>
            <w:pStyle w:val="TOC1"/>
            <w:rPr>
              <w:rFonts w:ascii="Times New Roman" w:eastAsiaTheme="minorEastAsia" w:hAnsi="Times New Roman" w:cs="Times New Roman"/>
              <w:b w:val="0"/>
              <w:bCs w:val="0"/>
              <w:kern w:val="2"/>
              <w:sz w:val="24"/>
              <w:szCs w:val="24"/>
              <w14:ligatures w14:val="standardContextual"/>
            </w:rPr>
          </w:pPr>
          <w:hyperlink w:anchor="_Toc145706150" w:history="1">
            <w:r w:rsidRPr="00E43E09">
              <w:rPr>
                <w:rStyle w:val="Hyperlink"/>
                <w:rFonts w:ascii="Times New Roman" w:hAnsi="Times New Roman" w:cs="Times New Roman"/>
                <w:sz w:val="24"/>
                <w:szCs w:val="24"/>
              </w:rPr>
              <w:t>VIII.Reference</w:t>
            </w:r>
            <w:r w:rsidRPr="00E43E09">
              <w:rPr>
                <w:rFonts w:ascii="Times New Roman" w:hAnsi="Times New Roman" w:cs="Times New Roman"/>
                <w:webHidden/>
                <w:sz w:val="24"/>
                <w:szCs w:val="24"/>
              </w:rPr>
              <w:tab/>
            </w:r>
            <w:r w:rsidRPr="00E43E09">
              <w:rPr>
                <w:rFonts w:ascii="Times New Roman" w:hAnsi="Times New Roman" w:cs="Times New Roman"/>
                <w:webHidden/>
                <w:sz w:val="24"/>
                <w:szCs w:val="24"/>
              </w:rPr>
              <w:fldChar w:fldCharType="begin"/>
            </w:r>
            <w:r w:rsidRPr="00E43E09">
              <w:rPr>
                <w:rFonts w:ascii="Times New Roman" w:hAnsi="Times New Roman" w:cs="Times New Roman"/>
                <w:webHidden/>
                <w:sz w:val="24"/>
                <w:szCs w:val="24"/>
              </w:rPr>
              <w:instrText xml:space="preserve"> PAGEREF _Toc145706150 \h </w:instrText>
            </w:r>
            <w:r w:rsidRPr="00E43E09">
              <w:rPr>
                <w:rFonts w:ascii="Times New Roman" w:hAnsi="Times New Roman" w:cs="Times New Roman"/>
                <w:webHidden/>
                <w:sz w:val="24"/>
                <w:szCs w:val="24"/>
              </w:rPr>
            </w:r>
            <w:r w:rsidRPr="00E43E09">
              <w:rPr>
                <w:rFonts w:ascii="Times New Roman" w:hAnsi="Times New Roman" w:cs="Times New Roman"/>
                <w:webHidden/>
                <w:sz w:val="24"/>
                <w:szCs w:val="24"/>
              </w:rPr>
              <w:fldChar w:fldCharType="separate"/>
            </w:r>
            <w:r w:rsidRPr="00E43E09">
              <w:rPr>
                <w:rFonts w:ascii="Times New Roman" w:hAnsi="Times New Roman" w:cs="Times New Roman"/>
                <w:webHidden/>
                <w:sz w:val="24"/>
                <w:szCs w:val="24"/>
              </w:rPr>
              <w:t>32</w:t>
            </w:r>
            <w:r w:rsidRPr="00E43E09">
              <w:rPr>
                <w:rFonts w:ascii="Times New Roman" w:hAnsi="Times New Roman" w:cs="Times New Roman"/>
                <w:webHidden/>
                <w:sz w:val="24"/>
                <w:szCs w:val="24"/>
              </w:rPr>
              <w:fldChar w:fldCharType="end"/>
            </w:r>
          </w:hyperlink>
        </w:p>
        <w:p w14:paraId="696AF29D" w14:textId="6EC640EB" w:rsidR="004B5708" w:rsidRPr="00973148" w:rsidRDefault="004B5708">
          <w:pPr>
            <w:rPr>
              <w:rFonts w:ascii="Times New Roman" w:hAnsi="Times New Roman" w:cs="Times New Roman"/>
              <w:sz w:val="24"/>
              <w:szCs w:val="24"/>
            </w:rPr>
          </w:pPr>
          <w:r w:rsidRPr="00E43E09">
            <w:rPr>
              <w:rFonts w:ascii="Times New Roman" w:hAnsi="Times New Roman" w:cs="Times New Roman"/>
              <w:b/>
              <w:bCs/>
              <w:noProof/>
              <w:sz w:val="24"/>
              <w:szCs w:val="24"/>
            </w:rPr>
            <w:fldChar w:fldCharType="end"/>
          </w:r>
        </w:p>
      </w:sdtContent>
    </w:sdt>
    <w:p w14:paraId="2B11F1AB" w14:textId="77777777" w:rsidR="002E1860" w:rsidRPr="00973148" w:rsidRDefault="002E1860" w:rsidP="00962ED3">
      <w:pPr>
        <w:spacing w:line="360" w:lineRule="auto"/>
        <w:rPr>
          <w:rFonts w:ascii="Times New Roman" w:hAnsi="Times New Roman" w:cs="Times New Roman"/>
          <w:b/>
          <w:bCs/>
          <w:sz w:val="24"/>
          <w:szCs w:val="24"/>
        </w:rPr>
      </w:pPr>
    </w:p>
    <w:p w14:paraId="0C8F63C4" w14:textId="729FD4B5" w:rsidR="002E1860" w:rsidRPr="00973148" w:rsidRDefault="0047289E" w:rsidP="00962ED3">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315A0EAA" w14:textId="77777777" w:rsidR="00E42F44" w:rsidRDefault="00E42F44" w:rsidP="00962ED3">
      <w:pPr>
        <w:spacing w:line="360" w:lineRule="auto"/>
        <w:rPr>
          <w:rFonts w:ascii="Times New Roman" w:hAnsi="Times New Roman" w:cs="Times New Roman"/>
          <w:b/>
          <w:bCs/>
          <w:sz w:val="24"/>
          <w:szCs w:val="24"/>
        </w:rPr>
      </w:pPr>
    </w:p>
    <w:p w14:paraId="6BDA850D" w14:textId="77777777" w:rsidR="00055950" w:rsidRDefault="00055950" w:rsidP="00962ED3">
      <w:pPr>
        <w:spacing w:line="360" w:lineRule="auto"/>
        <w:rPr>
          <w:rFonts w:ascii="Times New Roman" w:hAnsi="Times New Roman" w:cs="Times New Roman"/>
          <w:b/>
          <w:bCs/>
          <w:sz w:val="24"/>
          <w:szCs w:val="24"/>
        </w:rPr>
      </w:pPr>
    </w:p>
    <w:p w14:paraId="62E0C8C7" w14:textId="77777777" w:rsidR="00055950" w:rsidRPr="00973148" w:rsidRDefault="00055950" w:rsidP="00962ED3">
      <w:pPr>
        <w:spacing w:line="360" w:lineRule="auto"/>
        <w:rPr>
          <w:rFonts w:ascii="Times New Roman" w:hAnsi="Times New Roman" w:cs="Times New Roman"/>
          <w:b/>
          <w:bCs/>
          <w:sz w:val="24"/>
          <w:szCs w:val="24"/>
        </w:rPr>
      </w:pPr>
    </w:p>
    <w:p w14:paraId="554D712F" w14:textId="77777777" w:rsidR="00E42F44" w:rsidRPr="00973148" w:rsidRDefault="00E42F44" w:rsidP="00962ED3">
      <w:pPr>
        <w:spacing w:line="360" w:lineRule="auto"/>
        <w:rPr>
          <w:rFonts w:ascii="Times New Roman" w:hAnsi="Times New Roman" w:cs="Times New Roman"/>
          <w:b/>
          <w:bCs/>
          <w:sz w:val="24"/>
          <w:szCs w:val="24"/>
        </w:rPr>
      </w:pPr>
    </w:p>
    <w:tbl>
      <w:tblPr>
        <w:tblStyle w:val="TableGrid"/>
        <w:tblW w:w="0" w:type="auto"/>
        <w:jc w:val="center"/>
        <w:tblLook w:val="04A0" w:firstRow="1" w:lastRow="0" w:firstColumn="1" w:lastColumn="0" w:noHBand="0" w:noVBand="1"/>
      </w:tblPr>
      <w:tblGrid>
        <w:gridCol w:w="4675"/>
        <w:gridCol w:w="4675"/>
      </w:tblGrid>
      <w:tr w:rsidR="00A072E0" w:rsidRPr="00973148" w14:paraId="2F44DEC2" w14:textId="77777777" w:rsidTr="00A072E0">
        <w:trPr>
          <w:jc w:val="center"/>
        </w:trPr>
        <w:tc>
          <w:tcPr>
            <w:tcW w:w="9350" w:type="dxa"/>
            <w:gridSpan w:val="2"/>
          </w:tcPr>
          <w:p w14:paraId="52CD766C" w14:textId="1FB99C6E" w:rsidR="00A072E0" w:rsidRPr="00973148" w:rsidRDefault="00A072E0"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lastRenderedPageBreak/>
              <w:t>Abbreviations</w:t>
            </w:r>
          </w:p>
        </w:tc>
      </w:tr>
      <w:tr w:rsidR="004B5708" w:rsidRPr="00973148" w14:paraId="22C4B22D" w14:textId="77777777" w:rsidTr="00A072E0">
        <w:trPr>
          <w:jc w:val="center"/>
        </w:trPr>
        <w:tc>
          <w:tcPr>
            <w:tcW w:w="4675" w:type="dxa"/>
          </w:tcPr>
          <w:p w14:paraId="06B793C1" w14:textId="77777777" w:rsidR="004B5708" w:rsidRPr="00973148" w:rsidRDefault="004B5708"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t>AAPL</w:t>
            </w:r>
          </w:p>
        </w:tc>
        <w:tc>
          <w:tcPr>
            <w:tcW w:w="4675" w:type="dxa"/>
          </w:tcPr>
          <w:p w14:paraId="4BAC0EE8" w14:textId="77777777" w:rsidR="004B5708" w:rsidRPr="00973148" w:rsidRDefault="004B5708" w:rsidP="00A072E0">
            <w:pPr>
              <w:spacing w:line="360" w:lineRule="auto"/>
              <w:jc w:val="center"/>
              <w:rPr>
                <w:rFonts w:ascii="Times New Roman" w:hAnsi="Times New Roman" w:cs="Times New Roman"/>
                <w:sz w:val="24"/>
                <w:szCs w:val="24"/>
              </w:rPr>
            </w:pPr>
            <w:r w:rsidRPr="00973148">
              <w:rPr>
                <w:rFonts w:ascii="Times New Roman" w:hAnsi="Times New Roman" w:cs="Times New Roman"/>
                <w:sz w:val="24"/>
                <w:szCs w:val="24"/>
              </w:rPr>
              <w:t>Apple</w:t>
            </w:r>
          </w:p>
        </w:tc>
      </w:tr>
      <w:tr w:rsidR="004B5708" w:rsidRPr="00973148" w14:paraId="4489D302" w14:textId="77777777" w:rsidTr="00A072E0">
        <w:trPr>
          <w:jc w:val="center"/>
        </w:trPr>
        <w:tc>
          <w:tcPr>
            <w:tcW w:w="4675" w:type="dxa"/>
          </w:tcPr>
          <w:p w14:paraId="6EF41E4B" w14:textId="77777777" w:rsidR="004B5708" w:rsidRPr="00973148" w:rsidRDefault="004B5708"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t>AT</w:t>
            </w:r>
          </w:p>
        </w:tc>
        <w:tc>
          <w:tcPr>
            <w:tcW w:w="4675" w:type="dxa"/>
          </w:tcPr>
          <w:p w14:paraId="263B1B0F" w14:textId="77777777" w:rsidR="004B5708" w:rsidRPr="00973148" w:rsidRDefault="004B5708" w:rsidP="00A072E0">
            <w:pPr>
              <w:spacing w:line="360" w:lineRule="auto"/>
              <w:jc w:val="center"/>
              <w:rPr>
                <w:rFonts w:ascii="Times New Roman" w:hAnsi="Times New Roman" w:cs="Times New Roman"/>
                <w:sz w:val="24"/>
                <w:szCs w:val="24"/>
              </w:rPr>
            </w:pPr>
            <w:r w:rsidRPr="00973148">
              <w:rPr>
                <w:rFonts w:ascii="Times New Roman" w:hAnsi="Times New Roman" w:cs="Times New Roman"/>
                <w:sz w:val="24"/>
                <w:szCs w:val="24"/>
              </w:rPr>
              <w:t>Asset turnover</w:t>
            </w:r>
          </w:p>
        </w:tc>
      </w:tr>
      <w:tr w:rsidR="004B5708" w:rsidRPr="00973148" w14:paraId="2EAD9B89" w14:textId="77777777" w:rsidTr="00A072E0">
        <w:trPr>
          <w:jc w:val="center"/>
        </w:trPr>
        <w:tc>
          <w:tcPr>
            <w:tcW w:w="4675" w:type="dxa"/>
          </w:tcPr>
          <w:p w14:paraId="7670D548" w14:textId="77777777" w:rsidR="004B5708" w:rsidRPr="00973148" w:rsidRDefault="004B5708"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t>CVX</w:t>
            </w:r>
          </w:p>
        </w:tc>
        <w:tc>
          <w:tcPr>
            <w:tcW w:w="4675" w:type="dxa"/>
          </w:tcPr>
          <w:p w14:paraId="61B31806" w14:textId="77777777" w:rsidR="004B5708" w:rsidRPr="00973148" w:rsidRDefault="004B5708" w:rsidP="00A072E0">
            <w:pPr>
              <w:spacing w:line="360" w:lineRule="auto"/>
              <w:jc w:val="center"/>
              <w:rPr>
                <w:rFonts w:ascii="Times New Roman" w:hAnsi="Times New Roman" w:cs="Times New Roman"/>
                <w:sz w:val="24"/>
                <w:szCs w:val="24"/>
              </w:rPr>
            </w:pPr>
            <w:r w:rsidRPr="00973148">
              <w:rPr>
                <w:rFonts w:ascii="Times New Roman" w:hAnsi="Times New Roman" w:cs="Times New Roman"/>
                <w:sz w:val="24"/>
                <w:szCs w:val="24"/>
              </w:rPr>
              <w:t>Chevron</w:t>
            </w:r>
          </w:p>
        </w:tc>
      </w:tr>
      <w:tr w:rsidR="004B5708" w:rsidRPr="00973148" w14:paraId="08BFFBD0" w14:textId="77777777" w:rsidTr="00A072E0">
        <w:trPr>
          <w:jc w:val="center"/>
        </w:trPr>
        <w:tc>
          <w:tcPr>
            <w:tcW w:w="4675" w:type="dxa"/>
          </w:tcPr>
          <w:p w14:paraId="5534AC30" w14:textId="77777777" w:rsidR="004B5708" w:rsidRPr="00973148" w:rsidRDefault="004B5708"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t>D/E</w:t>
            </w:r>
          </w:p>
        </w:tc>
        <w:tc>
          <w:tcPr>
            <w:tcW w:w="4675" w:type="dxa"/>
          </w:tcPr>
          <w:p w14:paraId="60BE89F9" w14:textId="77777777" w:rsidR="004B5708" w:rsidRPr="00973148" w:rsidRDefault="004B5708" w:rsidP="00A072E0">
            <w:pPr>
              <w:spacing w:line="360" w:lineRule="auto"/>
              <w:jc w:val="center"/>
              <w:rPr>
                <w:rFonts w:ascii="Times New Roman" w:hAnsi="Times New Roman" w:cs="Times New Roman"/>
                <w:sz w:val="24"/>
                <w:szCs w:val="24"/>
              </w:rPr>
            </w:pPr>
            <w:r w:rsidRPr="00973148">
              <w:rPr>
                <w:rFonts w:ascii="Times New Roman" w:hAnsi="Times New Roman" w:cs="Times New Roman"/>
                <w:sz w:val="24"/>
                <w:szCs w:val="24"/>
              </w:rPr>
              <w:t>Debt to equity</w:t>
            </w:r>
          </w:p>
        </w:tc>
      </w:tr>
      <w:tr w:rsidR="004B5708" w:rsidRPr="00973148" w14:paraId="674C99F2" w14:textId="77777777" w:rsidTr="00A072E0">
        <w:trPr>
          <w:jc w:val="center"/>
        </w:trPr>
        <w:tc>
          <w:tcPr>
            <w:tcW w:w="4675" w:type="dxa"/>
          </w:tcPr>
          <w:p w14:paraId="482C12AF" w14:textId="77777777" w:rsidR="004B5708" w:rsidRPr="00973148" w:rsidRDefault="004B5708"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t>EM</w:t>
            </w:r>
          </w:p>
        </w:tc>
        <w:tc>
          <w:tcPr>
            <w:tcW w:w="4675" w:type="dxa"/>
          </w:tcPr>
          <w:p w14:paraId="5DD59F49" w14:textId="77777777" w:rsidR="004B5708" w:rsidRPr="00973148" w:rsidRDefault="004B5708" w:rsidP="00A072E0">
            <w:pPr>
              <w:spacing w:line="360" w:lineRule="auto"/>
              <w:jc w:val="center"/>
              <w:rPr>
                <w:rFonts w:ascii="Times New Roman" w:hAnsi="Times New Roman" w:cs="Times New Roman"/>
                <w:sz w:val="24"/>
                <w:szCs w:val="24"/>
              </w:rPr>
            </w:pPr>
            <w:r w:rsidRPr="00973148">
              <w:rPr>
                <w:rFonts w:ascii="Times New Roman" w:hAnsi="Times New Roman" w:cs="Times New Roman"/>
                <w:sz w:val="24"/>
                <w:szCs w:val="24"/>
              </w:rPr>
              <w:t>Equity multiplier</w:t>
            </w:r>
          </w:p>
        </w:tc>
      </w:tr>
      <w:tr w:rsidR="004B5708" w:rsidRPr="00973148" w14:paraId="26048077" w14:textId="77777777" w:rsidTr="00A072E0">
        <w:trPr>
          <w:jc w:val="center"/>
        </w:trPr>
        <w:tc>
          <w:tcPr>
            <w:tcW w:w="4675" w:type="dxa"/>
          </w:tcPr>
          <w:p w14:paraId="00BABE5F" w14:textId="77777777" w:rsidR="004B5708" w:rsidRPr="00973148" w:rsidRDefault="004B5708"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t>GOOGL</w:t>
            </w:r>
          </w:p>
        </w:tc>
        <w:tc>
          <w:tcPr>
            <w:tcW w:w="4675" w:type="dxa"/>
          </w:tcPr>
          <w:p w14:paraId="1725F3BE" w14:textId="77777777" w:rsidR="004B5708" w:rsidRPr="00973148" w:rsidRDefault="004B5708" w:rsidP="00A072E0">
            <w:pPr>
              <w:spacing w:line="360" w:lineRule="auto"/>
              <w:jc w:val="center"/>
              <w:rPr>
                <w:rFonts w:ascii="Times New Roman" w:hAnsi="Times New Roman" w:cs="Times New Roman"/>
                <w:sz w:val="24"/>
                <w:szCs w:val="24"/>
              </w:rPr>
            </w:pPr>
            <w:r w:rsidRPr="00973148">
              <w:rPr>
                <w:rFonts w:ascii="Times New Roman" w:hAnsi="Times New Roman" w:cs="Times New Roman"/>
                <w:sz w:val="24"/>
                <w:szCs w:val="24"/>
              </w:rPr>
              <w:t>Google</w:t>
            </w:r>
          </w:p>
        </w:tc>
      </w:tr>
      <w:tr w:rsidR="004B5708" w:rsidRPr="00973148" w14:paraId="1ACA2E66" w14:textId="77777777" w:rsidTr="00A072E0">
        <w:trPr>
          <w:jc w:val="center"/>
        </w:trPr>
        <w:tc>
          <w:tcPr>
            <w:tcW w:w="4675" w:type="dxa"/>
          </w:tcPr>
          <w:p w14:paraId="15C11C4E" w14:textId="77777777" w:rsidR="004B5708" w:rsidRPr="00973148" w:rsidRDefault="004B5708"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t>IR</w:t>
            </w:r>
          </w:p>
        </w:tc>
        <w:tc>
          <w:tcPr>
            <w:tcW w:w="4675" w:type="dxa"/>
          </w:tcPr>
          <w:p w14:paraId="2C67879C" w14:textId="77777777" w:rsidR="004B5708" w:rsidRPr="00973148" w:rsidRDefault="004B5708" w:rsidP="00A072E0">
            <w:pPr>
              <w:spacing w:line="360" w:lineRule="auto"/>
              <w:jc w:val="center"/>
              <w:rPr>
                <w:rFonts w:ascii="Times New Roman" w:hAnsi="Times New Roman" w:cs="Times New Roman"/>
                <w:sz w:val="24"/>
                <w:szCs w:val="24"/>
              </w:rPr>
            </w:pPr>
            <w:r w:rsidRPr="00973148">
              <w:rPr>
                <w:rFonts w:ascii="Times New Roman" w:hAnsi="Times New Roman" w:cs="Times New Roman"/>
                <w:sz w:val="24"/>
                <w:szCs w:val="24"/>
              </w:rPr>
              <w:t>Interest rate</w:t>
            </w:r>
          </w:p>
        </w:tc>
      </w:tr>
      <w:tr w:rsidR="004B5708" w:rsidRPr="00973148" w14:paraId="17F148A5" w14:textId="77777777" w:rsidTr="00A072E0">
        <w:trPr>
          <w:jc w:val="center"/>
        </w:trPr>
        <w:tc>
          <w:tcPr>
            <w:tcW w:w="4675" w:type="dxa"/>
          </w:tcPr>
          <w:p w14:paraId="5962BC28" w14:textId="77777777" w:rsidR="004B5708" w:rsidRPr="00973148" w:rsidRDefault="004B5708"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t>MSFT</w:t>
            </w:r>
          </w:p>
        </w:tc>
        <w:tc>
          <w:tcPr>
            <w:tcW w:w="4675" w:type="dxa"/>
          </w:tcPr>
          <w:p w14:paraId="3BD93C76" w14:textId="77777777" w:rsidR="004B5708" w:rsidRPr="00973148" w:rsidRDefault="004B5708" w:rsidP="00A072E0">
            <w:pPr>
              <w:spacing w:line="360" w:lineRule="auto"/>
              <w:jc w:val="center"/>
              <w:rPr>
                <w:rFonts w:ascii="Times New Roman" w:hAnsi="Times New Roman" w:cs="Times New Roman"/>
                <w:sz w:val="24"/>
                <w:szCs w:val="24"/>
              </w:rPr>
            </w:pPr>
            <w:r w:rsidRPr="00973148">
              <w:rPr>
                <w:rFonts w:ascii="Times New Roman" w:hAnsi="Times New Roman" w:cs="Times New Roman"/>
                <w:sz w:val="24"/>
                <w:szCs w:val="24"/>
              </w:rPr>
              <w:t>Microsoft</w:t>
            </w:r>
          </w:p>
        </w:tc>
      </w:tr>
      <w:tr w:rsidR="004B5708" w:rsidRPr="00973148" w14:paraId="1241DA7E" w14:textId="77777777" w:rsidTr="00A072E0">
        <w:trPr>
          <w:jc w:val="center"/>
        </w:trPr>
        <w:tc>
          <w:tcPr>
            <w:tcW w:w="4675" w:type="dxa"/>
          </w:tcPr>
          <w:p w14:paraId="1E7CAA40" w14:textId="77777777" w:rsidR="004B5708" w:rsidRPr="00973148" w:rsidRDefault="004B5708"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t>NPM</w:t>
            </w:r>
          </w:p>
        </w:tc>
        <w:tc>
          <w:tcPr>
            <w:tcW w:w="4675" w:type="dxa"/>
          </w:tcPr>
          <w:p w14:paraId="2F9C1797" w14:textId="77777777" w:rsidR="004B5708" w:rsidRPr="00973148" w:rsidRDefault="004B5708" w:rsidP="00A072E0">
            <w:pPr>
              <w:spacing w:line="360" w:lineRule="auto"/>
              <w:jc w:val="center"/>
              <w:rPr>
                <w:rFonts w:ascii="Times New Roman" w:hAnsi="Times New Roman" w:cs="Times New Roman"/>
                <w:sz w:val="24"/>
                <w:szCs w:val="24"/>
              </w:rPr>
            </w:pPr>
            <w:r w:rsidRPr="00973148">
              <w:rPr>
                <w:rFonts w:ascii="Times New Roman" w:hAnsi="Times New Roman" w:cs="Times New Roman"/>
                <w:sz w:val="24"/>
                <w:szCs w:val="24"/>
              </w:rPr>
              <w:t>Net profit margin</w:t>
            </w:r>
          </w:p>
        </w:tc>
      </w:tr>
      <w:tr w:rsidR="004B5708" w:rsidRPr="00973148" w14:paraId="6D33850D" w14:textId="77777777" w:rsidTr="00A072E0">
        <w:trPr>
          <w:jc w:val="center"/>
        </w:trPr>
        <w:tc>
          <w:tcPr>
            <w:tcW w:w="4675" w:type="dxa"/>
          </w:tcPr>
          <w:p w14:paraId="0367D710" w14:textId="77777777" w:rsidR="004B5708" w:rsidRPr="00973148" w:rsidRDefault="004B5708"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t>NVDA</w:t>
            </w:r>
          </w:p>
        </w:tc>
        <w:tc>
          <w:tcPr>
            <w:tcW w:w="4675" w:type="dxa"/>
          </w:tcPr>
          <w:p w14:paraId="41B238A2" w14:textId="77777777" w:rsidR="004B5708" w:rsidRPr="00973148" w:rsidRDefault="004B5708" w:rsidP="00A072E0">
            <w:pPr>
              <w:spacing w:line="360" w:lineRule="auto"/>
              <w:jc w:val="center"/>
              <w:rPr>
                <w:rFonts w:ascii="Times New Roman" w:hAnsi="Times New Roman" w:cs="Times New Roman"/>
                <w:sz w:val="24"/>
                <w:szCs w:val="24"/>
              </w:rPr>
            </w:pPr>
            <w:r w:rsidRPr="00973148">
              <w:rPr>
                <w:rFonts w:ascii="Times New Roman" w:hAnsi="Times New Roman" w:cs="Times New Roman"/>
                <w:sz w:val="24"/>
                <w:szCs w:val="24"/>
              </w:rPr>
              <w:t>NVIDIA</w:t>
            </w:r>
          </w:p>
        </w:tc>
      </w:tr>
      <w:tr w:rsidR="004B5708" w:rsidRPr="00973148" w14:paraId="148E7076" w14:textId="77777777" w:rsidTr="00A072E0">
        <w:trPr>
          <w:jc w:val="center"/>
        </w:trPr>
        <w:tc>
          <w:tcPr>
            <w:tcW w:w="4675" w:type="dxa"/>
          </w:tcPr>
          <w:p w14:paraId="6C843AA2" w14:textId="77777777" w:rsidR="004B5708" w:rsidRPr="00973148" w:rsidRDefault="004B5708"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t>OTM</w:t>
            </w:r>
          </w:p>
        </w:tc>
        <w:tc>
          <w:tcPr>
            <w:tcW w:w="4675" w:type="dxa"/>
          </w:tcPr>
          <w:p w14:paraId="27CA3CE2" w14:textId="77777777" w:rsidR="004B5708" w:rsidRPr="00973148" w:rsidRDefault="004B5708" w:rsidP="00A072E0">
            <w:pPr>
              <w:spacing w:line="360" w:lineRule="auto"/>
              <w:jc w:val="center"/>
              <w:rPr>
                <w:rFonts w:ascii="Times New Roman" w:hAnsi="Times New Roman" w:cs="Times New Roman"/>
                <w:sz w:val="24"/>
                <w:szCs w:val="24"/>
              </w:rPr>
            </w:pPr>
            <w:r w:rsidRPr="00973148">
              <w:rPr>
                <w:rFonts w:ascii="Times New Roman" w:hAnsi="Times New Roman" w:cs="Times New Roman"/>
                <w:sz w:val="24"/>
                <w:szCs w:val="24"/>
              </w:rPr>
              <w:t>Out the money</w:t>
            </w:r>
          </w:p>
        </w:tc>
      </w:tr>
      <w:tr w:rsidR="004B5708" w:rsidRPr="00973148" w14:paraId="462BA296" w14:textId="77777777" w:rsidTr="00A072E0">
        <w:trPr>
          <w:jc w:val="center"/>
        </w:trPr>
        <w:tc>
          <w:tcPr>
            <w:tcW w:w="4675" w:type="dxa"/>
          </w:tcPr>
          <w:p w14:paraId="377D27D9" w14:textId="77777777" w:rsidR="004B5708" w:rsidRPr="00973148" w:rsidRDefault="004B5708"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t>P/E</w:t>
            </w:r>
          </w:p>
        </w:tc>
        <w:tc>
          <w:tcPr>
            <w:tcW w:w="4675" w:type="dxa"/>
          </w:tcPr>
          <w:p w14:paraId="576E8686" w14:textId="77777777" w:rsidR="004B5708" w:rsidRPr="00973148" w:rsidRDefault="004B5708" w:rsidP="00A072E0">
            <w:pPr>
              <w:spacing w:line="360" w:lineRule="auto"/>
              <w:jc w:val="center"/>
              <w:rPr>
                <w:rFonts w:ascii="Times New Roman" w:hAnsi="Times New Roman" w:cs="Times New Roman"/>
                <w:sz w:val="24"/>
                <w:szCs w:val="24"/>
              </w:rPr>
            </w:pPr>
            <w:r w:rsidRPr="00973148">
              <w:rPr>
                <w:rFonts w:ascii="Times New Roman" w:hAnsi="Times New Roman" w:cs="Times New Roman"/>
                <w:sz w:val="24"/>
                <w:szCs w:val="24"/>
              </w:rPr>
              <w:t>Price-earnings ratio</w:t>
            </w:r>
          </w:p>
        </w:tc>
      </w:tr>
      <w:tr w:rsidR="004B5708" w:rsidRPr="00973148" w14:paraId="101392A0" w14:textId="77777777" w:rsidTr="00A072E0">
        <w:trPr>
          <w:jc w:val="center"/>
        </w:trPr>
        <w:tc>
          <w:tcPr>
            <w:tcW w:w="4675" w:type="dxa"/>
          </w:tcPr>
          <w:p w14:paraId="13094184" w14:textId="77777777" w:rsidR="004B5708" w:rsidRPr="00973148" w:rsidRDefault="004B5708"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t>ROA</w:t>
            </w:r>
          </w:p>
        </w:tc>
        <w:tc>
          <w:tcPr>
            <w:tcW w:w="4675" w:type="dxa"/>
          </w:tcPr>
          <w:p w14:paraId="65232371" w14:textId="77777777" w:rsidR="004B5708" w:rsidRPr="00973148" w:rsidRDefault="004B5708" w:rsidP="00A072E0">
            <w:pPr>
              <w:spacing w:line="360" w:lineRule="auto"/>
              <w:jc w:val="center"/>
              <w:rPr>
                <w:rFonts w:ascii="Times New Roman" w:hAnsi="Times New Roman" w:cs="Times New Roman"/>
                <w:sz w:val="24"/>
                <w:szCs w:val="24"/>
              </w:rPr>
            </w:pPr>
            <w:r w:rsidRPr="00973148">
              <w:rPr>
                <w:rFonts w:ascii="Times New Roman" w:hAnsi="Times New Roman" w:cs="Times New Roman"/>
                <w:sz w:val="24"/>
                <w:szCs w:val="24"/>
              </w:rPr>
              <w:t>Return on asset</w:t>
            </w:r>
          </w:p>
        </w:tc>
      </w:tr>
      <w:tr w:rsidR="004B5708" w:rsidRPr="00973148" w14:paraId="33EB2DBF" w14:textId="77777777" w:rsidTr="00A072E0">
        <w:trPr>
          <w:jc w:val="center"/>
        </w:trPr>
        <w:tc>
          <w:tcPr>
            <w:tcW w:w="4675" w:type="dxa"/>
          </w:tcPr>
          <w:p w14:paraId="59ECBF2B" w14:textId="77777777" w:rsidR="004B5708" w:rsidRPr="00973148" w:rsidRDefault="004B5708"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t>ROE</w:t>
            </w:r>
          </w:p>
        </w:tc>
        <w:tc>
          <w:tcPr>
            <w:tcW w:w="4675" w:type="dxa"/>
          </w:tcPr>
          <w:p w14:paraId="6A6EB38E" w14:textId="77777777" w:rsidR="004B5708" w:rsidRPr="00973148" w:rsidRDefault="004B5708" w:rsidP="00A072E0">
            <w:pPr>
              <w:spacing w:line="360" w:lineRule="auto"/>
              <w:jc w:val="center"/>
              <w:rPr>
                <w:rFonts w:ascii="Times New Roman" w:hAnsi="Times New Roman" w:cs="Times New Roman"/>
                <w:sz w:val="24"/>
                <w:szCs w:val="24"/>
              </w:rPr>
            </w:pPr>
            <w:r w:rsidRPr="00973148">
              <w:rPr>
                <w:rFonts w:ascii="Times New Roman" w:hAnsi="Times New Roman" w:cs="Times New Roman"/>
                <w:sz w:val="24"/>
                <w:szCs w:val="24"/>
              </w:rPr>
              <w:t>Return on equity</w:t>
            </w:r>
          </w:p>
        </w:tc>
      </w:tr>
      <w:tr w:rsidR="004B5708" w:rsidRPr="00973148" w14:paraId="695B6C20" w14:textId="77777777" w:rsidTr="00A072E0">
        <w:trPr>
          <w:jc w:val="center"/>
        </w:trPr>
        <w:tc>
          <w:tcPr>
            <w:tcW w:w="4675" w:type="dxa"/>
          </w:tcPr>
          <w:p w14:paraId="6046C616" w14:textId="77777777" w:rsidR="004B5708" w:rsidRPr="00973148" w:rsidRDefault="004B5708"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t>TSLA</w:t>
            </w:r>
          </w:p>
        </w:tc>
        <w:tc>
          <w:tcPr>
            <w:tcW w:w="4675" w:type="dxa"/>
          </w:tcPr>
          <w:p w14:paraId="162A21B2" w14:textId="77777777" w:rsidR="004B5708" w:rsidRPr="00973148" w:rsidRDefault="004B5708" w:rsidP="00A072E0">
            <w:pPr>
              <w:spacing w:line="360" w:lineRule="auto"/>
              <w:jc w:val="center"/>
              <w:rPr>
                <w:rFonts w:ascii="Times New Roman" w:hAnsi="Times New Roman" w:cs="Times New Roman"/>
                <w:sz w:val="24"/>
                <w:szCs w:val="24"/>
              </w:rPr>
            </w:pPr>
            <w:r w:rsidRPr="00973148">
              <w:rPr>
                <w:rFonts w:ascii="Times New Roman" w:hAnsi="Times New Roman" w:cs="Times New Roman"/>
                <w:sz w:val="24"/>
                <w:szCs w:val="24"/>
              </w:rPr>
              <w:t>Tesla</w:t>
            </w:r>
          </w:p>
        </w:tc>
      </w:tr>
      <w:tr w:rsidR="004B5708" w:rsidRPr="00973148" w14:paraId="4E04D5EE" w14:textId="77777777" w:rsidTr="00A072E0">
        <w:trPr>
          <w:jc w:val="center"/>
        </w:trPr>
        <w:tc>
          <w:tcPr>
            <w:tcW w:w="4675" w:type="dxa"/>
          </w:tcPr>
          <w:p w14:paraId="734FE5E2" w14:textId="77777777" w:rsidR="004B5708" w:rsidRPr="00973148" w:rsidRDefault="004B5708" w:rsidP="00A072E0">
            <w:pPr>
              <w:spacing w:line="360" w:lineRule="auto"/>
              <w:jc w:val="center"/>
              <w:rPr>
                <w:rFonts w:ascii="Times New Roman" w:hAnsi="Times New Roman" w:cs="Times New Roman"/>
                <w:b/>
                <w:bCs/>
                <w:sz w:val="24"/>
                <w:szCs w:val="24"/>
              </w:rPr>
            </w:pPr>
            <w:proofErr w:type="spellStart"/>
            <w:r w:rsidRPr="00973148">
              <w:rPr>
                <w:rFonts w:ascii="Times New Roman" w:hAnsi="Times New Roman" w:cs="Times New Roman"/>
                <w:b/>
                <w:bCs/>
                <w:sz w:val="24"/>
                <w:szCs w:val="24"/>
              </w:rPr>
              <w:t>VaR</w:t>
            </w:r>
            <w:proofErr w:type="spellEnd"/>
          </w:p>
        </w:tc>
        <w:tc>
          <w:tcPr>
            <w:tcW w:w="4675" w:type="dxa"/>
          </w:tcPr>
          <w:p w14:paraId="5B32FC45" w14:textId="77777777" w:rsidR="004B5708" w:rsidRPr="00973148" w:rsidRDefault="004B5708" w:rsidP="00A072E0">
            <w:pPr>
              <w:spacing w:line="360" w:lineRule="auto"/>
              <w:jc w:val="center"/>
              <w:rPr>
                <w:rFonts w:ascii="Times New Roman" w:hAnsi="Times New Roman" w:cs="Times New Roman"/>
                <w:sz w:val="24"/>
                <w:szCs w:val="24"/>
              </w:rPr>
            </w:pPr>
            <w:r w:rsidRPr="00973148">
              <w:rPr>
                <w:rFonts w:ascii="Times New Roman" w:hAnsi="Times New Roman" w:cs="Times New Roman"/>
                <w:sz w:val="24"/>
                <w:szCs w:val="24"/>
              </w:rPr>
              <w:t>Value at risk</w:t>
            </w:r>
          </w:p>
        </w:tc>
      </w:tr>
      <w:tr w:rsidR="004B5708" w:rsidRPr="00973148" w14:paraId="70A2CFDA" w14:textId="77777777" w:rsidTr="00A072E0">
        <w:trPr>
          <w:jc w:val="center"/>
        </w:trPr>
        <w:tc>
          <w:tcPr>
            <w:tcW w:w="4675" w:type="dxa"/>
          </w:tcPr>
          <w:p w14:paraId="2A8FF6C3" w14:textId="77777777" w:rsidR="004B5708" w:rsidRPr="00973148" w:rsidRDefault="004B5708" w:rsidP="00A072E0">
            <w:pPr>
              <w:spacing w:line="360" w:lineRule="auto"/>
              <w:jc w:val="center"/>
              <w:rPr>
                <w:rFonts w:ascii="Times New Roman" w:hAnsi="Times New Roman" w:cs="Times New Roman"/>
                <w:b/>
                <w:bCs/>
                <w:sz w:val="24"/>
                <w:szCs w:val="24"/>
              </w:rPr>
            </w:pPr>
            <w:r w:rsidRPr="00973148">
              <w:rPr>
                <w:rFonts w:ascii="Times New Roman" w:hAnsi="Times New Roman" w:cs="Times New Roman"/>
                <w:b/>
                <w:bCs/>
                <w:sz w:val="24"/>
                <w:szCs w:val="24"/>
              </w:rPr>
              <w:t>VFS</w:t>
            </w:r>
          </w:p>
        </w:tc>
        <w:tc>
          <w:tcPr>
            <w:tcW w:w="4675" w:type="dxa"/>
          </w:tcPr>
          <w:p w14:paraId="6FFA4E82" w14:textId="77777777" w:rsidR="004B5708" w:rsidRPr="00973148" w:rsidRDefault="004B5708" w:rsidP="00A072E0">
            <w:pPr>
              <w:spacing w:line="360" w:lineRule="auto"/>
              <w:jc w:val="center"/>
              <w:rPr>
                <w:rFonts w:ascii="Times New Roman" w:hAnsi="Times New Roman" w:cs="Times New Roman"/>
                <w:sz w:val="24"/>
                <w:szCs w:val="24"/>
              </w:rPr>
            </w:pPr>
            <w:proofErr w:type="spellStart"/>
            <w:r w:rsidRPr="00973148">
              <w:rPr>
                <w:rFonts w:ascii="Times New Roman" w:hAnsi="Times New Roman" w:cs="Times New Roman"/>
                <w:sz w:val="24"/>
                <w:szCs w:val="24"/>
              </w:rPr>
              <w:t>Vinfast</w:t>
            </w:r>
            <w:proofErr w:type="spellEnd"/>
          </w:p>
        </w:tc>
      </w:tr>
    </w:tbl>
    <w:p w14:paraId="5EAF7F4F" w14:textId="77777777" w:rsidR="00E42F44" w:rsidRPr="00973148" w:rsidRDefault="00E42F44" w:rsidP="00962ED3">
      <w:pPr>
        <w:spacing w:line="360" w:lineRule="auto"/>
        <w:rPr>
          <w:rFonts w:ascii="Times New Roman" w:hAnsi="Times New Roman" w:cs="Times New Roman"/>
          <w:b/>
          <w:bCs/>
          <w:sz w:val="24"/>
          <w:szCs w:val="24"/>
        </w:rPr>
      </w:pPr>
    </w:p>
    <w:p w14:paraId="4B72F101" w14:textId="77777777" w:rsidR="00E42F44" w:rsidRPr="00973148" w:rsidRDefault="00E42F44" w:rsidP="00962ED3">
      <w:pPr>
        <w:spacing w:line="360" w:lineRule="auto"/>
        <w:rPr>
          <w:rFonts w:ascii="Times New Roman" w:hAnsi="Times New Roman" w:cs="Times New Roman"/>
          <w:b/>
          <w:bCs/>
          <w:sz w:val="24"/>
          <w:szCs w:val="24"/>
        </w:rPr>
      </w:pPr>
    </w:p>
    <w:p w14:paraId="46B481A5" w14:textId="77777777" w:rsidR="00E42F44" w:rsidRPr="00973148" w:rsidRDefault="00E42F44" w:rsidP="00962ED3">
      <w:pPr>
        <w:spacing w:line="360" w:lineRule="auto"/>
        <w:rPr>
          <w:rFonts w:ascii="Times New Roman" w:hAnsi="Times New Roman" w:cs="Times New Roman"/>
          <w:b/>
          <w:bCs/>
          <w:sz w:val="24"/>
          <w:szCs w:val="24"/>
        </w:rPr>
      </w:pPr>
    </w:p>
    <w:p w14:paraId="1428DCD8" w14:textId="77777777" w:rsidR="00E42F44" w:rsidRPr="00973148" w:rsidRDefault="00E42F44" w:rsidP="00962ED3">
      <w:pPr>
        <w:spacing w:line="360" w:lineRule="auto"/>
        <w:rPr>
          <w:rFonts w:ascii="Times New Roman" w:hAnsi="Times New Roman" w:cs="Times New Roman"/>
          <w:b/>
          <w:bCs/>
          <w:sz w:val="24"/>
          <w:szCs w:val="24"/>
        </w:rPr>
      </w:pPr>
    </w:p>
    <w:p w14:paraId="50711DBD" w14:textId="77777777" w:rsidR="00E42F44" w:rsidRPr="00973148" w:rsidRDefault="00E42F44" w:rsidP="00962ED3">
      <w:pPr>
        <w:spacing w:line="360" w:lineRule="auto"/>
        <w:rPr>
          <w:rFonts w:ascii="Times New Roman" w:hAnsi="Times New Roman" w:cs="Times New Roman"/>
          <w:b/>
          <w:bCs/>
          <w:sz w:val="24"/>
          <w:szCs w:val="24"/>
        </w:rPr>
      </w:pPr>
    </w:p>
    <w:p w14:paraId="6220D4D4" w14:textId="77777777" w:rsidR="00E42F44" w:rsidRPr="00973148" w:rsidRDefault="00E42F44" w:rsidP="00962ED3">
      <w:pPr>
        <w:spacing w:line="360" w:lineRule="auto"/>
        <w:rPr>
          <w:rFonts w:ascii="Times New Roman" w:hAnsi="Times New Roman" w:cs="Times New Roman"/>
          <w:b/>
          <w:bCs/>
          <w:sz w:val="24"/>
          <w:szCs w:val="24"/>
        </w:rPr>
      </w:pPr>
    </w:p>
    <w:p w14:paraId="0FF32848" w14:textId="77777777" w:rsidR="00E42F44" w:rsidRPr="00973148" w:rsidRDefault="00E42F44" w:rsidP="00962ED3">
      <w:pPr>
        <w:spacing w:line="360" w:lineRule="auto"/>
        <w:rPr>
          <w:rFonts w:ascii="Times New Roman" w:hAnsi="Times New Roman" w:cs="Times New Roman"/>
          <w:b/>
          <w:bCs/>
          <w:sz w:val="24"/>
          <w:szCs w:val="24"/>
        </w:rPr>
      </w:pPr>
    </w:p>
    <w:p w14:paraId="6AC275EC" w14:textId="77777777" w:rsidR="004B5708" w:rsidRDefault="004B5708" w:rsidP="00962ED3">
      <w:pPr>
        <w:spacing w:line="360" w:lineRule="auto"/>
        <w:rPr>
          <w:rFonts w:ascii="Times New Roman" w:hAnsi="Times New Roman" w:cs="Times New Roman"/>
          <w:b/>
          <w:bCs/>
          <w:sz w:val="24"/>
          <w:szCs w:val="24"/>
        </w:rPr>
      </w:pPr>
    </w:p>
    <w:p w14:paraId="4C6E46FE" w14:textId="77777777" w:rsidR="00055950" w:rsidRPr="00973148" w:rsidRDefault="00055950" w:rsidP="00962ED3">
      <w:pPr>
        <w:spacing w:line="360" w:lineRule="auto"/>
        <w:rPr>
          <w:rFonts w:ascii="Times New Roman" w:hAnsi="Times New Roman" w:cs="Times New Roman"/>
          <w:b/>
          <w:bCs/>
          <w:sz w:val="24"/>
          <w:szCs w:val="24"/>
        </w:rPr>
      </w:pPr>
    </w:p>
    <w:p w14:paraId="6875725F" w14:textId="09EBF76A" w:rsidR="002A2253" w:rsidRPr="00973148" w:rsidRDefault="004B12B6" w:rsidP="00962ED3">
      <w:pPr>
        <w:pStyle w:val="Heading1"/>
        <w:numPr>
          <w:ilvl w:val="0"/>
          <w:numId w:val="5"/>
        </w:numPr>
        <w:spacing w:line="360" w:lineRule="auto"/>
        <w:rPr>
          <w:sz w:val="24"/>
          <w:szCs w:val="24"/>
        </w:rPr>
      </w:pPr>
      <w:bookmarkStart w:id="0" w:name="_Toc145706129"/>
      <w:r w:rsidRPr="00973148">
        <w:rPr>
          <w:sz w:val="24"/>
          <w:szCs w:val="24"/>
        </w:rPr>
        <w:lastRenderedPageBreak/>
        <w:t>Trading philosophy</w:t>
      </w:r>
      <w:bookmarkEnd w:id="0"/>
    </w:p>
    <w:p w14:paraId="5495DEFE" w14:textId="0CE1CBB8" w:rsidR="00D150E6" w:rsidRPr="00973148"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lang w:val="en"/>
        </w:rPr>
      </w:pPr>
      <w:r w:rsidRPr="00973148">
        <w:rPr>
          <w:rFonts w:ascii="Times New Roman" w:eastAsia="Times New Roman" w:hAnsi="Times New Roman" w:cs="Times New Roman"/>
          <w:color w:val="202124"/>
          <w:sz w:val="24"/>
          <w:szCs w:val="24"/>
          <w:lang w:val="en"/>
        </w:rPr>
        <w:t xml:space="preserve">For profits with effective portfolio management, optimal strategy is conducted through investment </w:t>
      </w:r>
      <w:proofErr w:type="gramStart"/>
      <w:r w:rsidRPr="00973148">
        <w:rPr>
          <w:rFonts w:ascii="Times New Roman" w:eastAsia="Times New Roman" w:hAnsi="Times New Roman" w:cs="Times New Roman"/>
          <w:color w:val="202124"/>
          <w:sz w:val="24"/>
          <w:szCs w:val="24"/>
          <w:lang w:val="en"/>
        </w:rPr>
        <w:t>preferences(</w:t>
      </w:r>
      <w:proofErr w:type="gramEnd"/>
      <w:r w:rsidRPr="00973148">
        <w:rPr>
          <w:rFonts w:ascii="Times New Roman" w:eastAsia="Times New Roman" w:hAnsi="Times New Roman" w:cs="Times New Roman"/>
          <w:color w:val="202124"/>
          <w:sz w:val="24"/>
          <w:szCs w:val="24"/>
          <w:lang w:val="en"/>
        </w:rPr>
        <w:t>Zheng and Zheng 2022). After pandemic, growth inves</w:t>
      </w:r>
      <w:r w:rsidR="00137B06" w:rsidRPr="00973148">
        <w:rPr>
          <w:rFonts w:ascii="Times New Roman" w:eastAsia="Times New Roman" w:hAnsi="Times New Roman" w:cs="Times New Roman"/>
          <w:color w:val="202124"/>
          <w:sz w:val="24"/>
          <w:szCs w:val="24"/>
          <w:lang w:val="en"/>
        </w:rPr>
        <w:t>ting</w:t>
      </w:r>
      <w:r w:rsidRPr="00973148">
        <w:rPr>
          <w:rFonts w:ascii="Times New Roman" w:eastAsia="Times New Roman" w:hAnsi="Times New Roman" w:cs="Times New Roman"/>
          <w:color w:val="202124"/>
          <w:sz w:val="24"/>
          <w:szCs w:val="24"/>
          <w:lang w:val="en"/>
        </w:rPr>
        <w:t xml:space="preserve"> are considered more effective with low expenditure power; hence, </w:t>
      </w:r>
      <w:r w:rsidR="00137B06" w:rsidRPr="00973148">
        <w:rPr>
          <w:rFonts w:ascii="Times New Roman" w:eastAsia="Times New Roman" w:hAnsi="Times New Roman" w:cs="Times New Roman"/>
          <w:color w:val="202124"/>
          <w:sz w:val="24"/>
          <w:szCs w:val="24"/>
          <w:lang w:val="en"/>
        </w:rPr>
        <w:t xml:space="preserve">being </w:t>
      </w:r>
      <w:proofErr w:type="gramStart"/>
      <w:r w:rsidRPr="00973148">
        <w:rPr>
          <w:rFonts w:ascii="Times New Roman" w:eastAsia="Times New Roman" w:hAnsi="Times New Roman" w:cs="Times New Roman"/>
          <w:color w:val="202124"/>
          <w:sz w:val="24"/>
          <w:szCs w:val="24"/>
          <w:lang w:val="en"/>
        </w:rPr>
        <w:t>applied(</w:t>
      </w:r>
      <w:proofErr w:type="gramEnd"/>
      <w:r w:rsidRPr="00973148">
        <w:rPr>
          <w:rFonts w:ascii="Times New Roman" w:eastAsia="Times New Roman" w:hAnsi="Times New Roman" w:cs="Times New Roman"/>
          <w:color w:val="202124"/>
          <w:sz w:val="24"/>
          <w:szCs w:val="24"/>
          <w:lang w:val="en"/>
        </w:rPr>
        <w:t>Monge et al. 2023). Consequently, portfolio includes large growth stocks</w:t>
      </w:r>
      <w:r w:rsidR="00D16D9B" w:rsidRPr="00973148">
        <w:rPr>
          <w:rFonts w:ascii="Times New Roman" w:eastAsia="Times New Roman" w:hAnsi="Times New Roman" w:cs="Times New Roman"/>
          <w:color w:val="202124"/>
          <w:sz w:val="24"/>
          <w:szCs w:val="24"/>
          <w:lang w:val="en"/>
        </w:rPr>
        <w:t>’ holdings</w:t>
      </w:r>
      <w:r w:rsidRPr="00973148">
        <w:rPr>
          <w:rFonts w:ascii="Times New Roman" w:eastAsia="Times New Roman" w:hAnsi="Times New Roman" w:cs="Times New Roman"/>
          <w:color w:val="202124"/>
          <w:sz w:val="24"/>
          <w:szCs w:val="24"/>
          <w:lang w:val="en"/>
        </w:rPr>
        <w:t xml:space="preserve"> with above-average gains</w:t>
      </w:r>
      <w:r w:rsidR="00451F78" w:rsidRPr="00973148">
        <w:rPr>
          <w:rFonts w:ascii="Times New Roman" w:eastAsia="Times New Roman" w:hAnsi="Times New Roman" w:cs="Times New Roman"/>
          <w:color w:val="202124"/>
          <w:sz w:val="24"/>
          <w:szCs w:val="24"/>
          <w:lang w:val="en"/>
        </w:rPr>
        <w:t xml:space="preserve">, </w:t>
      </w:r>
      <w:r w:rsidRPr="00973148">
        <w:rPr>
          <w:rFonts w:ascii="Times New Roman" w:eastAsia="Times New Roman" w:hAnsi="Times New Roman" w:cs="Times New Roman"/>
          <w:color w:val="202124"/>
          <w:sz w:val="24"/>
          <w:szCs w:val="24"/>
          <w:lang w:val="en"/>
        </w:rPr>
        <w:t xml:space="preserve">promising growth while balancing power, diversification and hedging targets are implemented with </w:t>
      </w:r>
      <w:r w:rsidR="00451F78" w:rsidRPr="00973148">
        <w:rPr>
          <w:rFonts w:ascii="Times New Roman" w:eastAsia="Times New Roman" w:hAnsi="Times New Roman" w:cs="Times New Roman"/>
          <w:color w:val="202124"/>
          <w:sz w:val="24"/>
          <w:szCs w:val="24"/>
          <w:lang w:val="en"/>
        </w:rPr>
        <w:t>minor</w:t>
      </w:r>
      <w:r w:rsidRPr="00973148">
        <w:rPr>
          <w:rFonts w:ascii="Times New Roman" w:eastAsia="Times New Roman" w:hAnsi="Times New Roman" w:cs="Times New Roman"/>
          <w:color w:val="202124"/>
          <w:sz w:val="24"/>
          <w:szCs w:val="24"/>
          <w:lang w:val="en"/>
        </w:rPr>
        <w:t xml:space="preserve"> in low-risk and </w:t>
      </w:r>
      <w:r w:rsidR="00451F78" w:rsidRPr="00973148">
        <w:rPr>
          <w:rFonts w:ascii="Times New Roman" w:eastAsia="Times New Roman" w:hAnsi="Times New Roman" w:cs="Times New Roman"/>
          <w:color w:val="202124"/>
          <w:sz w:val="24"/>
          <w:szCs w:val="24"/>
          <w:lang w:val="en"/>
        </w:rPr>
        <w:t xml:space="preserve">competitive </w:t>
      </w:r>
      <w:r w:rsidRPr="00973148">
        <w:rPr>
          <w:rFonts w:ascii="Times New Roman" w:eastAsia="Times New Roman" w:hAnsi="Times New Roman" w:cs="Times New Roman"/>
          <w:color w:val="202124"/>
          <w:sz w:val="24"/>
          <w:szCs w:val="24"/>
          <w:lang w:val="en"/>
        </w:rPr>
        <w:t>stock</w:t>
      </w:r>
      <w:r w:rsidR="001A69B4" w:rsidRPr="00973148">
        <w:rPr>
          <w:rFonts w:ascii="Times New Roman" w:eastAsia="Times New Roman" w:hAnsi="Times New Roman" w:cs="Times New Roman"/>
          <w:color w:val="202124"/>
          <w:sz w:val="24"/>
          <w:szCs w:val="24"/>
          <w:lang w:val="en"/>
        </w:rPr>
        <w:t>s</w:t>
      </w:r>
      <w:r w:rsidRPr="00973148">
        <w:rPr>
          <w:rFonts w:ascii="Times New Roman" w:eastAsia="Times New Roman" w:hAnsi="Times New Roman" w:cs="Times New Roman"/>
          <w:color w:val="202124"/>
          <w:sz w:val="24"/>
          <w:szCs w:val="24"/>
          <w:lang w:val="en"/>
        </w:rPr>
        <w:t xml:space="preserve">. Then, Top-down approach is conducted for initial move in industries analysis </w:t>
      </w:r>
      <w:r w:rsidR="00525C97" w:rsidRPr="00973148">
        <w:rPr>
          <w:rFonts w:ascii="Times New Roman" w:eastAsia="Times New Roman" w:hAnsi="Times New Roman" w:cs="Times New Roman"/>
          <w:color w:val="202124"/>
          <w:sz w:val="24"/>
          <w:szCs w:val="24"/>
          <w:lang w:val="en"/>
        </w:rPr>
        <w:t xml:space="preserve">causing allocation </w:t>
      </w:r>
      <w:r w:rsidRPr="00973148">
        <w:rPr>
          <w:rFonts w:ascii="Times New Roman" w:eastAsia="Times New Roman" w:hAnsi="Times New Roman" w:cs="Times New Roman"/>
          <w:color w:val="202124"/>
          <w:sz w:val="24"/>
          <w:szCs w:val="24"/>
          <w:lang w:val="en"/>
        </w:rPr>
        <w:t>dominan</w:t>
      </w:r>
      <w:r w:rsidR="003529B4" w:rsidRPr="00973148">
        <w:rPr>
          <w:rFonts w:ascii="Times New Roman" w:eastAsia="Times New Roman" w:hAnsi="Times New Roman" w:cs="Times New Roman"/>
          <w:color w:val="202124"/>
          <w:sz w:val="24"/>
          <w:szCs w:val="24"/>
          <w:lang w:val="en"/>
        </w:rPr>
        <w:t xml:space="preserve">ce </w:t>
      </w:r>
      <w:r w:rsidRPr="00973148">
        <w:rPr>
          <w:rFonts w:ascii="Times New Roman" w:eastAsia="Times New Roman" w:hAnsi="Times New Roman" w:cs="Times New Roman"/>
          <w:color w:val="202124"/>
          <w:sz w:val="24"/>
          <w:szCs w:val="24"/>
          <w:lang w:val="en"/>
        </w:rPr>
        <w:t>in technology, energy and minor in automo</w:t>
      </w:r>
      <w:r w:rsidR="00525C97" w:rsidRPr="00973148">
        <w:rPr>
          <w:rFonts w:ascii="Times New Roman" w:eastAsia="Times New Roman" w:hAnsi="Times New Roman" w:cs="Times New Roman"/>
          <w:color w:val="202124"/>
          <w:sz w:val="24"/>
          <w:szCs w:val="24"/>
          <w:lang w:val="en"/>
        </w:rPr>
        <w:t>tive</w:t>
      </w:r>
      <w:r w:rsidRPr="00973148">
        <w:rPr>
          <w:rFonts w:ascii="Times New Roman" w:eastAsia="Times New Roman" w:hAnsi="Times New Roman" w:cs="Times New Roman"/>
          <w:color w:val="202124"/>
          <w:sz w:val="24"/>
          <w:szCs w:val="24"/>
          <w:lang w:val="en"/>
        </w:rPr>
        <w:t>, having</w:t>
      </w:r>
      <w:r w:rsidR="00835F05" w:rsidRPr="00973148">
        <w:rPr>
          <w:rFonts w:ascii="Times New Roman" w:eastAsia="Times New Roman" w:hAnsi="Times New Roman" w:cs="Times New Roman"/>
          <w:color w:val="202124"/>
          <w:sz w:val="24"/>
          <w:szCs w:val="24"/>
          <w:lang w:val="en"/>
        </w:rPr>
        <w:t xml:space="preserve"> </w:t>
      </w:r>
      <w:r w:rsidRPr="00973148">
        <w:rPr>
          <w:rFonts w:ascii="Times New Roman" w:eastAsia="Times New Roman" w:hAnsi="Times New Roman" w:cs="Times New Roman"/>
          <w:color w:val="202124"/>
          <w:sz w:val="24"/>
          <w:szCs w:val="24"/>
          <w:lang w:val="en"/>
        </w:rPr>
        <w:t xml:space="preserve">1.01%, 2.79% and 0.90% average monthly returns in past 2 years, respectively, </w:t>
      </w:r>
      <w:r w:rsidR="00835F05" w:rsidRPr="00973148">
        <w:rPr>
          <w:rFonts w:ascii="Times New Roman" w:eastAsia="Times New Roman" w:hAnsi="Times New Roman" w:cs="Times New Roman"/>
          <w:color w:val="202124"/>
          <w:sz w:val="24"/>
          <w:szCs w:val="24"/>
          <w:lang w:val="en"/>
        </w:rPr>
        <w:t>higher than</w:t>
      </w:r>
      <w:r w:rsidRPr="00973148">
        <w:rPr>
          <w:rFonts w:ascii="Times New Roman" w:eastAsia="Times New Roman" w:hAnsi="Times New Roman" w:cs="Times New Roman"/>
          <w:color w:val="202124"/>
          <w:sz w:val="24"/>
          <w:szCs w:val="24"/>
          <w:lang w:val="en"/>
        </w:rPr>
        <w:t xml:space="preserve"> 0.36% of </w:t>
      </w:r>
      <w:r w:rsidR="00BF4B07" w:rsidRPr="00973148">
        <w:rPr>
          <w:rFonts w:ascii="Times New Roman" w:eastAsia="Times New Roman" w:hAnsi="Times New Roman" w:cs="Times New Roman"/>
          <w:color w:val="202124"/>
          <w:sz w:val="24"/>
          <w:szCs w:val="24"/>
          <w:lang w:val="en"/>
        </w:rPr>
        <w:t>S&amp;P500</w:t>
      </w:r>
      <w:r w:rsidR="001A69B4" w:rsidRPr="00973148">
        <w:rPr>
          <w:rFonts w:ascii="Times New Roman" w:eastAsia="Times New Roman" w:hAnsi="Times New Roman" w:cs="Times New Roman"/>
          <w:color w:val="202124"/>
          <w:sz w:val="24"/>
          <w:szCs w:val="24"/>
          <w:lang w:val="en"/>
        </w:rPr>
        <w:t xml:space="preserve">(Feng et al. </w:t>
      </w:r>
      <w:proofErr w:type="gramStart"/>
      <w:r w:rsidR="001A69B4" w:rsidRPr="00973148">
        <w:rPr>
          <w:rFonts w:ascii="Times New Roman" w:eastAsia="Times New Roman" w:hAnsi="Times New Roman" w:cs="Times New Roman"/>
          <w:color w:val="202124"/>
          <w:sz w:val="24"/>
          <w:szCs w:val="24"/>
          <w:lang w:val="en"/>
        </w:rPr>
        <w:t>2011)</w:t>
      </w:r>
      <w:r w:rsidRPr="00973148">
        <w:rPr>
          <w:rFonts w:ascii="Times New Roman" w:eastAsia="Times New Roman" w:hAnsi="Times New Roman" w:cs="Times New Roman"/>
          <w:color w:val="202124"/>
          <w:sz w:val="24"/>
          <w:szCs w:val="24"/>
          <w:lang w:val="en"/>
        </w:rPr>
        <w:t>(</w:t>
      </w:r>
      <w:proofErr w:type="gramEnd"/>
      <w:r w:rsidRPr="00973148">
        <w:rPr>
          <w:rFonts w:ascii="Times New Roman" w:eastAsia="Times New Roman" w:hAnsi="Times New Roman" w:cs="Times New Roman"/>
          <w:color w:val="202124"/>
          <w:sz w:val="24"/>
          <w:szCs w:val="24"/>
          <w:lang w:val="en"/>
        </w:rPr>
        <w:t xml:space="preserve">Figure 1,2,3). Then, allocation is based on risk-seeking style with all higher-than-1 beta companies. </w:t>
      </w:r>
      <w:r w:rsidR="009530EC" w:rsidRPr="00973148">
        <w:rPr>
          <w:rFonts w:ascii="Times New Roman" w:eastAsia="Times New Roman" w:hAnsi="Times New Roman" w:cs="Times New Roman"/>
          <w:color w:val="202124"/>
          <w:sz w:val="24"/>
          <w:szCs w:val="24"/>
          <w:lang w:val="en"/>
        </w:rPr>
        <w:t>With</w:t>
      </w:r>
      <w:r w:rsidRPr="00973148">
        <w:rPr>
          <w:rFonts w:ascii="Times New Roman" w:eastAsia="Times New Roman" w:hAnsi="Times New Roman" w:cs="Times New Roman"/>
          <w:color w:val="202124"/>
          <w:sz w:val="24"/>
          <w:szCs w:val="24"/>
          <w:lang w:val="en"/>
        </w:rPr>
        <w:t xml:space="preserve"> high</w:t>
      </w:r>
      <w:r w:rsidR="00BB3B3E" w:rsidRPr="00973148">
        <w:rPr>
          <w:rFonts w:ascii="Times New Roman" w:eastAsia="Times New Roman" w:hAnsi="Times New Roman" w:cs="Times New Roman"/>
          <w:color w:val="202124"/>
          <w:sz w:val="24"/>
          <w:szCs w:val="24"/>
          <w:lang w:val="en"/>
        </w:rPr>
        <w:t xml:space="preserve"> </w:t>
      </w:r>
      <w:r w:rsidRPr="00973148">
        <w:rPr>
          <w:rFonts w:ascii="Times New Roman" w:eastAsia="Times New Roman" w:hAnsi="Times New Roman" w:cs="Times New Roman"/>
          <w:color w:val="202124"/>
          <w:sz w:val="24"/>
          <w:szCs w:val="24"/>
          <w:lang w:val="en"/>
        </w:rPr>
        <w:t xml:space="preserve">risk acceptance </w:t>
      </w:r>
      <w:r w:rsidR="00BB3B3E" w:rsidRPr="00973148">
        <w:rPr>
          <w:rFonts w:ascii="Times New Roman" w:eastAsia="Times New Roman" w:hAnsi="Times New Roman" w:cs="Times New Roman"/>
          <w:color w:val="202124"/>
          <w:sz w:val="24"/>
          <w:szCs w:val="24"/>
          <w:lang w:val="en"/>
        </w:rPr>
        <w:t xml:space="preserve">and </w:t>
      </w:r>
      <w:r w:rsidRPr="00973148">
        <w:rPr>
          <w:rFonts w:ascii="Times New Roman" w:eastAsia="Times New Roman" w:hAnsi="Times New Roman" w:cs="Times New Roman"/>
          <w:color w:val="202124"/>
          <w:sz w:val="24"/>
          <w:szCs w:val="24"/>
          <w:lang w:val="en"/>
        </w:rPr>
        <w:t xml:space="preserve">returns, allocation is biased in </w:t>
      </w:r>
      <w:proofErr w:type="gramStart"/>
      <w:r w:rsidRPr="00973148">
        <w:rPr>
          <w:rFonts w:ascii="Times New Roman" w:eastAsia="Times New Roman" w:hAnsi="Times New Roman" w:cs="Times New Roman"/>
          <w:color w:val="202124"/>
          <w:sz w:val="24"/>
          <w:szCs w:val="24"/>
          <w:lang w:val="en"/>
        </w:rPr>
        <w:t>most</w:t>
      </w:r>
      <w:proofErr w:type="gramEnd"/>
      <w:r w:rsidRPr="00973148">
        <w:rPr>
          <w:rFonts w:ascii="Times New Roman" w:eastAsia="Times New Roman" w:hAnsi="Times New Roman" w:cs="Times New Roman"/>
          <w:color w:val="202124"/>
          <w:sz w:val="24"/>
          <w:szCs w:val="24"/>
          <w:lang w:val="en"/>
        </w:rPr>
        <w:t xml:space="preserve"> promising one, </w:t>
      </w:r>
      <w:r w:rsidR="009D3E2E" w:rsidRPr="00973148">
        <w:rPr>
          <w:rFonts w:ascii="Times New Roman" w:eastAsia="Times New Roman" w:hAnsi="Times New Roman" w:cs="Times New Roman"/>
          <w:color w:val="202124"/>
          <w:sz w:val="24"/>
          <w:szCs w:val="24"/>
          <w:lang w:val="en"/>
        </w:rPr>
        <w:t>NV</w:t>
      </w:r>
      <w:r w:rsidRPr="00973148">
        <w:rPr>
          <w:rFonts w:ascii="Times New Roman" w:eastAsia="Times New Roman" w:hAnsi="Times New Roman" w:cs="Times New Roman"/>
          <w:color w:val="202124"/>
          <w:sz w:val="24"/>
          <w:szCs w:val="24"/>
          <w:lang w:val="en"/>
        </w:rPr>
        <w:t xml:space="preserve">DA with </w:t>
      </w:r>
      <w:r w:rsidR="009D3E2E" w:rsidRPr="00973148">
        <w:rPr>
          <w:rFonts w:ascii="Times New Roman" w:eastAsia="Times New Roman" w:hAnsi="Times New Roman" w:cs="Times New Roman"/>
          <w:color w:val="202124"/>
          <w:sz w:val="24"/>
          <w:szCs w:val="24"/>
          <w:lang w:val="en"/>
        </w:rPr>
        <w:t xml:space="preserve">recent positive </w:t>
      </w:r>
      <w:proofErr w:type="gramStart"/>
      <w:r w:rsidRPr="00973148">
        <w:rPr>
          <w:rFonts w:ascii="Times New Roman" w:eastAsia="Times New Roman" w:hAnsi="Times New Roman" w:cs="Times New Roman"/>
          <w:color w:val="202124"/>
          <w:sz w:val="24"/>
          <w:szCs w:val="24"/>
          <w:lang w:val="en"/>
        </w:rPr>
        <w:t>news(</w:t>
      </w:r>
      <w:proofErr w:type="gramEnd"/>
      <w:r w:rsidRPr="00973148">
        <w:rPr>
          <w:rFonts w:ascii="Times New Roman" w:eastAsia="Times New Roman" w:hAnsi="Times New Roman" w:cs="Times New Roman"/>
          <w:color w:val="202124"/>
          <w:sz w:val="24"/>
          <w:szCs w:val="24"/>
          <w:lang w:val="en"/>
        </w:rPr>
        <w:t xml:space="preserve">Guo and Chen 2023). Besides, analysis is principally fundamental supported by news with model Dupont, applied by splitting ROE into </w:t>
      </w:r>
      <w:r w:rsidR="009D3E2E" w:rsidRPr="00973148">
        <w:rPr>
          <w:rFonts w:ascii="Times New Roman" w:eastAsia="Times New Roman" w:hAnsi="Times New Roman" w:cs="Times New Roman"/>
          <w:color w:val="202124"/>
          <w:sz w:val="24"/>
          <w:szCs w:val="24"/>
          <w:lang w:val="en"/>
        </w:rPr>
        <w:t>NPM</w:t>
      </w:r>
      <w:r w:rsidRPr="00973148">
        <w:rPr>
          <w:rFonts w:ascii="Times New Roman" w:eastAsia="Times New Roman" w:hAnsi="Times New Roman" w:cs="Times New Roman"/>
          <w:color w:val="202124"/>
          <w:sz w:val="24"/>
          <w:szCs w:val="24"/>
          <w:lang w:val="en"/>
        </w:rPr>
        <w:t xml:space="preserve">, </w:t>
      </w:r>
      <w:r w:rsidR="009D3E2E" w:rsidRPr="00973148">
        <w:rPr>
          <w:rFonts w:ascii="Times New Roman" w:eastAsia="Times New Roman" w:hAnsi="Times New Roman" w:cs="Times New Roman"/>
          <w:color w:val="202124"/>
          <w:sz w:val="24"/>
          <w:szCs w:val="24"/>
          <w:lang w:val="en"/>
        </w:rPr>
        <w:t>AT</w:t>
      </w:r>
      <w:r w:rsidRPr="00973148">
        <w:rPr>
          <w:rFonts w:ascii="Times New Roman" w:eastAsia="Times New Roman" w:hAnsi="Times New Roman" w:cs="Times New Roman"/>
          <w:color w:val="202124"/>
          <w:sz w:val="24"/>
          <w:szCs w:val="24"/>
          <w:lang w:val="en"/>
        </w:rPr>
        <w:t xml:space="preserve">, </w:t>
      </w:r>
      <w:r w:rsidR="009D3E2E" w:rsidRPr="00973148">
        <w:rPr>
          <w:rFonts w:ascii="Times New Roman" w:eastAsia="Times New Roman" w:hAnsi="Times New Roman" w:cs="Times New Roman"/>
          <w:color w:val="202124"/>
          <w:sz w:val="24"/>
          <w:szCs w:val="24"/>
          <w:lang w:val="en"/>
        </w:rPr>
        <w:t>EM</w:t>
      </w:r>
      <w:r w:rsidRPr="00973148">
        <w:rPr>
          <w:rFonts w:ascii="Times New Roman" w:eastAsia="Times New Roman" w:hAnsi="Times New Roman" w:cs="Times New Roman"/>
          <w:color w:val="202124"/>
          <w:sz w:val="24"/>
          <w:szCs w:val="24"/>
          <w:lang w:val="en"/>
        </w:rPr>
        <w:t xml:space="preserve"> for deeper understanding companies movement’ insights alongside P/E, compared to industries for better capturing </w:t>
      </w:r>
      <w:proofErr w:type="gramStart"/>
      <w:r w:rsidRPr="00973148">
        <w:rPr>
          <w:rFonts w:ascii="Times New Roman" w:eastAsia="Times New Roman" w:hAnsi="Times New Roman" w:cs="Times New Roman"/>
          <w:color w:val="202124"/>
          <w:sz w:val="24"/>
          <w:szCs w:val="24"/>
          <w:lang w:val="en"/>
        </w:rPr>
        <w:t>performances(</w:t>
      </w:r>
      <w:proofErr w:type="spellStart"/>
      <w:proofErr w:type="gramEnd"/>
      <w:r w:rsidRPr="00973148">
        <w:rPr>
          <w:rFonts w:ascii="Times New Roman" w:eastAsia="Times New Roman" w:hAnsi="Times New Roman" w:cs="Times New Roman"/>
          <w:color w:val="202124"/>
          <w:sz w:val="24"/>
          <w:szCs w:val="24"/>
          <w:lang w:val="en"/>
        </w:rPr>
        <w:t>Warrad</w:t>
      </w:r>
      <w:proofErr w:type="spellEnd"/>
      <w:r w:rsidRPr="00973148">
        <w:rPr>
          <w:rFonts w:ascii="Times New Roman" w:eastAsia="Times New Roman" w:hAnsi="Times New Roman" w:cs="Times New Roman"/>
          <w:color w:val="202124"/>
          <w:sz w:val="24"/>
          <w:szCs w:val="24"/>
          <w:lang w:val="en"/>
        </w:rPr>
        <w:t xml:space="preserve"> and Nassar 2017). However, due to invalid computing </w:t>
      </w:r>
      <w:r w:rsidR="006A197C" w:rsidRPr="00973148">
        <w:rPr>
          <w:rFonts w:ascii="Times New Roman" w:eastAsia="Times New Roman" w:hAnsi="Times New Roman" w:cs="Times New Roman"/>
          <w:color w:val="202124"/>
          <w:sz w:val="24"/>
          <w:szCs w:val="24"/>
          <w:lang w:val="en"/>
        </w:rPr>
        <w:t>EM</w:t>
      </w:r>
      <w:r w:rsidRPr="00973148">
        <w:rPr>
          <w:rFonts w:ascii="Times New Roman" w:eastAsia="Times New Roman" w:hAnsi="Times New Roman" w:cs="Times New Roman"/>
          <w:color w:val="202124"/>
          <w:sz w:val="24"/>
          <w:szCs w:val="24"/>
          <w:lang w:val="en"/>
        </w:rPr>
        <w:t xml:space="preserve"> with negative value, D/E is used instead for assessing leverage </w:t>
      </w:r>
      <w:proofErr w:type="gramStart"/>
      <w:r w:rsidRPr="00973148">
        <w:rPr>
          <w:rFonts w:ascii="Times New Roman" w:eastAsia="Times New Roman" w:hAnsi="Times New Roman" w:cs="Times New Roman"/>
          <w:color w:val="202124"/>
          <w:sz w:val="24"/>
          <w:szCs w:val="24"/>
          <w:lang w:val="en"/>
        </w:rPr>
        <w:t>level(</w:t>
      </w:r>
      <w:proofErr w:type="gramEnd"/>
      <w:r w:rsidRPr="00973148">
        <w:rPr>
          <w:rFonts w:ascii="Times New Roman" w:eastAsia="Times New Roman" w:hAnsi="Times New Roman" w:cs="Times New Roman"/>
          <w:color w:val="202124"/>
          <w:sz w:val="24"/>
          <w:szCs w:val="24"/>
          <w:lang w:val="en"/>
        </w:rPr>
        <w:t>Chen and Zhao 2006).</w:t>
      </w:r>
    </w:p>
    <w:p w14:paraId="1498A70B" w14:textId="77777777" w:rsidR="00D150E6" w:rsidRPr="00973148"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lang w:val="en"/>
        </w:rPr>
      </w:pPr>
    </w:p>
    <w:p w14:paraId="3F4D12A2" w14:textId="77777777" w:rsidR="00D150E6" w:rsidRPr="00973148"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lang w:val="en"/>
        </w:rPr>
      </w:pPr>
    </w:p>
    <w:p w14:paraId="0AD0AF31" w14:textId="77777777" w:rsidR="00D150E6" w:rsidRPr="00973148"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lang w:val="en"/>
        </w:rPr>
      </w:pPr>
    </w:p>
    <w:p w14:paraId="02DD9238" w14:textId="77777777" w:rsidR="00D150E6" w:rsidRPr="00973148"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lang w:val="en"/>
        </w:rPr>
      </w:pPr>
    </w:p>
    <w:p w14:paraId="093F104A" w14:textId="77777777" w:rsidR="00D150E6" w:rsidRPr="00973148"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lang w:val="en"/>
        </w:rPr>
      </w:pPr>
    </w:p>
    <w:p w14:paraId="5360A53A" w14:textId="77777777" w:rsidR="00D150E6" w:rsidRPr="00973148"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lang w:val="en"/>
        </w:rPr>
      </w:pPr>
    </w:p>
    <w:p w14:paraId="3DAF7156" w14:textId="77777777" w:rsidR="00D150E6" w:rsidRPr="00973148"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lang w:val="en"/>
        </w:rPr>
      </w:pPr>
    </w:p>
    <w:p w14:paraId="0E9BC18B" w14:textId="77777777" w:rsidR="00D150E6" w:rsidRPr="00973148"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lang w:val="en"/>
        </w:rPr>
      </w:pPr>
    </w:p>
    <w:p w14:paraId="656E43CF" w14:textId="77777777" w:rsidR="00426A54" w:rsidRPr="00973148" w:rsidRDefault="00426A54"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lang w:val="en"/>
        </w:rPr>
      </w:pPr>
    </w:p>
    <w:p w14:paraId="059AA9E0" w14:textId="77777777" w:rsidR="00426A54" w:rsidRPr="00973148" w:rsidRDefault="00426A54"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lang w:val="en"/>
        </w:rPr>
      </w:pPr>
    </w:p>
    <w:p w14:paraId="085CA80C" w14:textId="77777777" w:rsidR="00D150E6" w:rsidRPr="00973148"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lang w:val="en"/>
        </w:rPr>
      </w:pPr>
    </w:p>
    <w:p w14:paraId="65A790D3" w14:textId="77777777" w:rsidR="00D150E6" w:rsidRPr="00973148"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lang w:val="en"/>
        </w:rPr>
      </w:pPr>
    </w:p>
    <w:p w14:paraId="686BDEE5" w14:textId="77777777" w:rsidR="00D150E6" w:rsidRPr="00973148"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lang w:val="en"/>
        </w:rPr>
      </w:pPr>
    </w:p>
    <w:tbl>
      <w:tblPr>
        <w:tblStyle w:val="TableGrid"/>
        <w:tblW w:w="8879" w:type="dxa"/>
        <w:jc w:val="center"/>
        <w:tblLook w:val="04A0" w:firstRow="1" w:lastRow="0" w:firstColumn="1" w:lastColumn="0" w:noHBand="0" w:noVBand="1"/>
      </w:tblPr>
      <w:tblGrid>
        <w:gridCol w:w="2245"/>
        <w:gridCol w:w="6634"/>
      </w:tblGrid>
      <w:tr w:rsidR="00D150E6" w:rsidRPr="00973148" w14:paraId="16E642B1" w14:textId="77777777" w:rsidTr="009F2A41">
        <w:trPr>
          <w:trHeight w:val="686"/>
          <w:jc w:val="center"/>
        </w:trPr>
        <w:tc>
          <w:tcPr>
            <w:tcW w:w="2245" w:type="dxa"/>
            <w:shd w:val="clear" w:color="auto" w:fill="F4B083" w:themeFill="accent2" w:themeFillTint="99"/>
            <w:vAlign w:val="center"/>
          </w:tcPr>
          <w:p w14:paraId="0D52D4C8" w14:textId="57582D6B" w:rsidR="00D150E6" w:rsidRPr="00973148" w:rsidRDefault="00D150E6" w:rsidP="00783A1A">
            <w:pPr>
              <w:spacing w:before="120" w:line="360" w:lineRule="auto"/>
              <w:jc w:val="center"/>
              <w:rPr>
                <w:rFonts w:ascii="Times New Roman" w:eastAsia="Times New Roman" w:hAnsi="Times New Roman" w:cs="Times New Roman"/>
                <w:b/>
                <w:bCs/>
                <w:color w:val="000000"/>
                <w:sz w:val="24"/>
                <w:szCs w:val="24"/>
              </w:rPr>
            </w:pPr>
            <w:proofErr w:type="gramStart"/>
            <w:r w:rsidRPr="00973148">
              <w:rPr>
                <w:rFonts w:ascii="Times New Roman" w:hAnsi="Times New Roman" w:cs="Times New Roman"/>
                <w:b/>
                <w:bCs/>
                <w:color w:val="000000"/>
                <w:sz w:val="24"/>
                <w:szCs w:val="24"/>
              </w:rPr>
              <w:lastRenderedPageBreak/>
              <w:t>Ratios(</w:t>
            </w:r>
            <w:proofErr w:type="gramEnd"/>
            <w:r w:rsidRPr="00973148">
              <w:rPr>
                <w:rFonts w:ascii="Times New Roman" w:hAnsi="Times New Roman" w:cs="Times New Roman"/>
                <w:b/>
                <w:bCs/>
                <w:color w:val="000000"/>
                <w:sz w:val="24"/>
                <w:szCs w:val="24"/>
              </w:rPr>
              <w:t>TTM)</w:t>
            </w:r>
          </w:p>
        </w:tc>
        <w:tc>
          <w:tcPr>
            <w:tcW w:w="6634" w:type="dxa"/>
            <w:shd w:val="clear" w:color="auto" w:fill="F4B083" w:themeFill="accent2" w:themeFillTint="99"/>
            <w:vAlign w:val="center"/>
          </w:tcPr>
          <w:p w14:paraId="3DB9AB1D" w14:textId="5B248BED" w:rsidR="00D150E6" w:rsidRPr="00973148" w:rsidRDefault="00D150E6" w:rsidP="00783A1A">
            <w:pPr>
              <w:spacing w:before="12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Explanations</w:t>
            </w:r>
          </w:p>
        </w:tc>
      </w:tr>
      <w:tr w:rsidR="00D150E6" w:rsidRPr="00973148" w14:paraId="43F26ABC" w14:textId="77777777" w:rsidTr="00F57CD2">
        <w:trPr>
          <w:trHeight w:val="672"/>
          <w:jc w:val="center"/>
        </w:trPr>
        <w:tc>
          <w:tcPr>
            <w:tcW w:w="2245" w:type="dxa"/>
            <w:vAlign w:val="center"/>
          </w:tcPr>
          <w:p w14:paraId="1A993AE6" w14:textId="1C0FAB49" w:rsidR="00D150E6" w:rsidRPr="00973148" w:rsidRDefault="003F313F" w:rsidP="00783A1A">
            <w:pPr>
              <w:spacing w:before="120" w:line="360" w:lineRule="auto"/>
              <w:jc w:val="center"/>
              <w:rPr>
                <w:rFonts w:ascii="Times New Roman" w:eastAsia="Times New Roman" w:hAnsi="Times New Roman" w:cs="Times New Roman"/>
                <w:b/>
                <w:bCs/>
                <w:color w:val="000000"/>
                <w:sz w:val="24"/>
                <w:szCs w:val="24"/>
              </w:rPr>
            </w:pPr>
            <w:proofErr w:type="gramStart"/>
            <w:r w:rsidRPr="00973148">
              <w:rPr>
                <w:rFonts w:ascii="Times New Roman" w:hAnsi="Times New Roman" w:cs="Times New Roman"/>
                <w:color w:val="000000"/>
                <w:sz w:val="24"/>
                <w:szCs w:val="24"/>
              </w:rPr>
              <w:t>NPM</w:t>
            </w:r>
            <w:r w:rsidR="00D150E6" w:rsidRPr="00973148">
              <w:rPr>
                <w:rFonts w:ascii="Times New Roman" w:hAnsi="Times New Roman" w:cs="Times New Roman"/>
                <w:color w:val="000000"/>
                <w:sz w:val="24"/>
                <w:szCs w:val="24"/>
              </w:rPr>
              <w:t>(</w:t>
            </w:r>
            <w:proofErr w:type="gramEnd"/>
            <w:r w:rsidR="00D150E6" w:rsidRPr="00973148">
              <w:rPr>
                <w:rFonts w:ascii="Times New Roman" w:hAnsi="Times New Roman" w:cs="Times New Roman"/>
                <w:color w:val="000000"/>
                <w:sz w:val="24"/>
                <w:szCs w:val="24"/>
              </w:rPr>
              <w:t>%)</w:t>
            </w:r>
          </w:p>
        </w:tc>
        <w:tc>
          <w:tcPr>
            <w:tcW w:w="6634" w:type="dxa"/>
            <w:vAlign w:val="center"/>
          </w:tcPr>
          <w:p w14:paraId="03753EAF" w14:textId="0C7EA0B7" w:rsidR="00D150E6" w:rsidRPr="00973148" w:rsidRDefault="00D150E6" w:rsidP="00783A1A">
            <w:pPr>
              <w:pStyle w:val="HTMLPreformatted"/>
              <w:spacing w:before="120" w:line="360" w:lineRule="auto"/>
              <w:jc w:val="both"/>
              <w:rPr>
                <w:rFonts w:ascii="Times New Roman" w:hAnsi="Times New Roman" w:cs="Times New Roman"/>
                <w:color w:val="202124"/>
                <w:sz w:val="24"/>
                <w:szCs w:val="24"/>
              </w:rPr>
            </w:pPr>
            <w:r w:rsidRPr="00973148">
              <w:rPr>
                <w:rFonts w:ascii="Times New Roman" w:hAnsi="Times New Roman" w:cs="Times New Roman"/>
                <w:color w:val="202124"/>
                <w:sz w:val="24"/>
                <w:szCs w:val="24"/>
              </w:rPr>
              <w:t>Gaugin</w:t>
            </w:r>
            <w:r w:rsidR="005035B0" w:rsidRPr="00973148">
              <w:rPr>
                <w:rFonts w:ascii="Times New Roman" w:hAnsi="Times New Roman" w:cs="Times New Roman"/>
                <w:color w:val="202124"/>
                <w:sz w:val="24"/>
                <w:szCs w:val="24"/>
              </w:rPr>
              <w:t>g</w:t>
            </w:r>
            <w:r w:rsidRPr="00973148">
              <w:rPr>
                <w:rFonts w:ascii="Times New Roman" w:hAnsi="Times New Roman" w:cs="Times New Roman"/>
                <w:color w:val="202124"/>
                <w:sz w:val="24"/>
                <w:szCs w:val="24"/>
              </w:rPr>
              <w:t xml:space="preserve"> financial performance through profit from revenue</w:t>
            </w:r>
            <w:r w:rsidR="005035B0" w:rsidRPr="00973148">
              <w:rPr>
                <w:rFonts w:ascii="Times New Roman" w:hAnsi="Times New Roman" w:cs="Times New Roman"/>
                <w:color w:val="202124"/>
                <w:sz w:val="24"/>
                <w:szCs w:val="24"/>
              </w:rPr>
              <w:t>,</w:t>
            </w:r>
            <w:r w:rsidRPr="00973148">
              <w:rPr>
                <w:rFonts w:ascii="Times New Roman" w:hAnsi="Times New Roman" w:cs="Times New Roman"/>
                <w:color w:val="202124"/>
                <w:sz w:val="24"/>
                <w:szCs w:val="24"/>
              </w:rPr>
              <w:t xml:space="preserve"> excluding expenses</w:t>
            </w:r>
          </w:p>
        </w:tc>
      </w:tr>
      <w:tr w:rsidR="00D150E6" w:rsidRPr="00973148" w14:paraId="156BDC5A" w14:textId="77777777" w:rsidTr="00F57CD2">
        <w:trPr>
          <w:trHeight w:val="686"/>
          <w:jc w:val="center"/>
        </w:trPr>
        <w:tc>
          <w:tcPr>
            <w:tcW w:w="2245" w:type="dxa"/>
            <w:vAlign w:val="center"/>
          </w:tcPr>
          <w:p w14:paraId="45F579C0" w14:textId="10FAE3B5" w:rsidR="00D150E6" w:rsidRPr="00973148" w:rsidRDefault="003F313F" w:rsidP="00783A1A">
            <w:pPr>
              <w:spacing w:before="120" w:line="360" w:lineRule="auto"/>
              <w:jc w:val="center"/>
              <w:rPr>
                <w:rFonts w:ascii="Times New Roman" w:eastAsia="Times New Roman" w:hAnsi="Times New Roman" w:cs="Times New Roman"/>
                <w:b/>
                <w:bCs/>
                <w:color w:val="000000"/>
                <w:sz w:val="24"/>
                <w:szCs w:val="24"/>
              </w:rPr>
            </w:pPr>
            <w:r w:rsidRPr="00973148">
              <w:rPr>
                <w:rFonts w:ascii="Times New Roman" w:hAnsi="Times New Roman" w:cs="Times New Roman"/>
                <w:color w:val="000000"/>
                <w:sz w:val="24"/>
                <w:szCs w:val="24"/>
              </w:rPr>
              <w:t>AT</w:t>
            </w:r>
          </w:p>
        </w:tc>
        <w:tc>
          <w:tcPr>
            <w:tcW w:w="6634" w:type="dxa"/>
            <w:vAlign w:val="center"/>
          </w:tcPr>
          <w:p w14:paraId="754C9137" w14:textId="77777777" w:rsidR="00D150E6" w:rsidRPr="00973148" w:rsidRDefault="00D150E6" w:rsidP="00783A1A">
            <w:pPr>
              <w:pStyle w:val="HTMLPreformatted"/>
              <w:spacing w:before="120" w:line="360" w:lineRule="auto"/>
              <w:jc w:val="both"/>
              <w:rPr>
                <w:rFonts w:ascii="Times New Roman" w:hAnsi="Times New Roman" w:cs="Times New Roman"/>
                <w:color w:val="000000"/>
                <w:sz w:val="24"/>
                <w:szCs w:val="24"/>
              </w:rPr>
            </w:pPr>
            <w:r w:rsidRPr="00973148">
              <w:rPr>
                <w:rFonts w:ascii="Times New Roman" w:hAnsi="Times New Roman" w:cs="Times New Roman"/>
                <w:color w:val="000000"/>
                <w:sz w:val="24"/>
                <w:szCs w:val="24"/>
              </w:rPr>
              <w:t>Showing how effectively company generate earnings from assets</w:t>
            </w:r>
          </w:p>
        </w:tc>
      </w:tr>
      <w:tr w:rsidR="00D150E6" w:rsidRPr="00973148" w14:paraId="7E02ED42" w14:textId="77777777" w:rsidTr="00F57CD2">
        <w:trPr>
          <w:trHeight w:val="686"/>
          <w:jc w:val="center"/>
        </w:trPr>
        <w:tc>
          <w:tcPr>
            <w:tcW w:w="2245" w:type="dxa"/>
            <w:vAlign w:val="center"/>
          </w:tcPr>
          <w:p w14:paraId="65F1156D" w14:textId="77777777" w:rsidR="00D150E6" w:rsidRPr="00973148" w:rsidRDefault="00D150E6" w:rsidP="00783A1A">
            <w:pPr>
              <w:spacing w:before="12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D/E</w:t>
            </w:r>
          </w:p>
        </w:tc>
        <w:tc>
          <w:tcPr>
            <w:tcW w:w="6634" w:type="dxa"/>
            <w:vAlign w:val="center"/>
          </w:tcPr>
          <w:p w14:paraId="6CCFE14B" w14:textId="46EABA91" w:rsidR="00D150E6" w:rsidRPr="00973148" w:rsidRDefault="00D150E6" w:rsidP="00783A1A">
            <w:pPr>
              <w:spacing w:before="120" w:line="360" w:lineRule="auto"/>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 xml:space="preserve">Evaluating financial multiplier </w:t>
            </w:r>
            <w:r w:rsidR="005035B0" w:rsidRPr="00973148">
              <w:rPr>
                <w:rFonts w:ascii="Times New Roman" w:eastAsia="Times New Roman" w:hAnsi="Times New Roman" w:cs="Times New Roman"/>
                <w:color w:val="000000"/>
                <w:sz w:val="24"/>
                <w:szCs w:val="24"/>
              </w:rPr>
              <w:t>and leverage</w:t>
            </w:r>
          </w:p>
        </w:tc>
      </w:tr>
      <w:tr w:rsidR="00D150E6" w:rsidRPr="00973148" w14:paraId="1A811DEC" w14:textId="77777777" w:rsidTr="00F57CD2">
        <w:trPr>
          <w:trHeight w:val="672"/>
          <w:jc w:val="center"/>
        </w:trPr>
        <w:tc>
          <w:tcPr>
            <w:tcW w:w="2245" w:type="dxa"/>
            <w:vAlign w:val="center"/>
          </w:tcPr>
          <w:p w14:paraId="5154F649" w14:textId="32465EC8" w:rsidR="00D150E6" w:rsidRPr="00973148" w:rsidRDefault="00D150E6" w:rsidP="00783A1A">
            <w:pPr>
              <w:spacing w:before="120" w:line="360" w:lineRule="auto"/>
              <w:jc w:val="center"/>
              <w:rPr>
                <w:rFonts w:ascii="Times New Roman" w:eastAsia="Times New Roman" w:hAnsi="Times New Roman" w:cs="Times New Roman"/>
                <w:b/>
                <w:bCs/>
                <w:color w:val="000000"/>
                <w:sz w:val="24"/>
                <w:szCs w:val="24"/>
              </w:rPr>
            </w:pPr>
            <w:proofErr w:type="gramStart"/>
            <w:r w:rsidRPr="00973148">
              <w:rPr>
                <w:rFonts w:ascii="Times New Roman" w:hAnsi="Times New Roman" w:cs="Times New Roman"/>
                <w:color w:val="000000"/>
                <w:sz w:val="24"/>
                <w:szCs w:val="24"/>
              </w:rPr>
              <w:t>ROE(</w:t>
            </w:r>
            <w:proofErr w:type="gramEnd"/>
            <w:r w:rsidRPr="00973148">
              <w:rPr>
                <w:rFonts w:ascii="Times New Roman" w:hAnsi="Times New Roman" w:cs="Times New Roman"/>
                <w:color w:val="000000"/>
                <w:sz w:val="24"/>
                <w:szCs w:val="24"/>
              </w:rPr>
              <w:t>%)</w:t>
            </w:r>
          </w:p>
        </w:tc>
        <w:tc>
          <w:tcPr>
            <w:tcW w:w="6634" w:type="dxa"/>
            <w:vAlign w:val="center"/>
          </w:tcPr>
          <w:p w14:paraId="43792B5B" w14:textId="70E841C0" w:rsidR="00D150E6" w:rsidRPr="00973148" w:rsidRDefault="00D150E6" w:rsidP="00783A1A">
            <w:pPr>
              <w:spacing w:before="120" w:line="360" w:lineRule="auto"/>
              <w:jc w:val="both"/>
              <w:rPr>
                <w:rFonts w:ascii="Times New Roman" w:eastAsia="Times New Roman" w:hAnsi="Times New Roman" w:cs="Times New Roman"/>
                <w:b/>
                <w:bCs/>
                <w:color w:val="000000"/>
                <w:sz w:val="24"/>
                <w:szCs w:val="24"/>
              </w:rPr>
            </w:pPr>
            <w:r w:rsidRPr="00973148">
              <w:rPr>
                <w:rStyle w:val="y2iqfc"/>
                <w:rFonts w:ascii="Times New Roman" w:hAnsi="Times New Roman" w:cs="Times New Roman"/>
                <w:color w:val="202124"/>
                <w:sz w:val="24"/>
                <w:szCs w:val="24"/>
                <w:lang w:val="en"/>
              </w:rPr>
              <w:t>Evaluating profitability and management</w:t>
            </w:r>
            <w:r w:rsidR="00835B27" w:rsidRPr="00973148">
              <w:rPr>
                <w:rStyle w:val="y2iqfc"/>
                <w:rFonts w:ascii="Times New Roman" w:hAnsi="Times New Roman" w:cs="Times New Roman"/>
                <w:color w:val="202124"/>
                <w:sz w:val="24"/>
                <w:szCs w:val="24"/>
                <w:lang w:val="en"/>
              </w:rPr>
              <w:t xml:space="preserve"> and decision-making</w:t>
            </w:r>
            <w:r w:rsidRPr="00973148">
              <w:rPr>
                <w:rStyle w:val="y2iqfc"/>
                <w:rFonts w:ascii="Times New Roman" w:hAnsi="Times New Roman" w:cs="Times New Roman"/>
                <w:color w:val="202124"/>
                <w:sz w:val="24"/>
                <w:szCs w:val="24"/>
                <w:lang w:val="en"/>
              </w:rPr>
              <w:t xml:space="preserve"> efficiency in resources usage and operations</w:t>
            </w:r>
          </w:p>
        </w:tc>
      </w:tr>
      <w:tr w:rsidR="00D150E6" w:rsidRPr="00973148" w14:paraId="581CEC91" w14:textId="77777777" w:rsidTr="00F57CD2">
        <w:trPr>
          <w:trHeight w:val="672"/>
          <w:jc w:val="center"/>
        </w:trPr>
        <w:tc>
          <w:tcPr>
            <w:tcW w:w="2245" w:type="dxa"/>
            <w:vAlign w:val="center"/>
          </w:tcPr>
          <w:p w14:paraId="6665B4BC" w14:textId="77777777" w:rsidR="00D150E6" w:rsidRPr="00973148" w:rsidRDefault="00D150E6" w:rsidP="00783A1A">
            <w:pPr>
              <w:spacing w:before="120" w:line="360" w:lineRule="auto"/>
              <w:jc w:val="center"/>
              <w:rPr>
                <w:rFonts w:ascii="Times New Roman" w:hAnsi="Times New Roman" w:cs="Times New Roman"/>
                <w:color w:val="000000"/>
                <w:sz w:val="24"/>
                <w:szCs w:val="24"/>
              </w:rPr>
            </w:pPr>
            <w:r w:rsidRPr="00973148">
              <w:rPr>
                <w:rFonts w:ascii="Times New Roman" w:hAnsi="Times New Roman" w:cs="Times New Roman"/>
                <w:color w:val="000000"/>
                <w:sz w:val="24"/>
                <w:szCs w:val="24"/>
              </w:rPr>
              <w:t>P/E</w:t>
            </w:r>
          </w:p>
        </w:tc>
        <w:tc>
          <w:tcPr>
            <w:tcW w:w="6634" w:type="dxa"/>
            <w:shd w:val="clear" w:color="auto" w:fill="FFFFFF" w:themeFill="background1"/>
            <w:vAlign w:val="center"/>
          </w:tcPr>
          <w:p w14:paraId="66D36D81" w14:textId="192F6893" w:rsidR="00D150E6" w:rsidRPr="00973148" w:rsidRDefault="00D150E6" w:rsidP="00783A1A">
            <w:pPr>
              <w:spacing w:before="120" w:line="360" w:lineRule="auto"/>
              <w:jc w:val="both"/>
              <w:rPr>
                <w:rFonts w:ascii="Times New Roman" w:eastAsia="Times New Roman" w:hAnsi="Times New Roman" w:cs="Times New Roman"/>
                <w:b/>
                <w:bCs/>
                <w:color w:val="000000"/>
                <w:sz w:val="24"/>
                <w:szCs w:val="24"/>
              </w:rPr>
            </w:pPr>
            <w:r w:rsidRPr="00973148">
              <w:rPr>
                <w:rFonts w:ascii="Times New Roman" w:hAnsi="Times New Roman" w:cs="Times New Roman"/>
                <w:color w:val="202124"/>
                <w:sz w:val="24"/>
                <w:szCs w:val="24"/>
                <w:shd w:val="clear" w:color="auto" w:fill="F8F9FA"/>
              </w:rPr>
              <w:t>Determin</w:t>
            </w:r>
            <w:r w:rsidR="002A13F6" w:rsidRPr="00973148">
              <w:rPr>
                <w:rFonts w:ascii="Times New Roman" w:hAnsi="Times New Roman" w:cs="Times New Roman"/>
                <w:color w:val="202124"/>
                <w:sz w:val="24"/>
                <w:szCs w:val="24"/>
                <w:shd w:val="clear" w:color="auto" w:fill="F8F9FA"/>
              </w:rPr>
              <w:t>ing</w:t>
            </w:r>
            <w:r w:rsidRPr="00973148">
              <w:rPr>
                <w:rFonts w:ascii="Times New Roman" w:hAnsi="Times New Roman" w:cs="Times New Roman"/>
                <w:color w:val="202124"/>
                <w:sz w:val="24"/>
                <w:szCs w:val="24"/>
                <w:shd w:val="clear" w:color="auto" w:fill="F8F9FA"/>
              </w:rPr>
              <w:t xml:space="preserve"> </w:t>
            </w:r>
            <w:r w:rsidR="002A13F6" w:rsidRPr="00973148">
              <w:rPr>
                <w:rFonts w:ascii="Times New Roman" w:hAnsi="Times New Roman" w:cs="Times New Roman"/>
                <w:color w:val="202124"/>
                <w:sz w:val="24"/>
                <w:szCs w:val="24"/>
                <w:shd w:val="clear" w:color="auto" w:fill="F8F9FA"/>
              </w:rPr>
              <w:t xml:space="preserve">overvaluation, </w:t>
            </w:r>
            <w:proofErr w:type="gramStart"/>
            <w:r w:rsidR="002A13F6" w:rsidRPr="00973148">
              <w:rPr>
                <w:rFonts w:ascii="Times New Roman" w:hAnsi="Times New Roman" w:cs="Times New Roman"/>
                <w:color w:val="202124"/>
                <w:sz w:val="24"/>
                <w:szCs w:val="24"/>
                <w:shd w:val="clear" w:color="auto" w:fill="F8F9FA"/>
              </w:rPr>
              <w:t>undervaluation</w:t>
            </w:r>
            <w:proofErr w:type="gramEnd"/>
            <w:r w:rsidR="002A13F6" w:rsidRPr="00973148">
              <w:rPr>
                <w:rFonts w:ascii="Times New Roman" w:hAnsi="Times New Roman" w:cs="Times New Roman"/>
                <w:color w:val="202124"/>
                <w:sz w:val="24"/>
                <w:szCs w:val="24"/>
                <w:shd w:val="clear" w:color="auto" w:fill="F8F9FA"/>
              </w:rPr>
              <w:t xml:space="preserve"> and growth expectations </w:t>
            </w:r>
            <w:r w:rsidR="005325F2" w:rsidRPr="00973148">
              <w:rPr>
                <w:rFonts w:ascii="Times New Roman" w:hAnsi="Times New Roman" w:cs="Times New Roman"/>
                <w:color w:val="202124"/>
                <w:sz w:val="24"/>
                <w:szCs w:val="24"/>
                <w:shd w:val="clear" w:color="auto" w:fill="F8F9FA"/>
              </w:rPr>
              <w:t>from market’s view</w:t>
            </w:r>
          </w:p>
        </w:tc>
      </w:tr>
    </w:tbl>
    <w:p w14:paraId="68AC566F" w14:textId="77777777" w:rsidR="00D150E6" w:rsidRPr="00973148" w:rsidRDefault="00D150E6" w:rsidP="00962ED3">
      <w:pPr>
        <w:spacing w:after="0" w:line="360" w:lineRule="auto"/>
        <w:rPr>
          <w:rFonts w:ascii="Times New Roman" w:eastAsia="Times New Roman" w:hAnsi="Times New Roman" w:cs="Times New Roman"/>
          <w:color w:val="000000"/>
          <w:sz w:val="24"/>
          <w:szCs w:val="24"/>
        </w:rPr>
      </w:pPr>
    </w:p>
    <w:p w14:paraId="367CBF69" w14:textId="77777777" w:rsidR="00D150E6" w:rsidRPr="00973148" w:rsidRDefault="00D150E6"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b/>
          <w:bCs/>
          <w:color w:val="000000"/>
          <w:sz w:val="24"/>
          <w:szCs w:val="24"/>
        </w:rPr>
        <w:t>Table 1:</w:t>
      </w:r>
      <w:r w:rsidRPr="00973148">
        <w:rPr>
          <w:rFonts w:ascii="Times New Roman" w:eastAsia="Times New Roman" w:hAnsi="Times New Roman" w:cs="Times New Roman"/>
          <w:color w:val="000000"/>
          <w:sz w:val="24"/>
          <w:szCs w:val="24"/>
        </w:rPr>
        <w:t xml:space="preserve"> Explanations for Dupont analysis (Turner et al. 2015)</w:t>
      </w:r>
    </w:p>
    <w:p w14:paraId="6AC7E5E0" w14:textId="77777777" w:rsidR="00D150E6" w:rsidRPr="00973148"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rPr>
      </w:pPr>
    </w:p>
    <w:p w14:paraId="11CAAE33" w14:textId="77777777" w:rsidR="00D150E6" w:rsidRPr="00973148"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noProof/>
          <w:sz w:val="24"/>
          <w:szCs w:val="24"/>
        </w:rPr>
        <w:drawing>
          <wp:inline distT="0" distB="0" distL="0" distR="0" wp14:anchorId="386ACDA9" wp14:editId="7460AEEC">
            <wp:extent cx="4535653" cy="2713333"/>
            <wp:effectExtent l="0" t="0" r="17780" b="11430"/>
            <wp:docPr id="1436950252" name="Chart 1">
              <a:extLst xmlns:a="http://schemas.openxmlformats.org/drawingml/2006/main">
                <a:ext uri="{FF2B5EF4-FFF2-40B4-BE49-F238E27FC236}">
                  <a16:creationId xmlns:a16="http://schemas.microsoft.com/office/drawing/2014/main" id="{88BFF59F-25F9-17D8-BB42-F371D781CE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7899CB1" w14:textId="4B28B0ED" w:rsidR="00D150E6" w:rsidRPr="00973148"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Figure 1</w:t>
      </w:r>
      <w:r w:rsidRPr="00973148">
        <w:rPr>
          <w:rFonts w:ascii="Times New Roman" w:hAnsi="Times New Roman" w:cs="Times New Roman"/>
          <w:sz w:val="24"/>
          <w:szCs w:val="24"/>
        </w:rPr>
        <w:t>: Returns between S</w:t>
      </w:r>
      <w:r w:rsidR="003540BD">
        <w:rPr>
          <w:rFonts w:ascii="Times New Roman" w:hAnsi="Times New Roman" w:cs="Times New Roman"/>
          <w:sz w:val="24"/>
          <w:szCs w:val="24"/>
        </w:rPr>
        <w:t>&amp;</w:t>
      </w:r>
      <w:r w:rsidRPr="00973148">
        <w:rPr>
          <w:rFonts w:ascii="Times New Roman" w:hAnsi="Times New Roman" w:cs="Times New Roman"/>
          <w:sz w:val="24"/>
          <w:szCs w:val="24"/>
        </w:rPr>
        <w:t>P technology and market adapted from Investing (2023)</w:t>
      </w:r>
    </w:p>
    <w:p w14:paraId="654CF4AF" w14:textId="77777777" w:rsidR="00D150E6" w:rsidRPr="00973148"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noProof/>
          <w:sz w:val="24"/>
          <w:szCs w:val="24"/>
        </w:rPr>
        <w:lastRenderedPageBreak/>
        <w:drawing>
          <wp:inline distT="0" distB="0" distL="0" distR="0" wp14:anchorId="3C238E78" wp14:editId="3B1D5973">
            <wp:extent cx="4572000" cy="2743200"/>
            <wp:effectExtent l="0" t="0" r="0" b="0"/>
            <wp:docPr id="1329715788" name="Chart 1">
              <a:extLst xmlns:a="http://schemas.openxmlformats.org/drawingml/2006/main">
                <a:ext uri="{FF2B5EF4-FFF2-40B4-BE49-F238E27FC236}">
                  <a16:creationId xmlns:a16="http://schemas.microsoft.com/office/drawing/2014/main" id="{848C9EF4-66ED-D51A-E38E-C78989BAF1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453DB3A" w14:textId="73185E0B" w:rsidR="00D150E6" w:rsidRPr="00973148"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Figure 2</w:t>
      </w:r>
      <w:r w:rsidRPr="00973148">
        <w:rPr>
          <w:rFonts w:ascii="Times New Roman" w:hAnsi="Times New Roman" w:cs="Times New Roman"/>
          <w:sz w:val="24"/>
          <w:szCs w:val="24"/>
        </w:rPr>
        <w:t>: Returns between S</w:t>
      </w:r>
      <w:r w:rsidR="003540BD">
        <w:rPr>
          <w:rFonts w:ascii="Times New Roman" w:hAnsi="Times New Roman" w:cs="Times New Roman"/>
          <w:sz w:val="24"/>
          <w:szCs w:val="24"/>
        </w:rPr>
        <w:t>&amp;</w:t>
      </w:r>
      <w:r w:rsidRPr="00973148">
        <w:rPr>
          <w:rFonts w:ascii="Times New Roman" w:hAnsi="Times New Roman" w:cs="Times New Roman"/>
          <w:sz w:val="24"/>
          <w:szCs w:val="24"/>
        </w:rPr>
        <w:t>P energy and market adapted from Investing (2023)</w:t>
      </w:r>
    </w:p>
    <w:p w14:paraId="300E315D" w14:textId="77777777" w:rsidR="00D150E6" w:rsidRPr="00973148"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noProof/>
          <w:sz w:val="24"/>
          <w:szCs w:val="24"/>
        </w:rPr>
        <w:drawing>
          <wp:inline distT="0" distB="0" distL="0" distR="0" wp14:anchorId="6FFD7208" wp14:editId="690C9444">
            <wp:extent cx="4572000" cy="2743200"/>
            <wp:effectExtent l="0" t="0" r="0" b="0"/>
            <wp:docPr id="1669373935" name="Chart 1">
              <a:extLst xmlns:a="http://schemas.openxmlformats.org/drawingml/2006/main">
                <a:ext uri="{FF2B5EF4-FFF2-40B4-BE49-F238E27FC236}">
                  <a16:creationId xmlns:a16="http://schemas.microsoft.com/office/drawing/2014/main" id="{DAC983A2-CB45-E232-C4FA-A373CB5A00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Pr="00973148">
        <w:rPr>
          <w:rFonts w:ascii="Times New Roman" w:hAnsi="Times New Roman" w:cs="Times New Roman"/>
          <w:sz w:val="24"/>
          <w:szCs w:val="24"/>
        </w:rPr>
        <w:t xml:space="preserve"> </w:t>
      </w:r>
    </w:p>
    <w:p w14:paraId="2B8888D7" w14:textId="08DCC60F" w:rsidR="00D150E6" w:rsidRPr="00973148"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Figure 3</w:t>
      </w:r>
      <w:r w:rsidRPr="00973148">
        <w:rPr>
          <w:rFonts w:ascii="Times New Roman" w:hAnsi="Times New Roman" w:cs="Times New Roman"/>
          <w:sz w:val="24"/>
          <w:szCs w:val="24"/>
        </w:rPr>
        <w:t>: Returns between S</w:t>
      </w:r>
      <w:r w:rsidR="003540BD">
        <w:rPr>
          <w:rFonts w:ascii="Times New Roman" w:hAnsi="Times New Roman" w:cs="Times New Roman"/>
          <w:sz w:val="24"/>
          <w:szCs w:val="24"/>
        </w:rPr>
        <w:t>&amp;</w:t>
      </w:r>
      <w:r w:rsidRPr="00973148">
        <w:rPr>
          <w:rFonts w:ascii="Times New Roman" w:hAnsi="Times New Roman" w:cs="Times New Roman"/>
          <w:sz w:val="24"/>
          <w:szCs w:val="24"/>
        </w:rPr>
        <w:t>P Auto</w:t>
      </w:r>
      <w:r w:rsidR="00B21DE6">
        <w:rPr>
          <w:rFonts w:ascii="Times New Roman" w:hAnsi="Times New Roman" w:cs="Times New Roman"/>
          <w:sz w:val="24"/>
          <w:szCs w:val="24"/>
        </w:rPr>
        <w:t>motives</w:t>
      </w:r>
      <w:r w:rsidRPr="00973148">
        <w:rPr>
          <w:rFonts w:ascii="Times New Roman" w:hAnsi="Times New Roman" w:cs="Times New Roman"/>
          <w:sz w:val="24"/>
          <w:szCs w:val="24"/>
        </w:rPr>
        <w:t xml:space="preserve"> and market adapted from </w:t>
      </w:r>
      <w:proofErr w:type="spellStart"/>
      <w:r w:rsidRPr="00973148">
        <w:rPr>
          <w:rFonts w:ascii="Times New Roman" w:hAnsi="Times New Roman" w:cs="Times New Roman"/>
          <w:sz w:val="24"/>
          <w:szCs w:val="24"/>
        </w:rPr>
        <w:t>Marketwatch</w:t>
      </w:r>
      <w:proofErr w:type="spellEnd"/>
      <w:r w:rsidRPr="00973148">
        <w:rPr>
          <w:rFonts w:ascii="Times New Roman" w:hAnsi="Times New Roman" w:cs="Times New Roman"/>
          <w:sz w:val="24"/>
          <w:szCs w:val="24"/>
        </w:rPr>
        <w:t xml:space="preserve"> (2023)</w:t>
      </w:r>
    </w:p>
    <w:p w14:paraId="2FF66198" w14:textId="77777777" w:rsidR="00D150E6" w:rsidRPr="00973148" w:rsidRDefault="00D150E6" w:rsidP="00962ED3">
      <w:pPr>
        <w:spacing w:line="360" w:lineRule="auto"/>
        <w:jc w:val="center"/>
        <w:rPr>
          <w:rFonts w:ascii="Times New Roman" w:hAnsi="Times New Roman" w:cs="Times New Roman"/>
          <w:sz w:val="24"/>
          <w:szCs w:val="24"/>
        </w:rPr>
      </w:pPr>
    </w:p>
    <w:p w14:paraId="1A0AD49F" w14:textId="77777777" w:rsidR="00D150E6" w:rsidRPr="00973148" w:rsidRDefault="00D150E6" w:rsidP="00962ED3">
      <w:pPr>
        <w:spacing w:line="360" w:lineRule="auto"/>
        <w:jc w:val="center"/>
        <w:rPr>
          <w:rFonts w:ascii="Times New Roman" w:hAnsi="Times New Roman" w:cs="Times New Roman"/>
          <w:sz w:val="24"/>
          <w:szCs w:val="24"/>
        </w:rPr>
      </w:pPr>
    </w:p>
    <w:p w14:paraId="2C8B876B" w14:textId="77777777" w:rsidR="00D150E6" w:rsidRPr="00973148" w:rsidRDefault="00D150E6" w:rsidP="00962ED3">
      <w:pPr>
        <w:spacing w:line="360" w:lineRule="auto"/>
        <w:jc w:val="center"/>
        <w:rPr>
          <w:rFonts w:ascii="Times New Roman" w:hAnsi="Times New Roman" w:cs="Times New Roman"/>
          <w:sz w:val="24"/>
          <w:szCs w:val="24"/>
        </w:rPr>
      </w:pPr>
    </w:p>
    <w:p w14:paraId="7FD6DB6D" w14:textId="77777777" w:rsidR="00D150E6" w:rsidRPr="00973148" w:rsidRDefault="00D150E6" w:rsidP="00962ED3">
      <w:pPr>
        <w:spacing w:line="360" w:lineRule="auto"/>
        <w:jc w:val="center"/>
        <w:rPr>
          <w:rFonts w:ascii="Times New Roman" w:hAnsi="Times New Roman" w:cs="Times New Roman"/>
          <w:sz w:val="24"/>
          <w:szCs w:val="24"/>
        </w:rPr>
      </w:pPr>
    </w:p>
    <w:tbl>
      <w:tblPr>
        <w:tblW w:w="6745" w:type="dxa"/>
        <w:jc w:val="center"/>
        <w:tblLook w:val="04A0" w:firstRow="1" w:lastRow="0" w:firstColumn="1" w:lastColumn="0" w:noHBand="0" w:noVBand="1"/>
      </w:tblPr>
      <w:tblGrid>
        <w:gridCol w:w="3145"/>
        <w:gridCol w:w="3600"/>
      </w:tblGrid>
      <w:tr w:rsidR="00D150E6" w:rsidRPr="00973148" w14:paraId="0F615E80" w14:textId="77777777" w:rsidTr="00F57CD2">
        <w:trPr>
          <w:trHeight w:val="505"/>
          <w:jc w:val="center"/>
        </w:trPr>
        <w:tc>
          <w:tcPr>
            <w:tcW w:w="3145" w:type="dxa"/>
            <w:tcBorders>
              <w:top w:val="single" w:sz="4" w:space="0" w:color="auto"/>
              <w:left w:val="single" w:sz="4" w:space="0" w:color="auto"/>
              <w:bottom w:val="single" w:sz="4" w:space="0" w:color="auto"/>
              <w:right w:val="single" w:sz="4" w:space="0" w:color="auto"/>
            </w:tcBorders>
            <w:shd w:val="clear" w:color="000000" w:fill="E18B6F"/>
            <w:noWrap/>
            <w:vAlign w:val="center"/>
            <w:hideMark/>
          </w:tcPr>
          <w:p w14:paraId="70ACD058" w14:textId="77777777" w:rsidR="00D150E6" w:rsidRPr="00973148" w:rsidRDefault="00D150E6" w:rsidP="008A4AD0">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lastRenderedPageBreak/>
              <w:t>Stocks</w:t>
            </w:r>
          </w:p>
        </w:tc>
        <w:tc>
          <w:tcPr>
            <w:tcW w:w="3600" w:type="dxa"/>
            <w:tcBorders>
              <w:top w:val="single" w:sz="4" w:space="0" w:color="auto"/>
              <w:left w:val="nil"/>
              <w:bottom w:val="single" w:sz="4" w:space="0" w:color="auto"/>
              <w:right w:val="single" w:sz="4" w:space="0" w:color="auto"/>
            </w:tcBorders>
            <w:shd w:val="clear" w:color="000000" w:fill="E18B6F"/>
            <w:noWrap/>
            <w:vAlign w:val="center"/>
            <w:hideMark/>
          </w:tcPr>
          <w:p w14:paraId="30C1A19A" w14:textId="77777777" w:rsidR="00D150E6" w:rsidRPr="00973148" w:rsidRDefault="00D150E6" w:rsidP="008A4AD0">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Beta</w:t>
            </w:r>
          </w:p>
        </w:tc>
      </w:tr>
      <w:tr w:rsidR="00D150E6" w:rsidRPr="00973148" w14:paraId="1148F847" w14:textId="77777777" w:rsidTr="00F57CD2">
        <w:trPr>
          <w:trHeight w:val="522"/>
          <w:jc w:val="center"/>
        </w:trPr>
        <w:tc>
          <w:tcPr>
            <w:tcW w:w="3145" w:type="dxa"/>
            <w:tcBorders>
              <w:top w:val="nil"/>
              <w:left w:val="single" w:sz="4" w:space="0" w:color="auto"/>
              <w:bottom w:val="single" w:sz="4" w:space="0" w:color="auto"/>
              <w:right w:val="single" w:sz="4" w:space="0" w:color="auto"/>
            </w:tcBorders>
            <w:shd w:val="clear" w:color="000000" w:fill="FFCDA8"/>
            <w:noWrap/>
            <w:vAlign w:val="center"/>
            <w:hideMark/>
          </w:tcPr>
          <w:p w14:paraId="257307E7" w14:textId="77777777" w:rsidR="00D150E6" w:rsidRPr="00973148" w:rsidRDefault="00D150E6" w:rsidP="008A4AD0">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TSLA</w:t>
            </w:r>
          </w:p>
        </w:tc>
        <w:tc>
          <w:tcPr>
            <w:tcW w:w="3600" w:type="dxa"/>
            <w:tcBorders>
              <w:top w:val="nil"/>
              <w:left w:val="nil"/>
              <w:bottom w:val="single" w:sz="4" w:space="0" w:color="auto"/>
              <w:right w:val="single" w:sz="4" w:space="0" w:color="auto"/>
            </w:tcBorders>
            <w:shd w:val="clear" w:color="auto" w:fill="auto"/>
            <w:noWrap/>
            <w:vAlign w:val="center"/>
            <w:hideMark/>
          </w:tcPr>
          <w:p w14:paraId="4902F39F" w14:textId="77777777" w:rsidR="00D150E6" w:rsidRPr="00973148" w:rsidRDefault="00D150E6" w:rsidP="008A4AD0">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1.679</w:t>
            </w:r>
          </w:p>
        </w:tc>
      </w:tr>
      <w:tr w:rsidR="00D150E6" w:rsidRPr="00973148" w14:paraId="203BAC8C" w14:textId="77777777" w:rsidTr="00F57CD2">
        <w:trPr>
          <w:trHeight w:val="522"/>
          <w:jc w:val="center"/>
        </w:trPr>
        <w:tc>
          <w:tcPr>
            <w:tcW w:w="3145" w:type="dxa"/>
            <w:tcBorders>
              <w:top w:val="nil"/>
              <w:left w:val="single" w:sz="4" w:space="0" w:color="auto"/>
              <w:bottom w:val="single" w:sz="4" w:space="0" w:color="auto"/>
              <w:right w:val="single" w:sz="4" w:space="0" w:color="auto"/>
            </w:tcBorders>
            <w:shd w:val="clear" w:color="000000" w:fill="FFCDA8"/>
            <w:noWrap/>
            <w:vAlign w:val="center"/>
            <w:hideMark/>
          </w:tcPr>
          <w:p w14:paraId="37696348" w14:textId="77777777" w:rsidR="00D150E6" w:rsidRPr="00973148" w:rsidRDefault="00D150E6" w:rsidP="008A4AD0">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NVDA</w:t>
            </w:r>
          </w:p>
        </w:tc>
        <w:tc>
          <w:tcPr>
            <w:tcW w:w="3600" w:type="dxa"/>
            <w:tcBorders>
              <w:top w:val="nil"/>
              <w:left w:val="nil"/>
              <w:bottom w:val="single" w:sz="4" w:space="0" w:color="auto"/>
              <w:right w:val="single" w:sz="4" w:space="0" w:color="auto"/>
            </w:tcBorders>
            <w:shd w:val="clear" w:color="auto" w:fill="auto"/>
            <w:noWrap/>
            <w:vAlign w:val="center"/>
            <w:hideMark/>
          </w:tcPr>
          <w:p w14:paraId="6112906E" w14:textId="77777777" w:rsidR="00D150E6" w:rsidRPr="00973148" w:rsidRDefault="00D150E6" w:rsidP="008A4AD0">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1.604</w:t>
            </w:r>
          </w:p>
        </w:tc>
      </w:tr>
      <w:tr w:rsidR="00D150E6" w:rsidRPr="00973148" w14:paraId="7DAAD2D9" w14:textId="77777777" w:rsidTr="00F57CD2">
        <w:trPr>
          <w:trHeight w:val="522"/>
          <w:jc w:val="center"/>
        </w:trPr>
        <w:tc>
          <w:tcPr>
            <w:tcW w:w="3145" w:type="dxa"/>
            <w:tcBorders>
              <w:top w:val="nil"/>
              <w:left w:val="single" w:sz="4" w:space="0" w:color="auto"/>
              <w:bottom w:val="single" w:sz="4" w:space="0" w:color="auto"/>
              <w:right w:val="single" w:sz="4" w:space="0" w:color="auto"/>
            </w:tcBorders>
            <w:shd w:val="clear" w:color="000000" w:fill="FFCDA8"/>
            <w:noWrap/>
            <w:vAlign w:val="center"/>
            <w:hideMark/>
          </w:tcPr>
          <w:p w14:paraId="2C572F82" w14:textId="77777777" w:rsidR="00D150E6" w:rsidRPr="00973148" w:rsidRDefault="00D150E6" w:rsidP="008A4AD0">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CVX</w:t>
            </w:r>
          </w:p>
        </w:tc>
        <w:tc>
          <w:tcPr>
            <w:tcW w:w="3600" w:type="dxa"/>
            <w:tcBorders>
              <w:top w:val="nil"/>
              <w:left w:val="nil"/>
              <w:bottom w:val="single" w:sz="4" w:space="0" w:color="auto"/>
              <w:right w:val="single" w:sz="4" w:space="0" w:color="auto"/>
            </w:tcBorders>
            <w:shd w:val="clear" w:color="auto" w:fill="auto"/>
            <w:noWrap/>
            <w:vAlign w:val="center"/>
            <w:hideMark/>
          </w:tcPr>
          <w:p w14:paraId="27C64DFE" w14:textId="77777777" w:rsidR="00D150E6" w:rsidRPr="00973148" w:rsidRDefault="00D150E6" w:rsidP="008A4AD0">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1.014</w:t>
            </w:r>
          </w:p>
        </w:tc>
      </w:tr>
      <w:tr w:rsidR="00D150E6" w:rsidRPr="00973148" w14:paraId="0D2C370A" w14:textId="77777777" w:rsidTr="00F57CD2">
        <w:trPr>
          <w:trHeight w:val="522"/>
          <w:jc w:val="center"/>
        </w:trPr>
        <w:tc>
          <w:tcPr>
            <w:tcW w:w="3145" w:type="dxa"/>
            <w:tcBorders>
              <w:top w:val="nil"/>
              <w:left w:val="single" w:sz="4" w:space="0" w:color="auto"/>
              <w:bottom w:val="single" w:sz="4" w:space="0" w:color="auto"/>
              <w:right w:val="single" w:sz="4" w:space="0" w:color="auto"/>
            </w:tcBorders>
            <w:shd w:val="clear" w:color="000000" w:fill="FFCDA8"/>
            <w:noWrap/>
            <w:vAlign w:val="center"/>
            <w:hideMark/>
          </w:tcPr>
          <w:p w14:paraId="1D67DD46" w14:textId="77777777" w:rsidR="00D150E6" w:rsidRPr="00973148" w:rsidRDefault="00D150E6" w:rsidP="008A4AD0">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AMD</w:t>
            </w:r>
          </w:p>
        </w:tc>
        <w:tc>
          <w:tcPr>
            <w:tcW w:w="3600" w:type="dxa"/>
            <w:tcBorders>
              <w:top w:val="nil"/>
              <w:left w:val="nil"/>
              <w:bottom w:val="single" w:sz="4" w:space="0" w:color="auto"/>
              <w:right w:val="single" w:sz="4" w:space="0" w:color="auto"/>
            </w:tcBorders>
            <w:shd w:val="clear" w:color="auto" w:fill="auto"/>
            <w:noWrap/>
            <w:vAlign w:val="center"/>
            <w:hideMark/>
          </w:tcPr>
          <w:p w14:paraId="34A08572" w14:textId="77777777" w:rsidR="00D150E6" w:rsidRPr="00973148" w:rsidRDefault="00D150E6" w:rsidP="008A4AD0">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1.653</w:t>
            </w:r>
          </w:p>
        </w:tc>
      </w:tr>
      <w:tr w:rsidR="00D150E6" w:rsidRPr="00973148" w14:paraId="1625BC15" w14:textId="77777777" w:rsidTr="00F57CD2">
        <w:trPr>
          <w:trHeight w:val="522"/>
          <w:jc w:val="center"/>
        </w:trPr>
        <w:tc>
          <w:tcPr>
            <w:tcW w:w="3145" w:type="dxa"/>
            <w:tcBorders>
              <w:top w:val="nil"/>
              <w:left w:val="single" w:sz="4" w:space="0" w:color="auto"/>
              <w:bottom w:val="single" w:sz="4" w:space="0" w:color="auto"/>
              <w:right w:val="single" w:sz="4" w:space="0" w:color="auto"/>
            </w:tcBorders>
            <w:shd w:val="clear" w:color="000000" w:fill="FFCDA8"/>
            <w:noWrap/>
            <w:vAlign w:val="center"/>
            <w:hideMark/>
          </w:tcPr>
          <w:p w14:paraId="74483F30" w14:textId="77777777" w:rsidR="00D150E6" w:rsidRPr="00973148" w:rsidRDefault="00D150E6" w:rsidP="008A4AD0">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MSFT</w:t>
            </w:r>
          </w:p>
        </w:tc>
        <w:tc>
          <w:tcPr>
            <w:tcW w:w="3600" w:type="dxa"/>
            <w:tcBorders>
              <w:top w:val="nil"/>
              <w:left w:val="nil"/>
              <w:bottom w:val="single" w:sz="4" w:space="0" w:color="auto"/>
              <w:right w:val="single" w:sz="4" w:space="0" w:color="auto"/>
            </w:tcBorders>
            <w:shd w:val="clear" w:color="auto" w:fill="auto"/>
            <w:noWrap/>
            <w:vAlign w:val="center"/>
            <w:hideMark/>
          </w:tcPr>
          <w:p w14:paraId="12AD1C5C" w14:textId="77777777" w:rsidR="00D150E6" w:rsidRPr="00973148" w:rsidRDefault="00D150E6" w:rsidP="008A4AD0">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1.024</w:t>
            </w:r>
          </w:p>
        </w:tc>
      </w:tr>
    </w:tbl>
    <w:p w14:paraId="4F1BDB78" w14:textId="669512D0" w:rsidR="00D150E6" w:rsidRPr="00973148"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r w:rsidRPr="00973148">
        <w:rPr>
          <w:rFonts w:ascii="Times New Roman" w:eastAsia="Times New Roman" w:hAnsi="Times New Roman" w:cs="Times New Roman"/>
          <w:b/>
          <w:bCs/>
          <w:color w:val="202124"/>
          <w:sz w:val="24"/>
          <w:szCs w:val="24"/>
          <w:lang w:val="en"/>
        </w:rPr>
        <w:t>Table 2</w:t>
      </w:r>
      <w:r w:rsidRPr="00973148">
        <w:rPr>
          <w:rFonts w:ascii="Times New Roman" w:eastAsia="Times New Roman" w:hAnsi="Times New Roman" w:cs="Times New Roman"/>
          <w:color w:val="202124"/>
          <w:sz w:val="24"/>
          <w:szCs w:val="24"/>
          <w:lang w:val="en"/>
        </w:rPr>
        <w:t>: Beta of passive stocks adapted from Investing (2023)</w:t>
      </w:r>
    </w:p>
    <w:p w14:paraId="7ABF6BFF" w14:textId="77777777" w:rsidR="00D150E6" w:rsidRPr="00973148" w:rsidRDefault="00D150E6" w:rsidP="00962ED3">
      <w:pPr>
        <w:pStyle w:val="Heading1"/>
        <w:numPr>
          <w:ilvl w:val="0"/>
          <w:numId w:val="5"/>
        </w:numPr>
        <w:spacing w:line="360" w:lineRule="auto"/>
        <w:rPr>
          <w:sz w:val="24"/>
          <w:szCs w:val="24"/>
        </w:rPr>
      </w:pPr>
      <w:bookmarkStart w:id="1" w:name="_Toc145706130"/>
      <w:r w:rsidRPr="00973148">
        <w:rPr>
          <w:sz w:val="24"/>
          <w:szCs w:val="24"/>
        </w:rPr>
        <w:t>Portfolio construction</w:t>
      </w:r>
      <w:bookmarkEnd w:id="1"/>
    </w:p>
    <w:p w14:paraId="1C9F1AF0" w14:textId="77777777" w:rsidR="00D150E6" w:rsidRPr="00973148" w:rsidRDefault="00D150E6" w:rsidP="00962ED3">
      <w:pPr>
        <w:spacing w:line="360" w:lineRule="auto"/>
        <w:jc w:val="center"/>
        <w:rPr>
          <w:rFonts w:ascii="Times New Roman" w:hAnsi="Times New Roman" w:cs="Times New Roman"/>
          <w:b/>
          <w:bCs/>
          <w:sz w:val="24"/>
          <w:szCs w:val="24"/>
        </w:rPr>
      </w:pPr>
      <w:r w:rsidRPr="00973148">
        <w:rPr>
          <w:rFonts w:ascii="Times New Roman" w:hAnsi="Times New Roman" w:cs="Times New Roman"/>
          <w:noProof/>
          <w:sz w:val="24"/>
          <w:szCs w:val="24"/>
        </w:rPr>
        <w:drawing>
          <wp:inline distT="0" distB="0" distL="0" distR="0" wp14:anchorId="22A0DC2E" wp14:editId="102BA4A2">
            <wp:extent cx="4579951" cy="3379305"/>
            <wp:effectExtent l="0" t="0" r="11430" b="12065"/>
            <wp:docPr id="16734992" name="Chart 1">
              <a:extLst xmlns:a="http://schemas.openxmlformats.org/drawingml/2006/main">
                <a:ext uri="{FF2B5EF4-FFF2-40B4-BE49-F238E27FC236}">
                  <a16:creationId xmlns:a16="http://schemas.microsoft.com/office/drawing/2014/main" id="{E33A7027-3073-A364-89D9-FC99ED53AB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ED9220F" w14:textId="77777777" w:rsidR="00D150E6" w:rsidRPr="00973148"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 xml:space="preserve">Figure 4: </w:t>
      </w:r>
      <w:r w:rsidRPr="00973148">
        <w:rPr>
          <w:rFonts w:ascii="Times New Roman" w:hAnsi="Times New Roman" w:cs="Times New Roman"/>
          <w:sz w:val="24"/>
          <w:szCs w:val="24"/>
        </w:rPr>
        <w:t>Portfolio allocation</w:t>
      </w:r>
    </w:p>
    <w:p w14:paraId="0AFC6E1F" w14:textId="77777777" w:rsidR="00D150E6" w:rsidRPr="00973148" w:rsidRDefault="00D150E6" w:rsidP="00962ED3">
      <w:pPr>
        <w:spacing w:line="360" w:lineRule="auto"/>
        <w:jc w:val="center"/>
        <w:rPr>
          <w:rFonts w:ascii="Times New Roman" w:hAnsi="Times New Roman" w:cs="Times New Roman"/>
          <w:sz w:val="24"/>
          <w:szCs w:val="24"/>
        </w:rPr>
      </w:pPr>
    </w:p>
    <w:p w14:paraId="1119587B" w14:textId="77777777" w:rsidR="00D150E6" w:rsidRPr="00973148" w:rsidRDefault="00D150E6" w:rsidP="00962ED3">
      <w:pPr>
        <w:spacing w:line="360" w:lineRule="auto"/>
        <w:jc w:val="center"/>
        <w:rPr>
          <w:rFonts w:ascii="Times New Roman" w:hAnsi="Times New Roman" w:cs="Times New Roman"/>
          <w:sz w:val="24"/>
          <w:szCs w:val="24"/>
        </w:rPr>
      </w:pPr>
    </w:p>
    <w:p w14:paraId="14642986" w14:textId="77777777" w:rsidR="00D150E6" w:rsidRPr="00973148" w:rsidRDefault="00D150E6" w:rsidP="00962ED3">
      <w:pPr>
        <w:spacing w:line="360" w:lineRule="auto"/>
        <w:jc w:val="center"/>
        <w:rPr>
          <w:rFonts w:ascii="Times New Roman" w:hAnsi="Times New Roman" w:cs="Times New Roman"/>
          <w:sz w:val="24"/>
          <w:szCs w:val="24"/>
        </w:rPr>
      </w:pPr>
    </w:p>
    <w:p w14:paraId="6199AE0E" w14:textId="77777777" w:rsidR="00D150E6" w:rsidRDefault="00D150E6" w:rsidP="00962ED3">
      <w:pPr>
        <w:pStyle w:val="Heading2"/>
        <w:numPr>
          <w:ilvl w:val="0"/>
          <w:numId w:val="6"/>
        </w:numPr>
        <w:spacing w:line="360" w:lineRule="auto"/>
        <w:rPr>
          <w:rFonts w:ascii="Times New Roman" w:hAnsi="Times New Roman" w:cs="Times New Roman"/>
          <w:b/>
          <w:bCs/>
          <w:color w:val="auto"/>
          <w:sz w:val="24"/>
          <w:szCs w:val="24"/>
        </w:rPr>
      </w:pPr>
      <w:bookmarkStart w:id="2" w:name="_Toc145706131"/>
      <w:r w:rsidRPr="00973148">
        <w:rPr>
          <w:rFonts w:ascii="Times New Roman" w:hAnsi="Times New Roman" w:cs="Times New Roman"/>
          <w:b/>
          <w:bCs/>
          <w:color w:val="auto"/>
          <w:sz w:val="24"/>
          <w:szCs w:val="24"/>
        </w:rPr>
        <w:lastRenderedPageBreak/>
        <w:t>NVDA and AMD</w:t>
      </w:r>
      <w:bookmarkEnd w:id="2"/>
    </w:p>
    <w:p w14:paraId="1F9C7C09" w14:textId="77777777" w:rsidR="00804F17" w:rsidRPr="00804F17" w:rsidRDefault="00804F17" w:rsidP="00804F17"/>
    <w:tbl>
      <w:tblPr>
        <w:tblW w:w="9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3"/>
        <w:gridCol w:w="2481"/>
        <w:gridCol w:w="2304"/>
        <w:gridCol w:w="2028"/>
      </w:tblGrid>
      <w:tr w:rsidR="00087A3D" w:rsidRPr="00973148" w14:paraId="51C5C5EA" w14:textId="77777777" w:rsidTr="00087A3D">
        <w:trPr>
          <w:trHeight w:val="646"/>
          <w:jc w:val="center"/>
        </w:trPr>
        <w:tc>
          <w:tcPr>
            <w:tcW w:w="2923" w:type="dxa"/>
            <w:shd w:val="clear" w:color="auto" w:fill="F4B083" w:themeFill="accent2" w:themeFillTint="99"/>
            <w:noWrap/>
            <w:vAlign w:val="center"/>
            <w:hideMark/>
          </w:tcPr>
          <w:p w14:paraId="5FB727A6" w14:textId="77777777" w:rsidR="00D150E6" w:rsidRPr="00973148" w:rsidRDefault="00D150E6" w:rsidP="008723A9">
            <w:pPr>
              <w:spacing w:before="120" w:after="0" w:line="360" w:lineRule="auto"/>
              <w:jc w:val="center"/>
              <w:rPr>
                <w:rFonts w:ascii="Times New Roman" w:eastAsia="Times New Roman" w:hAnsi="Times New Roman" w:cs="Times New Roman"/>
                <w:b/>
                <w:bCs/>
                <w:color w:val="000000"/>
                <w:sz w:val="24"/>
                <w:szCs w:val="24"/>
              </w:rPr>
            </w:pPr>
            <w:proofErr w:type="gramStart"/>
            <w:r w:rsidRPr="00973148">
              <w:rPr>
                <w:rFonts w:ascii="Times New Roman" w:hAnsi="Times New Roman" w:cs="Times New Roman"/>
                <w:b/>
                <w:bCs/>
                <w:color w:val="000000"/>
                <w:sz w:val="24"/>
                <w:szCs w:val="24"/>
              </w:rPr>
              <w:t>Ratios(</w:t>
            </w:r>
            <w:proofErr w:type="gramEnd"/>
            <w:r w:rsidRPr="00973148">
              <w:rPr>
                <w:rFonts w:ascii="Times New Roman" w:hAnsi="Times New Roman" w:cs="Times New Roman"/>
                <w:b/>
                <w:bCs/>
                <w:color w:val="000000"/>
                <w:sz w:val="24"/>
                <w:szCs w:val="24"/>
              </w:rPr>
              <w:t>TTM)</w:t>
            </w:r>
          </w:p>
        </w:tc>
        <w:tc>
          <w:tcPr>
            <w:tcW w:w="2481" w:type="dxa"/>
            <w:shd w:val="clear" w:color="auto" w:fill="F4B083" w:themeFill="accent2" w:themeFillTint="99"/>
            <w:noWrap/>
            <w:vAlign w:val="center"/>
            <w:hideMark/>
          </w:tcPr>
          <w:p w14:paraId="1078FFF9" w14:textId="77777777" w:rsidR="00D150E6" w:rsidRPr="00973148" w:rsidRDefault="00D150E6" w:rsidP="008723A9">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hAnsi="Times New Roman" w:cs="Times New Roman"/>
                <w:b/>
                <w:bCs/>
                <w:color w:val="000000"/>
                <w:sz w:val="24"/>
                <w:szCs w:val="24"/>
              </w:rPr>
              <w:t>NVDA</w:t>
            </w:r>
          </w:p>
        </w:tc>
        <w:tc>
          <w:tcPr>
            <w:tcW w:w="2304" w:type="dxa"/>
            <w:shd w:val="clear" w:color="auto" w:fill="F4B083" w:themeFill="accent2" w:themeFillTint="99"/>
            <w:noWrap/>
            <w:vAlign w:val="center"/>
            <w:hideMark/>
          </w:tcPr>
          <w:p w14:paraId="0D009FD1" w14:textId="77777777" w:rsidR="00D150E6" w:rsidRPr="00973148" w:rsidRDefault="00D150E6" w:rsidP="008723A9">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hAnsi="Times New Roman" w:cs="Times New Roman"/>
                <w:b/>
                <w:bCs/>
                <w:color w:val="000000"/>
                <w:sz w:val="24"/>
                <w:szCs w:val="24"/>
              </w:rPr>
              <w:t>AMD</w:t>
            </w:r>
          </w:p>
        </w:tc>
        <w:tc>
          <w:tcPr>
            <w:tcW w:w="2028" w:type="dxa"/>
            <w:shd w:val="clear" w:color="auto" w:fill="F4B083" w:themeFill="accent2" w:themeFillTint="99"/>
            <w:noWrap/>
            <w:vAlign w:val="center"/>
            <w:hideMark/>
          </w:tcPr>
          <w:p w14:paraId="6BFFDCC8" w14:textId="77777777" w:rsidR="00D150E6" w:rsidRPr="00973148" w:rsidRDefault="00D150E6" w:rsidP="008723A9">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hAnsi="Times New Roman" w:cs="Times New Roman"/>
                <w:b/>
                <w:bCs/>
                <w:color w:val="000000"/>
                <w:sz w:val="24"/>
                <w:szCs w:val="24"/>
              </w:rPr>
              <w:t>Industry</w:t>
            </w:r>
          </w:p>
        </w:tc>
      </w:tr>
      <w:tr w:rsidR="00D150E6" w:rsidRPr="00973148" w14:paraId="0F72230F" w14:textId="77777777" w:rsidTr="00087A3D">
        <w:trPr>
          <w:trHeight w:val="646"/>
          <w:jc w:val="center"/>
        </w:trPr>
        <w:tc>
          <w:tcPr>
            <w:tcW w:w="2923" w:type="dxa"/>
            <w:shd w:val="clear" w:color="auto" w:fill="auto"/>
            <w:noWrap/>
            <w:vAlign w:val="center"/>
            <w:hideMark/>
          </w:tcPr>
          <w:p w14:paraId="2B467328" w14:textId="77777777" w:rsidR="00D150E6" w:rsidRPr="00973148" w:rsidRDefault="00D150E6" w:rsidP="008723A9">
            <w:pPr>
              <w:spacing w:before="120" w:after="0" w:line="360" w:lineRule="auto"/>
              <w:jc w:val="center"/>
              <w:rPr>
                <w:rFonts w:ascii="Times New Roman" w:eastAsia="Times New Roman" w:hAnsi="Times New Roman" w:cs="Times New Roman"/>
                <w:color w:val="000000"/>
                <w:sz w:val="24"/>
                <w:szCs w:val="24"/>
              </w:rPr>
            </w:pPr>
            <w:proofErr w:type="gramStart"/>
            <w:r w:rsidRPr="00973148">
              <w:rPr>
                <w:rFonts w:ascii="Times New Roman" w:hAnsi="Times New Roman" w:cs="Times New Roman"/>
                <w:color w:val="000000"/>
                <w:sz w:val="24"/>
                <w:szCs w:val="24"/>
              </w:rPr>
              <w:t>NPM(</w:t>
            </w:r>
            <w:proofErr w:type="gramEnd"/>
            <w:r w:rsidRPr="00973148">
              <w:rPr>
                <w:rFonts w:ascii="Times New Roman" w:hAnsi="Times New Roman" w:cs="Times New Roman"/>
                <w:color w:val="000000"/>
                <w:sz w:val="24"/>
                <w:szCs w:val="24"/>
              </w:rPr>
              <w:t>%)</w:t>
            </w:r>
          </w:p>
        </w:tc>
        <w:tc>
          <w:tcPr>
            <w:tcW w:w="2481" w:type="dxa"/>
            <w:shd w:val="clear" w:color="auto" w:fill="auto"/>
            <w:noWrap/>
            <w:vAlign w:val="center"/>
            <w:hideMark/>
          </w:tcPr>
          <w:p w14:paraId="48BC9481" w14:textId="77777777" w:rsidR="00D150E6" w:rsidRPr="00973148" w:rsidRDefault="00D150E6" w:rsidP="008723A9">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31.60</w:t>
            </w:r>
          </w:p>
        </w:tc>
        <w:tc>
          <w:tcPr>
            <w:tcW w:w="2304" w:type="dxa"/>
            <w:shd w:val="clear" w:color="auto" w:fill="auto"/>
            <w:noWrap/>
            <w:vAlign w:val="center"/>
            <w:hideMark/>
          </w:tcPr>
          <w:p w14:paraId="059A03F1" w14:textId="77777777" w:rsidR="00D150E6" w:rsidRPr="00973148" w:rsidRDefault="00D150E6" w:rsidP="008723A9">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-0.11</w:t>
            </w:r>
          </w:p>
        </w:tc>
        <w:tc>
          <w:tcPr>
            <w:tcW w:w="2028" w:type="dxa"/>
            <w:shd w:val="clear" w:color="auto" w:fill="auto"/>
            <w:noWrap/>
            <w:vAlign w:val="center"/>
            <w:hideMark/>
          </w:tcPr>
          <w:p w14:paraId="0095D752" w14:textId="77777777" w:rsidR="00D150E6" w:rsidRPr="00973148" w:rsidRDefault="00D150E6" w:rsidP="008723A9">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8.59</w:t>
            </w:r>
          </w:p>
        </w:tc>
      </w:tr>
      <w:tr w:rsidR="00D150E6" w:rsidRPr="00973148" w14:paraId="29CE15A6" w14:textId="77777777" w:rsidTr="00087A3D">
        <w:trPr>
          <w:trHeight w:val="646"/>
          <w:jc w:val="center"/>
        </w:trPr>
        <w:tc>
          <w:tcPr>
            <w:tcW w:w="2923" w:type="dxa"/>
            <w:shd w:val="clear" w:color="auto" w:fill="auto"/>
            <w:noWrap/>
            <w:vAlign w:val="center"/>
            <w:hideMark/>
          </w:tcPr>
          <w:p w14:paraId="28B7A7C1" w14:textId="77777777" w:rsidR="00D150E6" w:rsidRPr="00973148" w:rsidRDefault="00D150E6" w:rsidP="008723A9">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AT</w:t>
            </w:r>
          </w:p>
        </w:tc>
        <w:tc>
          <w:tcPr>
            <w:tcW w:w="2481" w:type="dxa"/>
            <w:shd w:val="clear" w:color="auto" w:fill="auto"/>
            <w:noWrap/>
            <w:vAlign w:val="center"/>
            <w:hideMark/>
          </w:tcPr>
          <w:p w14:paraId="28AB6A06" w14:textId="77777777" w:rsidR="00D150E6" w:rsidRPr="00973148" w:rsidRDefault="00D150E6" w:rsidP="008723A9">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0.7</w:t>
            </w:r>
          </w:p>
        </w:tc>
        <w:tc>
          <w:tcPr>
            <w:tcW w:w="2304" w:type="dxa"/>
            <w:shd w:val="clear" w:color="auto" w:fill="auto"/>
            <w:noWrap/>
            <w:vAlign w:val="center"/>
            <w:hideMark/>
          </w:tcPr>
          <w:p w14:paraId="530F2E46" w14:textId="77777777" w:rsidR="00D150E6" w:rsidRPr="00973148" w:rsidRDefault="00D150E6" w:rsidP="008723A9">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0.32</w:t>
            </w:r>
          </w:p>
        </w:tc>
        <w:tc>
          <w:tcPr>
            <w:tcW w:w="2028" w:type="dxa"/>
            <w:shd w:val="clear" w:color="auto" w:fill="auto"/>
            <w:noWrap/>
            <w:vAlign w:val="center"/>
            <w:hideMark/>
          </w:tcPr>
          <w:p w14:paraId="086F1D92" w14:textId="77777777" w:rsidR="00D150E6" w:rsidRPr="00973148" w:rsidRDefault="00D150E6" w:rsidP="008723A9">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0.61</w:t>
            </w:r>
          </w:p>
        </w:tc>
      </w:tr>
      <w:tr w:rsidR="00D150E6" w:rsidRPr="00973148" w14:paraId="50A0C708" w14:textId="77777777" w:rsidTr="00087A3D">
        <w:trPr>
          <w:trHeight w:val="646"/>
          <w:jc w:val="center"/>
        </w:trPr>
        <w:tc>
          <w:tcPr>
            <w:tcW w:w="2923" w:type="dxa"/>
            <w:shd w:val="clear" w:color="auto" w:fill="auto"/>
            <w:noWrap/>
            <w:vAlign w:val="center"/>
            <w:hideMark/>
          </w:tcPr>
          <w:p w14:paraId="62215034" w14:textId="77777777" w:rsidR="00D150E6" w:rsidRPr="00973148" w:rsidRDefault="00D150E6" w:rsidP="008723A9">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D/E</w:t>
            </w:r>
          </w:p>
        </w:tc>
        <w:tc>
          <w:tcPr>
            <w:tcW w:w="2481" w:type="dxa"/>
            <w:shd w:val="clear" w:color="auto" w:fill="auto"/>
            <w:noWrap/>
            <w:vAlign w:val="center"/>
            <w:hideMark/>
          </w:tcPr>
          <w:p w14:paraId="330EBEFF" w14:textId="77777777" w:rsidR="00D150E6" w:rsidRPr="00973148" w:rsidRDefault="00D150E6" w:rsidP="008723A9">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39.07</w:t>
            </w:r>
          </w:p>
        </w:tc>
        <w:tc>
          <w:tcPr>
            <w:tcW w:w="2304" w:type="dxa"/>
            <w:shd w:val="clear" w:color="auto" w:fill="auto"/>
            <w:noWrap/>
            <w:vAlign w:val="center"/>
            <w:hideMark/>
          </w:tcPr>
          <w:p w14:paraId="57C209E3" w14:textId="77777777" w:rsidR="00D150E6" w:rsidRPr="00973148" w:rsidRDefault="00D150E6" w:rsidP="008723A9">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5.19</w:t>
            </w:r>
          </w:p>
        </w:tc>
        <w:tc>
          <w:tcPr>
            <w:tcW w:w="2028" w:type="dxa"/>
            <w:shd w:val="clear" w:color="auto" w:fill="auto"/>
            <w:noWrap/>
            <w:vAlign w:val="center"/>
            <w:hideMark/>
          </w:tcPr>
          <w:p w14:paraId="4A022DB8" w14:textId="77777777" w:rsidR="00D150E6" w:rsidRPr="00973148" w:rsidRDefault="00D150E6" w:rsidP="008723A9">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51.6</w:t>
            </w:r>
          </w:p>
        </w:tc>
      </w:tr>
      <w:tr w:rsidR="00D150E6" w:rsidRPr="00973148" w14:paraId="7687F012" w14:textId="77777777" w:rsidTr="00087A3D">
        <w:trPr>
          <w:trHeight w:val="646"/>
          <w:jc w:val="center"/>
        </w:trPr>
        <w:tc>
          <w:tcPr>
            <w:tcW w:w="2923" w:type="dxa"/>
            <w:shd w:val="clear" w:color="auto" w:fill="auto"/>
            <w:noWrap/>
            <w:vAlign w:val="center"/>
          </w:tcPr>
          <w:p w14:paraId="430059EB" w14:textId="77777777" w:rsidR="00D150E6" w:rsidRPr="00973148" w:rsidRDefault="00D150E6" w:rsidP="008723A9">
            <w:pPr>
              <w:spacing w:before="120" w:after="0" w:line="360" w:lineRule="auto"/>
              <w:jc w:val="center"/>
              <w:rPr>
                <w:rFonts w:ascii="Times New Roman" w:hAnsi="Times New Roman" w:cs="Times New Roman"/>
                <w:color w:val="000000"/>
                <w:sz w:val="24"/>
                <w:szCs w:val="24"/>
              </w:rPr>
            </w:pPr>
            <w:proofErr w:type="gramStart"/>
            <w:r w:rsidRPr="00973148">
              <w:rPr>
                <w:rFonts w:ascii="Times New Roman" w:hAnsi="Times New Roman" w:cs="Times New Roman"/>
                <w:color w:val="000000"/>
                <w:sz w:val="24"/>
                <w:szCs w:val="24"/>
              </w:rPr>
              <w:t>ROE(</w:t>
            </w:r>
            <w:proofErr w:type="gramEnd"/>
            <w:r w:rsidRPr="00973148">
              <w:rPr>
                <w:rFonts w:ascii="Times New Roman" w:hAnsi="Times New Roman" w:cs="Times New Roman"/>
                <w:color w:val="000000"/>
                <w:sz w:val="24"/>
                <w:szCs w:val="24"/>
              </w:rPr>
              <w:t>%)</w:t>
            </w:r>
          </w:p>
        </w:tc>
        <w:tc>
          <w:tcPr>
            <w:tcW w:w="2481" w:type="dxa"/>
            <w:shd w:val="clear" w:color="auto" w:fill="auto"/>
            <w:noWrap/>
            <w:vAlign w:val="center"/>
          </w:tcPr>
          <w:p w14:paraId="7F86684E" w14:textId="77777777" w:rsidR="00D150E6" w:rsidRPr="00973148" w:rsidRDefault="00D150E6" w:rsidP="008723A9">
            <w:pPr>
              <w:spacing w:before="120" w:after="0" w:line="360" w:lineRule="auto"/>
              <w:jc w:val="center"/>
              <w:rPr>
                <w:rFonts w:ascii="Times New Roman" w:hAnsi="Times New Roman" w:cs="Times New Roman"/>
                <w:color w:val="000000"/>
                <w:sz w:val="24"/>
                <w:szCs w:val="24"/>
              </w:rPr>
            </w:pPr>
            <w:r w:rsidRPr="00973148">
              <w:rPr>
                <w:rFonts w:ascii="Times New Roman" w:hAnsi="Times New Roman" w:cs="Times New Roman"/>
                <w:color w:val="000000"/>
                <w:sz w:val="24"/>
                <w:szCs w:val="24"/>
              </w:rPr>
              <w:t>40.22</w:t>
            </w:r>
          </w:p>
        </w:tc>
        <w:tc>
          <w:tcPr>
            <w:tcW w:w="2304" w:type="dxa"/>
            <w:shd w:val="clear" w:color="auto" w:fill="auto"/>
            <w:noWrap/>
            <w:vAlign w:val="center"/>
          </w:tcPr>
          <w:p w14:paraId="625C73AB" w14:textId="77777777" w:rsidR="00D150E6" w:rsidRPr="00973148" w:rsidRDefault="00D150E6" w:rsidP="008723A9">
            <w:pPr>
              <w:spacing w:before="120" w:after="0" w:line="360" w:lineRule="auto"/>
              <w:jc w:val="center"/>
              <w:rPr>
                <w:rFonts w:ascii="Times New Roman" w:hAnsi="Times New Roman" w:cs="Times New Roman"/>
                <w:color w:val="000000"/>
                <w:sz w:val="24"/>
                <w:szCs w:val="24"/>
              </w:rPr>
            </w:pPr>
            <w:r w:rsidRPr="00973148">
              <w:rPr>
                <w:rFonts w:ascii="Times New Roman" w:hAnsi="Times New Roman" w:cs="Times New Roman"/>
                <w:color w:val="000000"/>
                <w:sz w:val="24"/>
                <w:szCs w:val="24"/>
              </w:rPr>
              <w:t>-0.05</w:t>
            </w:r>
          </w:p>
        </w:tc>
        <w:tc>
          <w:tcPr>
            <w:tcW w:w="2028" w:type="dxa"/>
            <w:shd w:val="clear" w:color="auto" w:fill="auto"/>
            <w:noWrap/>
            <w:vAlign w:val="center"/>
          </w:tcPr>
          <w:p w14:paraId="0FCE405D" w14:textId="77777777" w:rsidR="00D150E6" w:rsidRPr="00973148" w:rsidRDefault="00D150E6" w:rsidP="008723A9">
            <w:pPr>
              <w:spacing w:before="120" w:after="0" w:line="360" w:lineRule="auto"/>
              <w:jc w:val="center"/>
              <w:rPr>
                <w:rFonts w:ascii="Times New Roman" w:hAnsi="Times New Roman" w:cs="Times New Roman"/>
                <w:color w:val="000000"/>
                <w:sz w:val="24"/>
                <w:szCs w:val="24"/>
              </w:rPr>
            </w:pPr>
            <w:r w:rsidRPr="00973148">
              <w:rPr>
                <w:rFonts w:ascii="Times New Roman" w:hAnsi="Times New Roman" w:cs="Times New Roman"/>
                <w:color w:val="000000"/>
                <w:sz w:val="24"/>
                <w:szCs w:val="24"/>
              </w:rPr>
              <w:t>34.75</w:t>
            </w:r>
          </w:p>
        </w:tc>
      </w:tr>
      <w:tr w:rsidR="00D150E6" w:rsidRPr="00973148" w14:paraId="3E338F50" w14:textId="77777777" w:rsidTr="00087A3D">
        <w:trPr>
          <w:trHeight w:val="739"/>
          <w:jc w:val="center"/>
        </w:trPr>
        <w:tc>
          <w:tcPr>
            <w:tcW w:w="2923" w:type="dxa"/>
            <w:shd w:val="clear" w:color="auto" w:fill="auto"/>
            <w:noWrap/>
            <w:vAlign w:val="center"/>
            <w:hideMark/>
          </w:tcPr>
          <w:p w14:paraId="5811DCE5" w14:textId="77777777" w:rsidR="00D150E6" w:rsidRPr="00973148" w:rsidRDefault="00D150E6" w:rsidP="008723A9">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P/E</w:t>
            </w:r>
          </w:p>
        </w:tc>
        <w:tc>
          <w:tcPr>
            <w:tcW w:w="2481" w:type="dxa"/>
            <w:shd w:val="clear" w:color="auto" w:fill="auto"/>
            <w:noWrap/>
            <w:vAlign w:val="center"/>
            <w:hideMark/>
          </w:tcPr>
          <w:p w14:paraId="40542EDC" w14:textId="77777777" w:rsidR="00D150E6" w:rsidRPr="00973148" w:rsidRDefault="00D150E6" w:rsidP="008723A9">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117.84</w:t>
            </w:r>
          </w:p>
        </w:tc>
        <w:tc>
          <w:tcPr>
            <w:tcW w:w="2304" w:type="dxa"/>
            <w:shd w:val="clear" w:color="auto" w:fill="auto"/>
            <w:noWrap/>
            <w:vAlign w:val="center"/>
            <w:hideMark/>
          </w:tcPr>
          <w:p w14:paraId="78967673" w14:textId="77777777" w:rsidR="00D150E6" w:rsidRPr="00973148" w:rsidRDefault="00D150E6" w:rsidP="008723A9">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-6.84</w:t>
            </w:r>
          </w:p>
        </w:tc>
        <w:tc>
          <w:tcPr>
            <w:tcW w:w="2028" w:type="dxa"/>
            <w:shd w:val="clear" w:color="auto" w:fill="auto"/>
            <w:noWrap/>
            <w:vAlign w:val="center"/>
            <w:hideMark/>
          </w:tcPr>
          <w:p w14:paraId="3F4B1363" w14:textId="77777777" w:rsidR="00D150E6" w:rsidRPr="00973148" w:rsidRDefault="00D150E6" w:rsidP="008723A9">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78.27</w:t>
            </w:r>
          </w:p>
        </w:tc>
      </w:tr>
    </w:tbl>
    <w:p w14:paraId="5B0DBB70" w14:textId="77777777" w:rsidR="00D150E6"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r w:rsidRPr="00973148">
        <w:rPr>
          <w:rFonts w:ascii="Times New Roman" w:eastAsia="Times New Roman" w:hAnsi="Times New Roman" w:cs="Times New Roman"/>
          <w:b/>
          <w:bCs/>
          <w:color w:val="202124"/>
          <w:sz w:val="24"/>
          <w:szCs w:val="24"/>
          <w:lang w:val="en"/>
        </w:rPr>
        <w:t>Table 3</w:t>
      </w:r>
      <w:r w:rsidRPr="00973148">
        <w:rPr>
          <w:rFonts w:ascii="Times New Roman" w:eastAsia="Times New Roman" w:hAnsi="Times New Roman" w:cs="Times New Roman"/>
          <w:color w:val="202124"/>
          <w:sz w:val="24"/>
          <w:szCs w:val="24"/>
          <w:lang w:val="en"/>
        </w:rPr>
        <w:t>: Dupont analysis on NVDA and AMD</w:t>
      </w:r>
    </w:p>
    <w:p w14:paraId="6D25B2C6" w14:textId="77777777" w:rsidR="00804F17" w:rsidRPr="00973148" w:rsidRDefault="00804F17"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38DCAD8D" w14:textId="057CD280" w:rsidR="00D150E6" w:rsidRPr="00973148" w:rsidRDefault="00D150E6" w:rsidP="00962ED3">
      <w:pPr>
        <w:spacing w:line="360" w:lineRule="auto"/>
        <w:jc w:val="both"/>
        <w:rPr>
          <w:rFonts w:ascii="Times New Roman" w:hAnsi="Times New Roman" w:cs="Times New Roman"/>
          <w:sz w:val="24"/>
          <w:szCs w:val="24"/>
        </w:rPr>
      </w:pPr>
      <w:r w:rsidRPr="00973148">
        <w:rPr>
          <w:rFonts w:ascii="Times New Roman" w:eastAsia="Times New Roman" w:hAnsi="Times New Roman" w:cs="Times New Roman"/>
          <w:color w:val="202124"/>
          <w:sz w:val="24"/>
          <w:szCs w:val="24"/>
          <w:lang w:val="en"/>
        </w:rPr>
        <w:t xml:space="preserve">While NVDA is most invested with 50% portfolio, its competitor, AMD only accounts for 3%. Based on Dupont component, while NVDA's NPM is significantly higher than industry at 31.6%, showing efficient operations with significant profits and well-managed cost, higher relative AT shows high turning resource to revenue potential average though lower than 1, showing </w:t>
      </w:r>
      <w:proofErr w:type="spellStart"/>
      <w:proofErr w:type="gramStart"/>
      <w:r w:rsidRPr="00973148">
        <w:rPr>
          <w:rFonts w:ascii="Times New Roman" w:eastAsia="Times New Roman" w:hAnsi="Times New Roman" w:cs="Times New Roman"/>
          <w:color w:val="202124"/>
          <w:sz w:val="24"/>
          <w:szCs w:val="24"/>
          <w:lang w:val="en"/>
        </w:rPr>
        <w:t>unoptimization</w:t>
      </w:r>
      <w:proofErr w:type="spellEnd"/>
      <w:r w:rsidRPr="00973148">
        <w:rPr>
          <w:rFonts w:ascii="Times New Roman" w:eastAsia="Times New Roman" w:hAnsi="Times New Roman" w:cs="Times New Roman"/>
          <w:color w:val="202124"/>
          <w:sz w:val="24"/>
          <w:szCs w:val="24"/>
          <w:lang w:val="en"/>
        </w:rPr>
        <w:t>(</w:t>
      </w:r>
      <w:proofErr w:type="gramEnd"/>
      <w:r w:rsidRPr="00973148">
        <w:rPr>
          <w:rFonts w:ascii="Times New Roman" w:eastAsia="Times New Roman" w:hAnsi="Times New Roman" w:cs="Times New Roman"/>
          <w:color w:val="202124"/>
          <w:sz w:val="24"/>
          <w:szCs w:val="24"/>
          <w:lang w:val="en"/>
        </w:rPr>
        <w:t>Chen et al. 2022). However, liquidity risk is not significant with guaranteed affordability with lower relative D/E with expected credit</w:t>
      </w:r>
      <w:r w:rsidR="00616830" w:rsidRPr="00973148">
        <w:rPr>
          <w:rFonts w:ascii="Times New Roman" w:eastAsia="Times New Roman" w:hAnsi="Times New Roman" w:cs="Times New Roman"/>
          <w:color w:val="202124"/>
          <w:sz w:val="24"/>
          <w:szCs w:val="24"/>
          <w:lang w:val="en"/>
        </w:rPr>
        <w:t>-</w:t>
      </w:r>
      <w:r w:rsidRPr="00973148">
        <w:rPr>
          <w:rFonts w:ascii="Times New Roman" w:eastAsia="Times New Roman" w:hAnsi="Times New Roman" w:cs="Times New Roman"/>
          <w:color w:val="202124"/>
          <w:sz w:val="24"/>
          <w:szCs w:val="24"/>
          <w:lang w:val="en"/>
        </w:rPr>
        <w:t xml:space="preserve">rating </w:t>
      </w:r>
      <w:proofErr w:type="gramStart"/>
      <w:r w:rsidRPr="00973148">
        <w:rPr>
          <w:rFonts w:ascii="Times New Roman" w:eastAsia="Times New Roman" w:hAnsi="Times New Roman" w:cs="Times New Roman"/>
          <w:color w:val="202124"/>
          <w:sz w:val="24"/>
          <w:szCs w:val="24"/>
          <w:lang w:val="en"/>
        </w:rPr>
        <w:t>increase(</w:t>
      </w:r>
      <w:proofErr w:type="gramEnd"/>
      <w:r w:rsidRPr="00973148">
        <w:rPr>
          <w:rFonts w:ascii="Times New Roman" w:eastAsia="Times New Roman" w:hAnsi="Times New Roman" w:cs="Times New Roman"/>
          <w:color w:val="202124"/>
          <w:sz w:val="24"/>
          <w:szCs w:val="24"/>
          <w:lang w:val="en"/>
        </w:rPr>
        <w:t xml:space="preserve">Jorgenson and Weitzman 2023). Hence, both ROE and ROA increased strongly in </w:t>
      </w:r>
      <w:proofErr w:type="gramStart"/>
      <w:r w:rsidRPr="00973148">
        <w:rPr>
          <w:rFonts w:ascii="Times New Roman" w:eastAsia="Times New Roman" w:hAnsi="Times New Roman" w:cs="Times New Roman"/>
          <w:color w:val="202124"/>
          <w:sz w:val="24"/>
          <w:szCs w:val="24"/>
          <w:lang w:val="en"/>
        </w:rPr>
        <w:t>last</w:t>
      </w:r>
      <w:proofErr w:type="gramEnd"/>
      <w:r w:rsidRPr="00973148">
        <w:rPr>
          <w:rFonts w:ascii="Times New Roman" w:eastAsia="Times New Roman" w:hAnsi="Times New Roman" w:cs="Times New Roman"/>
          <w:color w:val="202124"/>
          <w:sz w:val="24"/>
          <w:szCs w:val="24"/>
          <w:lang w:val="en"/>
        </w:rPr>
        <w:t xml:space="preserve"> 10 years with high </w:t>
      </w:r>
      <w:proofErr w:type="gramStart"/>
      <w:r w:rsidRPr="00973148">
        <w:rPr>
          <w:rFonts w:ascii="Times New Roman" w:eastAsia="Times New Roman" w:hAnsi="Times New Roman" w:cs="Times New Roman"/>
          <w:color w:val="202124"/>
          <w:sz w:val="24"/>
          <w:szCs w:val="24"/>
          <w:lang w:val="en"/>
        </w:rPr>
        <w:t>profitability(</w:t>
      </w:r>
      <w:proofErr w:type="gramEnd"/>
      <w:r w:rsidRPr="00973148">
        <w:rPr>
          <w:rFonts w:ascii="Times New Roman" w:eastAsia="Times New Roman" w:hAnsi="Times New Roman" w:cs="Times New Roman"/>
          <w:color w:val="202124"/>
          <w:sz w:val="24"/>
          <w:szCs w:val="24"/>
          <w:lang w:val="en"/>
        </w:rPr>
        <w:t xml:space="preserve">Figure 4). Besides, NVDA has overwhelming P/E, 3/2 times market, showing growing expectations in innovative industry, strengthened by rapid demand </w:t>
      </w:r>
      <w:proofErr w:type="gramStart"/>
      <w:r w:rsidRPr="00973148">
        <w:rPr>
          <w:rFonts w:ascii="Times New Roman" w:eastAsia="Times New Roman" w:hAnsi="Times New Roman" w:cs="Times New Roman"/>
          <w:color w:val="202124"/>
          <w:sz w:val="24"/>
          <w:szCs w:val="24"/>
          <w:lang w:val="en"/>
        </w:rPr>
        <w:t>reshape(</w:t>
      </w:r>
      <w:proofErr w:type="gramEnd"/>
      <w:r w:rsidRPr="00973148">
        <w:rPr>
          <w:rFonts w:ascii="Times New Roman" w:eastAsia="Times New Roman" w:hAnsi="Times New Roman" w:cs="Times New Roman"/>
          <w:color w:val="202124"/>
          <w:sz w:val="24"/>
          <w:szCs w:val="24"/>
          <w:lang w:val="en"/>
        </w:rPr>
        <w:t xml:space="preserve">Ashour et al. 2021)(Wright and Conwell 2023). Besides, with predetermined potential earning announcements on August 23, increasing significantly, boosting stock prices shortly thereafter is expected; leading to outweigh among </w:t>
      </w:r>
      <w:proofErr w:type="gramStart"/>
      <w:r w:rsidRPr="00973148">
        <w:rPr>
          <w:rFonts w:ascii="Times New Roman" w:eastAsia="Times New Roman" w:hAnsi="Times New Roman" w:cs="Times New Roman"/>
          <w:color w:val="202124"/>
          <w:sz w:val="24"/>
          <w:szCs w:val="24"/>
          <w:lang w:val="en"/>
        </w:rPr>
        <w:t>portfolio(</w:t>
      </w:r>
      <w:proofErr w:type="gramEnd"/>
      <w:r w:rsidRPr="00973148">
        <w:rPr>
          <w:rFonts w:ascii="Times New Roman" w:eastAsia="Times New Roman" w:hAnsi="Times New Roman" w:cs="Times New Roman"/>
          <w:color w:val="202124"/>
          <w:sz w:val="24"/>
          <w:szCs w:val="24"/>
          <w:lang w:val="en"/>
        </w:rPr>
        <w:t>Brock 2023)(Nekrasov et al. 2022). Furthermore, value stock AMD in similar industry has opposite movements with negative ROE, including low NPM and AT, is reasonably used for hedging with minor allocation, avoiding downtrend in microchip industry instead of equal allocation. Hence, with up-to-date gain announcements, two stocks are brought into take advantage AI ​​trends in semiconductor industry.</w:t>
      </w:r>
    </w:p>
    <w:p w14:paraId="04FAC95A" w14:textId="77777777" w:rsidR="00D150E6" w:rsidRPr="00973148"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noProof/>
          <w:sz w:val="24"/>
          <w:szCs w:val="24"/>
        </w:rPr>
        <w:lastRenderedPageBreak/>
        <w:drawing>
          <wp:inline distT="0" distB="0" distL="0" distR="0" wp14:anchorId="75579F1C" wp14:editId="3D7FE138">
            <wp:extent cx="4572000" cy="2743200"/>
            <wp:effectExtent l="0" t="0" r="0" b="0"/>
            <wp:docPr id="683798248" name="Chart 1">
              <a:extLst xmlns:a="http://schemas.openxmlformats.org/drawingml/2006/main">
                <a:ext uri="{FF2B5EF4-FFF2-40B4-BE49-F238E27FC236}">
                  <a16:creationId xmlns:a16="http://schemas.microsoft.com/office/drawing/2014/main" id="{BC140D9D-5B93-E68A-5547-2D73A9D248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0B2DFB" w14:textId="77777777" w:rsidR="00D150E6" w:rsidRPr="00973148"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Figure 5</w:t>
      </w:r>
      <w:r w:rsidRPr="00973148">
        <w:rPr>
          <w:rFonts w:ascii="Times New Roman" w:hAnsi="Times New Roman" w:cs="Times New Roman"/>
          <w:sz w:val="24"/>
          <w:szCs w:val="24"/>
        </w:rPr>
        <w:t>: ROE and ROA of NVDA in 2013-2023 adapted from Macrotrends (2023)</w:t>
      </w:r>
    </w:p>
    <w:p w14:paraId="5BEFB712" w14:textId="77777777" w:rsidR="00D150E6" w:rsidRPr="00973148"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noProof/>
          <w:sz w:val="24"/>
          <w:szCs w:val="24"/>
        </w:rPr>
        <w:drawing>
          <wp:inline distT="0" distB="0" distL="0" distR="0" wp14:anchorId="6DEFF87C" wp14:editId="2A1C9067">
            <wp:extent cx="4572000" cy="2743200"/>
            <wp:effectExtent l="0" t="0" r="0" b="0"/>
            <wp:docPr id="1952325690" name="Chart 1952325690">
              <a:extLst xmlns:a="http://schemas.openxmlformats.org/drawingml/2006/main">
                <a:ext uri="{FF2B5EF4-FFF2-40B4-BE49-F238E27FC236}">
                  <a16:creationId xmlns:a16="http://schemas.microsoft.com/office/drawing/2014/main" id="{EAEE1904-77C6-EB58-1EF2-3FBEE9756F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64F12EB" w14:textId="77777777" w:rsidR="00D150E6" w:rsidRPr="00973148"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Figure 6</w:t>
      </w:r>
      <w:r w:rsidRPr="00973148">
        <w:rPr>
          <w:rFonts w:ascii="Times New Roman" w:hAnsi="Times New Roman" w:cs="Times New Roman"/>
          <w:sz w:val="24"/>
          <w:szCs w:val="24"/>
        </w:rPr>
        <w:t>: ROE and ROA of AMD in 2013-2023 adapted from Macrotrends (2023)</w:t>
      </w:r>
    </w:p>
    <w:p w14:paraId="729591FE" w14:textId="77777777" w:rsidR="00D150E6" w:rsidRPr="00973148" w:rsidRDefault="00D150E6" w:rsidP="00962ED3">
      <w:pPr>
        <w:spacing w:line="360" w:lineRule="auto"/>
        <w:jc w:val="center"/>
        <w:rPr>
          <w:rFonts w:ascii="Times New Roman" w:hAnsi="Times New Roman" w:cs="Times New Roman"/>
          <w:sz w:val="24"/>
          <w:szCs w:val="24"/>
        </w:rPr>
      </w:pPr>
    </w:p>
    <w:p w14:paraId="6F0EA832" w14:textId="77777777" w:rsidR="00D150E6" w:rsidRPr="00973148" w:rsidRDefault="00D150E6" w:rsidP="00962ED3">
      <w:pPr>
        <w:spacing w:line="360" w:lineRule="auto"/>
        <w:jc w:val="center"/>
        <w:rPr>
          <w:rFonts w:ascii="Times New Roman" w:hAnsi="Times New Roman" w:cs="Times New Roman"/>
          <w:sz w:val="24"/>
          <w:szCs w:val="24"/>
        </w:rPr>
      </w:pPr>
    </w:p>
    <w:p w14:paraId="205767CC" w14:textId="77777777" w:rsidR="00D150E6" w:rsidRPr="00973148" w:rsidRDefault="00D150E6" w:rsidP="00962ED3">
      <w:pPr>
        <w:spacing w:line="360" w:lineRule="auto"/>
        <w:jc w:val="center"/>
        <w:rPr>
          <w:rFonts w:ascii="Times New Roman" w:hAnsi="Times New Roman" w:cs="Times New Roman"/>
          <w:sz w:val="24"/>
          <w:szCs w:val="24"/>
        </w:rPr>
      </w:pPr>
    </w:p>
    <w:p w14:paraId="5435CAA9" w14:textId="77777777" w:rsidR="00D150E6" w:rsidRPr="00973148" w:rsidRDefault="00D150E6" w:rsidP="00962ED3">
      <w:pPr>
        <w:spacing w:line="360" w:lineRule="auto"/>
        <w:jc w:val="center"/>
        <w:rPr>
          <w:rFonts w:ascii="Times New Roman" w:hAnsi="Times New Roman" w:cs="Times New Roman"/>
          <w:sz w:val="24"/>
          <w:szCs w:val="24"/>
        </w:rPr>
      </w:pPr>
    </w:p>
    <w:p w14:paraId="2EAC8F29" w14:textId="77777777" w:rsidR="00D150E6" w:rsidRDefault="00D150E6" w:rsidP="00962ED3">
      <w:pPr>
        <w:pStyle w:val="Heading2"/>
        <w:numPr>
          <w:ilvl w:val="0"/>
          <w:numId w:val="6"/>
        </w:numPr>
        <w:spacing w:line="360" w:lineRule="auto"/>
        <w:rPr>
          <w:rFonts w:ascii="Times New Roman" w:hAnsi="Times New Roman" w:cs="Times New Roman"/>
          <w:b/>
          <w:bCs/>
          <w:color w:val="auto"/>
          <w:sz w:val="24"/>
          <w:szCs w:val="24"/>
        </w:rPr>
      </w:pPr>
      <w:bookmarkStart w:id="3" w:name="_Toc145706132"/>
      <w:r w:rsidRPr="00973148">
        <w:rPr>
          <w:rFonts w:ascii="Times New Roman" w:hAnsi="Times New Roman" w:cs="Times New Roman"/>
          <w:b/>
          <w:bCs/>
          <w:color w:val="auto"/>
          <w:sz w:val="24"/>
          <w:szCs w:val="24"/>
        </w:rPr>
        <w:lastRenderedPageBreak/>
        <w:t>TSLA</w:t>
      </w:r>
      <w:bookmarkEnd w:id="3"/>
    </w:p>
    <w:p w14:paraId="0D322183" w14:textId="77777777" w:rsidR="008C435D" w:rsidRPr="008C435D" w:rsidRDefault="008C435D" w:rsidP="008C435D"/>
    <w:tbl>
      <w:tblPr>
        <w:tblW w:w="8747" w:type="dxa"/>
        <w:jc w:val="center"/>
        <w:tblLook w:val="04A0" w:firstRow="1" w:lastRow="0" w:firstColumn="1" w:lastColumn="0" w:noHBand="0" w:noVBand="1"/>
      </w:tblPr>
      <w:tblGrid>
        <w:gridCol w:w="3317"/>
        <w:gridCol w:w="2815"/>
        <w:gridCol w:w="2615"/>
      </w:tblGrid>
      <w:tr w:rsidR="00D150E6" w:rsidRPr="00973148" w14:paraId="47B58B63" w14:textId="77777777" w:rsidTr="007C3320">
        <w:trPr>
          <w:trHeight w:val="480"/>
          <w:jc w:val="center"/>
        </w:trPr>
        <w:tc>
          <w:tcPr>
            <w:tcW w:w="3317"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2CFCE299" w14:textId="6ACB3299" w:rsidR="00D150E6" w:rsidRPr="00973148" w:rsidRDefault="00D150E6" w:rsidP="005A2E3A">
            <w:pPr>
              <w:spacing w:before="120" w:after="0" w:line="360" w:lineRule="auto"/>
              <w:jc w:val="center"/>
              <w:rPr>
                <w:rFonts w:ascii="Times New Roman" w:eastAsia="Times New Roman" w:hAnsi="Times New Roman" w:cs="Times New Roman"/>
                <w:b/>
                <w:bCs/>
                <w:color w:val="000000"/>
                <w:sz w:val="24"/>
                <w:szCs w:val="24"/>
              </w:rPr>
            </w:pPr>
            <w:proofErr w:type="gramStart"/>
            <w:r w:rsidRPr="00973148">
              <w:rPr>
                <w:rFonts w:ascii="Times New Roman" w:hAnsi="Times New Roman" w:cs="Times New Roman"/>
                <w:b/>
                <w:bCs/>
                <w:color w:val="000000"/>
                <w:sz w:val="24"/>
                <w:szCs w:val="24"/>
              </w:rPr>
              <w:t>Ratios(</w:t>
            </w:r>
            <w:proofErr w:type="gramEnd"/>
            <w:r w:rsidRPr="00973148">
              <w:rPr>
                <w:rFonts w:ascii="Times New Roman" w:hAnsi="Times New Roman" w:cs="Times New Roman"/>
                <w:b/>
                <w:bCs/>
                <w:color w:val="000000"/>
                <w:sz w:val="24"/>
                <w:szCs w:val="24"/>
              </w:rPr>
              <w:t>TTM)</w:t>
            </w:r>
          </w:p>
        </w:tc>
        <w:tc>
          <w:tcPr>
            <w:tcW w:w="2815" w:type="dxa"/>
            <w:tcBorders>
              <w:top w:val="single" w:sz="4" w:space="0" w:color="auto"/>
              <w:left w:val="nil"/>
              <w:bottom w:val="single" w:sz="4" w:space="0" w:color="auto"/>
              <w:right w:val="single" w:sz="4" w:space="0" w:color="auto"/>
            </w:tcBorders>
            <w:shd w:val="clear" w:color="auto" w:fill="F4B083" w:themeFill="accent2" w:themeFillTint="99"/>
            <w:noWrap/>
            <w:vAlign w:val="center"/>
            <w:hideMark/>
          </w:tcPr>
          <w:p w14:paraId="7C8DE517" w14:textId="77777777" w:rsidR="00D150E6" w:rsidRPr="00973148" w:rsidRDefault="00D150E6" w:rsidP="005A2E3A">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TSLA</w:t>
            </w:r>
          </w:p>
        </w:tc>
        <w:tc>
          <w:tcPr>
            <w:tcW w:w="2615" w:type="dxa"/>
            <w:tcBorders>
              <w:top w:val="single" w:sz="4" w:space="0" w:color="auto"/>
              <w:left w:val="nil"/>
              <w:bottom w:val="single" w:sz="4" w:space="0" w:color="auto"/>
              <w:right w:val="single" w:sz="4" w:space="0" w:color="auto"/>
            </w:tcBorders>
            <w:shd w:val="clear" w:color="auto" w:fill="F4B083" w:themeFill="accent2" w:themeFillTint="99"/>
            <w:noWrap/>
            <w:vAlign w:val="center"/>
            <w:hideMark/>
          </w:tcPr>
          <w:p w14:paraId="6A9A9791" w14:textId="77777777" w:rsidR="00D150E6" w:rsidRPr="00973148" w:rsidRDefault="00D150E6" w:rsidP="005A2E3A">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hAnsi="Times New Roman" w:cs="Times New Roman"/>
                <w:b/>
                <w:bCs/>
                <w:color w:val="000000"/>
                <w:sz w:val="24"/>
                <w:szCs w:val="24"/>
              </w:rPr>
              <w:t>Industry</w:t>
            </w:r>
          </w:p>
        </w:tc>
      </w:tr>
      <w:tr w:rsidR="00D150E6" w:rsidRPr="00973148" w14:paraId="5F8B6ABA" w14:textId="77777777" w:rsidTr="00F57CD2">
        <w:trPr>
          <w:trHeight w:val="480"/>
          <w:jc w:val="center"/>
        </w:trPr>
        <w:tc>
          <w:tcPr>
            <w:tcW w:w="3317" w:type="dxa"/>
            <w:tcBorders>
              <w:top w:val="nil"/>
              <w:left w:val="single" w:sz="4" w:space="0" w:color="auto"/>
              <w:bottom w:val="single" w:sz="4" w:space="0" w:color="auto"/>
              <w:right w:val="single" w:sz="4" w:space="0" w:color="auto"/>
            </w:tcBorders>
            <w:shd w:val="clear" w:color="auto" w:fill="auto"/>
            <w:noWrap/>
            <w:vAlign w:val="center"/>
            <w:hideMark/>
          </w:tcPr>
          <w:p w14:paraId="1AB13C85" w14:textId="10611624" w:rsidR="00D150E6" w:rsidRPr="00973148" w:rsidRDefault="00D150E6" w:rsidP="005A2E3A">
            <w:pPr>
              <w:spacing w:before="120" w:after="0" w:line="360" w:lineRule="auto"/>
              <w:jc w:val="center"/>
              <w:rPr>
                <w:rFonts w:ascii="Times New Roman" w:eastAsia="Times New Roman" w:hAnsi="Times New Roman" w:cs="Times New Roman"/>
                <w:color w:val="000000"/>
                <w:sz w:val="24"/>
                <w:szCs w:val="24"/>
              </w:rPr>
            </w:pPr>
            <w:proofErr w:type="gramStart"/>
            <w:r w:rsidRPr="00973148">
              <w:rPr>
                <w:rFonts w:ascii="Times New Roman" w:hAnsi="Times New Roman" w:cs="Times New Roman"/>
                <w:color w:val="000000"/>
                <w:sz w:val="24"/>
                <w:szCs w:val="24"/>
              </w:rPr>
              <w:t>NPM(</w:t>
            </w:r>
            <w:proofErr w:type="gramEnd"/>
            <w:r w:rsidRPr="00973148">
              <w:rPr>
                <w:rFonts w:ascii="Times New Roman" w:hAnsi="Times New Roman" w:cs="Times New Roman"/>
                <w:color w:val="000000"/>
                <w:sz w:val="24"/>
                <w:szCs w:val="24"/>
              </w:rPr>
              <w:t>%)</w:t>
            </w:r>
          </w:p>
        </w:tc>
        <w:tc>
          <w:tcPr>
            <w:tcW w:w="2815" w:type="dxa"/>
            <w:tcBorders>
              <w:top w:val="nil"/>
              <w:left w:val="nil"/>
              <w:bottom w:val="single" w:sz="4" w:space="0" w:color="auto"/>
              <w:right w:val="single" w:sz="4" w:space="0" w:color="auto"/>
            </w:tcBorders>
            <w:shd w:val="clear" w:color="auto" w:fill="auto"/>
            <w:noWrap/>
            <w:vAlign w:val="center"/>
            <w:hideMark/>
          </w:tcPr>
          <w:p w14:paraId="1C6B6ED8" w14:textId="77777777" w:rsidR="00D150E6" w:rsidRPr="001D158B" w:rsidRDefault="00D150E6" w:rsidP="005A2E3A">
            <w:pPr>
              <w:spacing w:before="120" w:after="0" w:line="360" w:lineRule="auto"/>
              <w:jc w:val="center"/>
              <w:rPr>
                <w:rFonts w:ascii="Times New Roman" w:eastAsia="Times New Roman" w:hAnsi="Times New Roman" w:cs="Times New Roman"/>
                <w:color w:val="000000"/>
                <w:sz w:val="24"/>
                <w:szCs w:val="24"/>
              </w:rPr>
            </w:pPr>
            <w:r w:rsidRPr="001D158B">
              <w:rPr>
                <w:rFonts w:ascii="Times New Roman" w:hAnsi="Times New Roman" w:cs="Times New Roman"/>
                <w:color w:val="000000"/>
                <w:sz w:val="24"/>
                <w:szCs w:val="24"/>
              </w:rPr>
              <w:t>12.97</w:t>
            </w:r>
          </w:p>
        </w:tc>
        <w:tc>
          <w:tcPr>
            <w:tcW w:w="2615" w:type="dxa"/>
            <w:tcBorders>
              <w:top w:val="nil"/>
              <w:left w:val="nil"/>
              <w:bottom w:val="single" w:sz="4" w:space="0" w:color="auto"/>
              <w:right w:val="single" w:sz="4" w:space="0" w:color="auto"/>
            </w:tcBorders>
            <w:shd w:val="clear" w:color="auto" w:fill="auto"/>
            <w:noWrap/>
            <w:vAlign w:val="center"/>
            <w:hideMark/>
          </w:tcPr>
          <w:p w14:paraId="6088149B" w14:textId="77777777" w:rsidR="00D150E6" w:rsidRPr="001D158B" w:rsidRDefault="00D150E6" w:rsidP="005A2E3A">
            <w:pPr>
              <w:spacing w:before="120" w:after="0" w:line="360" w:lineRule="auto"/>
              <w:jc w:val="center"/>
              <w:rPr>
                <w:rFonts w:ascii="Times New Roman" w:eastAsia="Times New Roman" w:hAnsi="Times New Roman" w:cs="Times New Roman"/>
                <w:color w:val="000000"/>
                <w:sz w:val="24"/>
                <w:szCs w:val="24"/>
              </w:rPr>
            </w:pPr>
            <w:r w:rsidRPr="001D158B">
              <w:rPr>
                <w:rFonts w:ascii="Times New Roman" w:hAnsi="Times New Roman" w:cs="Times New Roman"/>
                <w:color w:val="000000"/>
                <w:sz w:val="24"/>
                <w:szCs w:val="24"/>
              </w:rPr>
              <w:t>-69.98</w:t>
            </w:r>
          </w:p>
        </w:tc>
      </w:tr>
      <w:tr w:rsidR="00D150E6" w:rsidRPr="00973148" w14:paraId="451F4A3C" w14:textId="77777777" w:rsidTr="00F57CD2">
        <w:trPr>
          <w:trHeight w:val="480"/>
          <w:jc w:val="center"/>
        </w:trPr>
        <w:tc>
          <w:tcPr>
            <w:tcW w:w="3317" w:type="dxa"/>
            <w:tcBorders>
              <w:top w:val="nil"/>
              <w:left w:val="single" w:sz="4" w:space="0" w:color="auto"/>
              <w:bottom w:val="single" w:sz="4" w:space="0" w:color="auto"/>
              <w:right w:val="single" w:sz="4" w:space="0" w:color="auto"/>
            </w:tcBorders>
            <w:shd w:val="clear" w:color="auto" w:fill="auto"/>
            <w:noWrap/>
            <w:vAlign w:val="center"/>
            <w:hideMark/>
          </w:tcPr>
          <w:p w14:paraId="028A5B68" w14:textId="77777777" w:rsidR="00D150E6" w:rsidRPr="00973148" w:rsidRDefault="00D150E6" w:rsidP="005A2E3A">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AT</w:t>
            </w:r>
          </w:p>
        </w:tc>
        <w:tc>
          <w:tcPr>
            <w:tcW w:w="2815" w:type="dxa"/>
            <w:tcBorders>
              <w:top w:val="nil"/>
              <w:left w:val="nil"/>
              <w:bottom w:val="single" w:sz="4" w:space="0" w:color="auto"/>
              <w:right w:val="single" w:sz="4" w:space="0" w:color="auto"/>
            </w:tcBorders>
            <w:shd w:val="clear" w:color="auto" w:fill="auto"/>
            <w:noWrap/>
            <w:vAlign w:val="center"/>
            <w:hideMark/>
          </w:tcPr>
          <w:p w14:paraId="10E16599" w14:textId="77777777" w:rsidR="00D150E6" w:rsidRPr="001D158B" w:rsidRDefault="00D150E6" w:rsidP="005A2E3A">
            <w:pPr>
              <w:spacing w:before="120" w:after="0" w:line="360" w:lineRule="auto"/>
              <w:jc w:val="center"/>
              <w:rPr>
                <w:rFonts w:ascii="Times New Roman" w:eastAsia="Times New Roman" w:hAnsi="Times New Roman" w:cs="Times New Roman"/>
                <w:color w:val="000000"/>
                <w:sz w:val="24"/>
                <w:szCs w:val="24"/>
              </w:rPr>
            </w:pPr>
            <w:r w:rsidRPr="001D158B">
              <w:rPr>
                <w:rFonts w:ascii="Times New Roman" w:hAnsi="Times New Roman" w:cs="Times New Roman"/>
                <w:color w:val="000000"/>
                <w:sz w:val="24"/>
                <w:szCs w:val="24"/>
              </w:rPr>
              <w:t>1.18</w:t>
            </w:r>
          </w:p>
        </w:tc>
        <w:tc>
          <w:tcPr>
            <w:tcW w:w="2615" w:type="dxa"/>
            <w:tcBorders>
              <w:top w:val="nil"/>
              <w:left w:val="nil"/>
              <w:bottom w:val="single" w:sz="4" w:space="0" w:color="auto"/>
              <w:right w:val="single" w:sz="4" w:space="0" w:color="auto"/>
            </w:tcBorders>
            <w:shd w:val="clear" w:color="auto" w:fill="auto"/>
            <w:noWrap/>
            <w:vAlign w:val="center"/>
            <w:hideMark/>
          </w:tcPr>
          <w:p w14:paraId="320356A2" w14:textId="77777777" w:rsidR="00D150E6" w:rsidRPr="001D158B" w:rsidRDefault="00D150E6" w:rsidP="005A2E3A">
            <w:pPr>
              <w:spacing w:before="120" w:after="0" w:line="360" w:lineRule="auto"/>
              <w:jc w:val="center"/>
              <w:rPr>
                <w:rFonts w:ascii="Times New Roman" w:eastAsia="Times New Roman" w:hAnsi="Times New Roman" w:cs="Times New Roman"/>
                <w:color w:val="000000"/>
                <w:sz w:val="24"/>
                <w:szCs w:val="24"/>
              </w:rPr>
            </w:pPr>
            <w:r w:rsidRPr="001D158B">
              <w:rPr>
                <w:rFonts w:ascii="Times New Roman" w:hAnsi="Times New Roman" w:cs="Times New Roman"/>
                <w:color w:val="000000"/>
                <w:sz w:val="24"/>
                <w:szCs w:val="24"/>
              </w:rPr>
              <w:t>0.84</w:t>
            </w:r>
          </w:p>
        </w:tc>
      </w:tr>
      <w:tr w:rsidR="00D150E6" w:rsidRPr="00973148" w14:paraId="63242877" w14:textId="77777777" w:rsidTr="00F57CD2">
        <w:trPr>
          <w:trHeight w:val="480"/>
          <w:jc w:val="center"/>
        </w:trPr>
        <w:tc>
          <w:tcPr>
            <w:tcW w:w="3317" w:type="dxa"/>
            <w:tcBorders>
              <w:top w:val="nil"/>
              <w:left w:val="single" w:sz="4" w:space="0" w:color="auto"/>
              <w:bottom w:val="single" w:sz="4" w:space="0" w:color="auto"/>
              <w:right w:val="single" w:sz="4" w:space="0" w:color="auto"/>
            </w:tcBorders>
            <w:shd w:val="clear" w:color="auto" w:fill="auto"/>
            <w:noWrap/>
            <w:vAlign w:val="center"/>
            <w:hideMark/>
          </w:tcPr>
          <w:p w14:paraId="5C6FC147" w14:textId="77777777" w:rsidR="00D150E6" w:rsidRPr="00973148" w:rsidRDefault="00D150E6" w:rsidP="005A2E3A">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D/E</w:t>
            </w:r>
          </w:p>
        </w:tc>
        <w:tc>
          <w:tcPr>
            <w:tcW w:w="2815" w:type="dxa"/>
            <w:tcBorders>
              <w:top w:val="nil"/>
              <w:left w:val="nil"/>
              <w:bottom w:val="single" w:sz="4" w:space="0" w:color="auto"/>
              <w:right w:val="single" w:sz="4" w:space="0" w:color="auto"/>
            </w:tcBorders>
            <w:shd w:val="clear" w:color="auto" w:fill="auto"/>
            <w:noWrap/>
            <w:vAlign w:val="center"/>
            <w:hideMark/>
          </w:tcPr>
          <w:p w14:paraId="4656A6B2" w14:textId="77777777" w:rsidR="00D150E6" w:rsidRPr="001D158B" w:rsidRDefault="00D150E6" w:rsidP="005A2E3A">
            <w:pPr>
              <w:spacing w:before="120" w:after="0" w:line="360" w:lineRule="auto"/>
              <w:jc w:val="center"/>
              <w:rPr>
                <w:rFonts w:ascii="Times New Roman" w:eastAsia="Times New Roman" w:hAnsi="Times New Roman" w:cs="Times New Roman"/>
                <w:color w:val="000000"/>
                <w:sz w:val="24"/>
                <w:szCs w:val="24"/>
              </w:rPr>
            </w:pPr>
            <w:r w:rsidRPr="001D158B">
              <w:rPr>
                <w:rFonts w:ascii="Times New Roman" w:eastAsia="Times New Roman" w:hAnsi="Times New Roman" w:cs="Times New Roman"/>
                <w:color w:val="000000"/>
                <w:sz w:val="24"/>
                <w:szCs w:val="24"/>
              </w:rPr>
              <w:t>11.37</w:t>
            </w:r>
          </w:p>
        </w:tc>
        <w:tc>
          <w:tcPr>
            <w:tcW w:w="2615" w:type="dxa"/>
            <w:tcBorders>
              <w:top w:val="nil"/>
              <w:left w:val="nil"/>
              <w:bottom w:val="single" w:sz="4" w:space="0" w:color="auto"/>
              <w:right w:val="single" w:sz="4" w:space="0" w:color="auto"/>
            </w:tcBorders>
            <w:shd w:val="clear" w:color="auto" w:fill="auto"/>
            <w:noWrap/>
            <w:vAlign w:val="center"/>
            <w:hideMark/>
          </w:tcPr>
          <w:p w14:paraId="0545D5B5" w14:textId="77777777" w:rsidR="00D150E6" w:rsidRPr="001D158B" w:rsidRDefault="00D150E6" w:rsidP="005A2E3A">
            <w:pPr>
              <w:spacing w:before="120" w:after="0" w:line="360" w:lineRule="auto"/>
              <w:jc w:val="center"/>
              <w:rPr>
                <w:rFonts w:ascii="Times New Roman" w:eastAsia="Times New Roman" w:hAnsi="Times New Roman" w:cs="Times New Roman"/>
                <w:color w:val="000000"/>
                <w:sz w:val="24"/>
                <w:szCs w:val="24"/>
              </w:rPr>
            </w:pPr>
            <w:r w:rsidRPr="001D158B">
              <w:rPr>
                <w:rFonts w:ascii="Times New Roman" w:eastAsia="Times New Roman" w:hAnsi="Times New Roman" w:cs="Times New Roman"/>
                <w:color w:val="000000"/>
                <w:sz w:val="24"/>
                <w:szCs w:val="24"/>
              </w:rPr>
              <w:t>63.96</w:t>
            </w:r>
          </w:p>
        </w:tc>
      </w:tr>
      <w:tr w:rsidR="00D150E6" w:rsidRPr="00973148" w14:paraId="3E229AEF" w14:textId="77777777" w:rsidTr="005A2E3A">
        <w:trPr>
          <w:trHeight w:val="480"/>
          <w:jc w:val="center"/>
        </w:trPr>
        <w:tc>
          <w:tcPr>
            <w:tcW w:w="3317" w:type="dxa"/>
            <w:tcBorders>
              <w:top w:val="nil"/>
              <w:left w:val="single" w:sz="4" w:space="0" w:color="auto"/>
              <w:bottom w:val="single" w:sz="4" w:space="0" w:color="auto"/>
              <w:right w:val="single" w:sz="4" w:space="0" w:color="auto"/>
            </w:tcBorders>
            <w:shd w:val="clear" w:color="auto" w:fill="auto"/>
            <w:noWrap/>
            <w:vAlign w:val="center"/>
          </w:tcPr>
          <w:p w14:paraId="7D314168" w14:textId="779B0E9C" w:rsidR="00D150E6" w:rsidRPr="00973148" w:rsidRDefault="00D150E6" w:rsidP="005A2E3A">
            <w:pPr>
              <w:spacing w:before="120" w:after="0" w:line="360" w:lineRule="auto"/>
              <w:jc w:val="center"/>
              <w:rPr>
                <w:rFonts w:ascii="Times New Roman" w:hAnsi="Times New Roman" w:cs="Times New Roman"/>
                <w:color w:val="000000"/>
                <w:sz w:val="24"/>
                <w:szCs w:val="24"/>
              </w:rPr>
            </w:pPr>
            <w:proofErr w:type="gramStart"/>
            <w:r w:rsidRPr="00973148">
              <w:rPr>
                <w:rFonts w:ascii="Times New Roman" w:hAnsi="Times New Roman" w:cs="Times New Roman"/>
                <w:color w:val="000000"/>
                <w:sz w:val="24"/>
                <w:szCs w:val="24"/>
              </w:rPr>
              <w:t>ROE(</w:t>
            </w:r>
            <w:proofErr w:type="gramEnd"/>
            <w:r w:rsidRPr="00973148">
              <w:rPr>
                <w:rFonts w:ascii="Times New Roman" w:hAnsi="Times New Roman" w:cs="Times New Roman"/>
                <w:color w:val="000000"/>
                <w:sz w:val="24"/>
                <w:szCs w:val="24"/>
              </w:rPr>
              <w:t>%)</w:t>
            </w:r>
          </w:p>
        </w:tc>
        <w:tc>
          <w:tcPr>
            <w:tcW w:w="2815" w:type="dxa"/>
            <w:tcBorders>
              <w:top w:val="nil"/>
              <w:left w:val="nil"/>
              <w:bottom w:val="single" w:sz="4" w:space="0" w:color="auto"/>
              <w:right w:val="single" w:sz="4" w:space="0" w:color="auto"/>
            </w:tcBorders>
            <w:shd w:val="clear" w:color="auto" w:fill="auto"/>
            <w:noWrap/>
            <w:vAlign w:val="center"/>
          </w:tcPr>
          <w:p w14:paraId="65A72D5D" w14:textId="77777777" w:rsidR="00D150E6" w:rsidRPr="001D158B" w:rsidRDefault="00D150E6" w:rsidP="005A2E3A">
            <w:pPr>
              <w:spacing w:before="120" w:after="0" w:line="360" w:lineRule="auto"/>
              <w:jc w:val="center"/>
              <w:rPr>
                <w:rFonts w:ascii="Times New Roman" w:hAnsi="Times New Roman" w:cs="Times New Roman"/>
                <w:color w:val="000000"/>
                <w:sz w:val="24"/>
                <w:szCs w:val="24"/>
              </w:rPr>
            </w:pPr>
            <w:r w:rsidRPr="001D158B">
              <w:rPr>
                <w:rFonts w:ascii="Times New Roman" w:hAnsi="Times New Roman" w:cs="Times New Roman"/>
                <w:color w:val="000000"/>
                <w:sz w:val="24"/>
                <w:szCs w:val="24"/>
              </w:rPr>
              <w:t>27.96</w:t>
            </w:r>
          </w:p>
        </w:tc>
        <w:tc>
          <w:tcPr>
            <w:tcW w:w="2615" w:type="dxa"/>
            <w:tcBorders>
              <w:top w:val="nil"/>
              <w:left w:val="nil"/>
              <w:bottom w:val="single" w:sz="4" w:space="0" w:color="auto"/>
              <w:right w:val="single" w:sz="4" w:space="0" w:color="auto"/>
            </w:tcBorders>
            <w:shd w:val="clear" w:color="auto" w:fill="auto"/>
            <w:noWrap/>
            <w:vAlign w:val="center"/>
          </w:tcPr>
          <w:p w14:paraId="598428EB" w14:textId="77777777" w:rsidR="00D150E6" w:rsidRPr="001D158B" w:rsidRDefault="00D150E6" w:rsidP="005A2E3A">
            <w:pPr>
              <w:spacing w:before="120" w:after="0" w:line="360" w:lineRule="auto"/>
              <w:jc w:val="center"/>
              <w:rPr>
                <w:rFonts w:ascii="Times New Roman" w:hAnsi="Times New Roman" w:cs="Times New Roman"/>
                <w:color w:val="000000"/>
                <w:sz w:val="24"/>
                <w:szCs w:val="24"/>
              </w:rPr>
            </w:pPr>
            <w:r w:rsidRPr="001D158B">
              <w:rPr>
                <w:rFonts w:ascii="Times New Roman" w:hAnsi="Times New Roman" w:cs="Times New Roman"/>
                <w:color w:val="000000"/>
                <w:sz w:val="24"/>
                <w:szCs w:val="24"/>
              </w:rPr>
              <w:t>12.92</w:t>
            </w:r>
          </w:p>
        </w:tc>
      </w:tr>
      <w:tr w:rsidR="00D150E6" w:rsidRPr="00973148" w14:paraId="306B7759" w14:textId="77777777" w:rsidTr="005A2E3A">
        <w:trPr>
          <w:trHeight w:val="549"/>
          <w:jc w:val="center"/>
        </w:trPr>
        <w:tc>
          <w:tcPr>
            <w:tcW w:w="3317" w:type="dxa"/>
            <w:tcBorders>
              <w:top w:val="nil"/>
              <w:left w:val="single" w:sz="4" w:space="0" w:color="auto"/>
              <w:bottom w:val="single" w:sz="4" w:space="0" w:color="auto"/>
              <w:right w:val="single" w:sz="4" w:space="0" w:color="auto"/>
            </w:tcBorders>
            <w:shd w:val="clear" w:color="auto" w:fill="auto"/>
            <w:noWrap/>
            <w:vAlign w:val="center"/>
            <w:hideMark/>
          </w:tcPr>
          <w:p w14:paraId="509E9B50" w14:textId="77777777" w:rsidR="00D150E6" w:rsidRPr="00973148" w:rsidRDefault="00D150E6" w:rsidP="005A2E3A">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P/E</w:t>
            </w:r>
          </w:p>
        </w:tc>
        <w:tc>
          <w:tcPr>
            <w:tcW w:w="2815" w:type="dxa"/>
            <w:tcBorders>
              <w:top w:val="single" w:sz="4" w:space="0" w:color="auto"/>
              <w:left w:val="nil"/>
              <w:bottom w:val="single" w:sz="4" w:space="0" w:color="auto"/>
              <w:right w:val="single" w:sz="4" w:space="0" w:color="auto"/>
            </w:tcBorders>
            <w:shd w:val="clear" w:color="auto" w:fill="auto"/>
            <w:noWrap/>
            <w:vAlign w:val="center"/>
            <w:hideMark/>
          </w:tcPr>
          <w:p w14:paraId="6FB939C1" w14:textId="77777777" w:rsidR="00D150E6" w:rsidRPr="001D158B" w:rsidRDefault="00D150E6" w:rsidP="005A2E3A">
            <w:pPr>
              <w:spacing w:before="120" w:after="0" w:line="360" w:lineRule="auto"/>
              <w:jc w:val="center"/>
              <w:rPr>
                <w:rFonts w:ascii="Times New Roman" w:eastAsia="Times New Roman" w:hAnsi="Times New Roman" w:cs="Times New Roman"/>
                <w:color w:val="000000"/>
                <w:sz w:val="24"/>
                <w:szCs w:val="24"/>
              </w:rPr>
            </w:pPr>
            <w:r w:rsidRPr="001D158B">
              <w:rPr>
                <w:rFonts w:ascii="Times New Roman" w:hAnsi="Times New Roman" w:cs="Times New Roman"/>
                <w:color w:val="000000"/>
                <w:sz w:val="24"/>
                <w:szCs w:val="24"/>
              </w:rPr>
              <w:t>66.44</w:t>
            </w:r>
          </w:p>
        </w:tc>
        <w:tc>
          <w:tcPr>
            <w:tcW w:w="26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99E52" w14:textId="77777777" w:rsidR="00D150E6" w:rsidRPr="001D158B" w:rsidRDefault="00D150E6" w:rsidP="005A2E3A">
            <w:pPr>
              <w:spacing w:before="120" w:after="0" w:line="360" w:lineRule="auto"/>
              <w:jc w:val="center"/>
              <w:rPr>
                <w:rFonts w:ascii="Times New Roman" w:eastAsia="Times New Roman" w:hAnsi="Times New Roman" w:cs="Times New Roman"/>
                <w:color w:val="000000"/>
                <w:sz w:val="24"/>
                <w:szCs w:val="24"/>
              </w:rPr>
            </w:pPr>
            <w:r w:rsidRPr="001D158B">
              <w:rPr>
                <w:rFonts w:ascii="Times New Roman" w:hAnsi="Times New Roman" w:cs="Times New Roman"/>
                <w:color w:val="000000"/>
                <w:sz w:val="24"/>
                <w:szCs w:val="24"/>
              </w:rPr>
              <w:t>28.04</w:t>
            </w:r>
          </w:p>
        </w:tc>
      </w:tr>
    </w:tbl>
    <w:p w14:paraId="25CE56B8" w14:textId="48B57753" w:rsidR="00D150E6"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r w:rsidRPr="00973148">
        <w:rPr>
          <w:rFonts w:ascii="Times New Roman" w:eastAsia="Times New Roman" w:hAnsi="Times New Roman" w:cs="Times New Roman"/>
          <w:b/>
          <w:bCs/>
          <w:color w:val="202124"/>
          <w:sz w:val="24"/>
          <w:szCs w:val="24"/>
          <w:lang w:val="en"/>
        </w:rPr>
        <w:t>Table 4</w:t>
      </w:r>
      <w:r w:rsidRPr="00973148">
        <w:rPr>
          <w:rFonts w:ascii="Times New Roman" w:eastAsia="Times New Roman" w:hAnsi="Times New Roman" w:cs="Times New Roman"/>
          <w:color w:val="202124"/>
          <w:sz w:val="24"/>
          <w:szCs w:val="24"/>
          <w:lang w:val="en"/>
        </w:rPr>
        <w:t>: Dupont analysis on TSLA</w:t>
      </w:r>
    </w:p>
    <w:p w14:paraId="0D0C5042" w14:textId="77777777" w:rsidR="005A2E3A" w:rsidRPr="00973148" w:rsidRDefault="005A2E3A"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77E18BF6" w14:textId="77777777" w:rsidR="00D150E6" w:rsidRPr="00973148"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noProof/>
          <w:sz w:val="24"/>
          <w:szCs w:val="24"/>
        </w:rPr>
        <w:drawing>
          <wp:inline distT="0" distB="0" distL="0" distR="0" wp14:anchorId="24DC93DD" wp14:editId="3D2153F6">
            <wp:extent cx="4593292" cy="2782421"/>
            <wp:effectExtent l="0" t="0" r="17145" b="18415"/>
            <wp:docPr id="970483850" name="Chart 1">
              <a:extLst xmlns:a="http://schemas.openxmlformats.org/drawingml/2006/main">
                <a:ext uri="{FF2B5EF4-FFF2-40B4-BE49-F238E27FC236}">
                  <a16:creationId xmlns:a16="http://schemas.microsoft.com/office/drawing/2014/main" id="{1B534375-3E7D-1548-C29E-D455FDB31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2C34246" w14:textId="77777777" w:rsidR="00D150E6"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Figure 7</w:t>
      </w:r>
      <w:r w:rsidRPr="00973148">
        <w:rPr>
          <w:rFonts w:ascii="Times New Roman" w:hAnsi="Times New Roman" w:cs="Times New Roman"/>
          <w:sz w:val="24"/>
          <w:szCs w:val="24"/>
        </w:rPr>
        <w:t>: ROE and ROA of TSLA in 2013-2023 adapted from Macrotrends (2023)</w:t>
      </w:r>
    </w:p>
    <w:p w14:paraId="3E2E1F75" w14:textId="77777777" w:rsidR="001D158B" w:rsidRPr="00973148" w:rsidRDefault="001D158B" w:rsidP="00962ED3">
      <w:pPr>
        <w:spacing w:line="360" w:lineRule="auto"/>
        <w:jc w:val="center"/>
        <w:rPr>
          <w:rFonts w:ascii="Times New Roman" w:hAnsi="Times New Roman" w:cs="Times New Roman"/>
          <w:sz w:val="24"/>
          <w:szCs w:val="24"/>
        </w:rPr>
      </w:pPr>
    </w:p>
    <w:p w14:paraId="14F2D5E3" w14:textId="1C46483E" w:rsidR="00D150E6" w:rsidRDefault="00D150E6" w:rsidP="00962ED3">
      <w:pPr>
        <w:pStyle w:val="HTMLPreformatted"/>
        <w:shd w:val="clear" w:color="auto" w:fill="FFFFFF" w:themeFill="background1"/>
        <w:spacing w:line="360" w:lineRule="auto"/>
        <w:jc w:val="both"/>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 xml:space="preserve">TSLA is chosen for potential profitability with effective sales and cost management, shown in higher relative NPM. Besides, AT is higher than 1 and industry with sufficient revenue generation from assets that TSLA provides more from invested capital for asset alongside low leverage that </w:t>
      </w:r>
      <w:r w:rsidR="00B24F31" w:rsidRPr="00973148">
        <w:rPr>
          <w:rStyle w:val="y2iqfc"/>
          <w:rFonts w:ascii="Times New Roman" w:hAnsi="Times New Roman" w:cs="Times New Roman"/>
          <w:color w:val="202124"/>
          <w:sz w:val="24"/>
          <w:szCs w:val="24"/>
          <w:lang w:val="en"/>
        </w:rPr>
        <w:t xml:space="preserve">relative </w:t>
      </w:r>
      <w:r w:rsidRPr="00973148">
        <w:rPr>
          <w:rStyle w:val="y2iqfc"/>
          <w:rFonts w:ascii="Times New Roman" w:hAnsi="Times New Roman" w:cs="Times New Roman"/>
          <w:color w:val="202124"/>
          <w:sz w:val="24"/>
          <w:szCs w:val="24"/>
          <w:lang w:val="en"/>
        </w:rPr>
        <w:t xml:space="preserve">debt-to-equity is significantly small. Consequently, ROE and ROA gradually increase over </w:t>
      </w:r>
      <w:r w:rsidRPr="00973148">
        <w:rPr>
          <w:rStyle w:val="y2iqfc"/>
          <w:rFonts w:ascii="Times New Roman" w:hAnsi="Times New Roman" w:cs="Times New Roman"/>
          <w:color w:val="202124"/>
          <w:sz w:val="24"/>
          <w:szCs w:val="24"/>
          <w:lang w:val="en"/>
        </w:rPr>
        <w:lastRenderedPageBreak/>
        <w:t>time, bringing more returns. Notably, despite price cut, TSLA demand is guaranteed with increased profit, expected</w:t>
      </w:r>
      <w:r w:rsidR="00B02056" w:rsidRPr="00973148">
        <w:rPr>
          <w:rStyle w:val="y2iqfc"/>
          <w:rFonts w:ascii="Times New Roman" w:hAnsi="Times New Roman" w:cs="Times New Roman"/>
          <w:color w:val="202124"/>
          <w:sz w:val="24"/>
          <w:szCs w:val="24"/>
          <w:lang w:val="en"/>
        </w:rPr>
        <w:t xml:space="preserve">ly </w:t>
      </w:r>
      <w:r w:rsidRPr="00973148">
        <w:rPr>
          <w:rStyle w:val="y2iqfc"/>
          <w:rFonts w:ascii="Times New Roman" w:hAnsi="Times New Roman" w:cs="Times New Roman"/>
          <w:color w:val="202124"/>
          <w:sz w:val="24"/>
          <w:szCs w:val="24"/>
          <w:lang w:val="en"/>
        </w:rPr>
        <w:t xml:space="preserve">greater with “full self-driving technology”, allowing self-driving </w:t>
      </w:r>
      <w:proofErr w:type="gramStart"/>
      <w:r w:rsidRPr="00973148">
        <w:rPr>
          <w:rStyle w:val="y2iqfc"/>
          <w:rFonts w:ascii="Times New Roman" w:hAnsi="Times New Roman" w:cs="Times New Roman"/>
          <w:color w:val="202124"/>
          <w:sz w:val="24"/>
          <w:szCs w:val="24"/>
          <w:lang w:val="en"/>
        </w:rPr>
        <w:t>cars(</w:t>
      </w:r>
      <w:proofErr w:type="gramEnd"/>
      <w:r w:rsidRPr="00973148">
        <w:rPr>
          <w:rStyle w:val="y2iqfc"/>
          <w:rFonts w:ascii="Times New Roman" w:hAnsi="Times New Roman" w:cs="Times New Roman"/>
          <w:color w:val="202124"/>
          <w:sz w:val="24"/>
          <w:szCs w:val="24"/>
          <w:lang w:val="en"/>
        </w:rPr>
        <w:t xml:space="preserve">Isidore 2023). </w:t>
      </w:r>
      <w:proofErr w:type="gramStart"/>
      <w:r w:rsidRPr="00973148">
        <w:rPr>
          <w:rStyle w:val="y2iqfc"/>
          <w:rFonts w:ascii="Times New Roman" w:hAnsi="Times New Roman" w:cs="Times New Roman"/>
          <w:color w:val="202124"/>
          <w:sz w:val="24"/>
          <w:szCs w:val="24"/>
          <w:lang w:val="en"/>
        </w:rPr>
        <w:t>More</w:t>
      </w:r>
      <w:proofErr w:type="gramEnd"/>
      <w:r w:rsidRPr="00973148">
        <w:rPr>
          <w:rStyle w:val="y2iqfc"/>
          <w:rFonts w:ascii="Times New Roman" w:hAnsi="Times New Roman" w:cs="Times New Roman"/>
          <w:color w:val="202124"/>
          <w:sz w:val="24"/>
          <w:szCs w:val="24"/>
          <w:lang w:val="en"/>
        </w:rPr>
        <w:t>, expected upward trend with promising growth from market view, is determined by surpassing industry value at wide P/E margin.</w:t>
      </w:r>
    </w:p>
    <w:p w14:paraId="7619C609" w14:textId="77777777" w:rsidR="001D158B" w:rsidRPr="00973148" w:rsidRDefault="001D158B" w:rsidP="00962ED3">
      <w:pPr>
        <w:pStyle w:val="HTMLPreformatted"/>
        <w:shd w:val="clear" w:color="auto" w:fill="FFFFFF" w:themeFill="background1"/>
        <w:spacing w:line="360" w:lineRule="auto"/>
        <w:jc w:val="both"/>
        <w:rPr>
          <w:rFonts w:ascii="Times New Roman" w:hAnsi="Times New Roman" w:cs="Times New Roman"/>
          <w:color w:val="202124"/>
          <w:sz w:val="24"/>
          <w:szCs w:val="24"/>
          <w:lang w:val="en"/>
        </w:rPr>
      </w:pPr>
    </w:p>
    <w:p w14:paraId="43042348" w14:textId="77777777" w:rsidR="00D150E6" w:rsidRDefault="00D150E6" w:rsidP="00962ED3">
      <w:pPr>
        <w:pStyle w:val="Heading2"/>
        <w:numPr>
          <w:ilvl w:val="0"/>
          <w:numId w:val="6"/>
        </w:numPr>
        <w:spacing w:line="360" w:lineRule="auto"/>
        <w:rPr>
          <w:rFonts w:ascii="Times New Roman" w:hAnsi="Times New Roman" w:cs="Times New Roman"/>
          <w:b/>
          <w:bCs/>
          <w:color w:val="auto"/>
          <w:sz w:val="24"/>
          <w:szCs w:val="24"/>
        </w:rPr>
      </w:pPr>
      <w:bookmarkStart w:id="4" w:name="_Toc145706133"/>
      <w:r w:rsidRPr="00973148">
        <w:rPr>
          <w:rFonts w:ascii="Times New Roman" w:hAnsi="Times New Roman" w:cs="Times New Roman"/>
          <w:b/>
          <w:bCs/>
          <w:color w:val="auto"/>
          <w:sz w:val="24"/>
          <w:szCs w:val="24"/>
        </w:rPr>
        <w:t>CVX</w:t>
      </w:r>
      <w:bookmarkEnd w:id="4"/>
      <w:r w:rsidRPr="00973148">
        <w:rPr>
          <w:rFonts w:ascii="Times New Roman" w:hAnsi="Times New Roman" w:cs="Times New Roman"/>
          <w:b/>
          <w:bCs/>
          <w:color w:val="auto"/>
          <w:sz w:val="24"/>
          <w:szCs w:val="24"/>
        </w:rPr>
        <w:t xml:space="preserve"> </w:t>
      </w:r>
    </w:p>
    <w:p w14:paraId="0C8B37FB" w14:textId="77777777" w:rsidR="001D158B" w:rsidRPr="001D158B" w:rsidRDefault="001D158B" w:rsidP="001D158B"/>
    <w:tbl>
      <w:tblPr>
        <w:tblW w:w="8747" w:type="dxa"/>
        <w:jc w:val="center"/>
        <w:tblLook w:val="04A0" w:firstRow="1" w:lastRow="0" w:firstColumn="1" w:lastColumn="0" w:noHBand="0" w:noVBand="1"/>
      </w:tblPr>
      <w:tblGrid>
        <w:gridCol w:w="3317"/>
        <w:gridCol w:w="2815"/>
        <w:gridCol w:w="2615"/>
      </w:tblGrid>
      <w:tr w:rsidR="00D150E6" w:rsidRPr="00973148" w14:paraId="3E09BB60" w14:textId="77777777" w:rsidTr="007C3320">
        <w:trPr>
          <w:trHeight w:val="480"/>
          <w:jc w:val="center"/>
        </w:trPr>
        <w:tc>
          <w:tcPr>
            <w:tcW w:w="3317"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10CA5561" w14:textId="576FDE01" w:rsidR="00D150E6" w:rsidRPr="00973148" w:rsidRDefault="00D150E6" w:rsidP="008C435D">
            <w:pPr>
              <w:spacing w:before="120" w:after="0" w:line="360" w:lineRule="auto"/>
              <w:jc w:val="center"/>
              <w:rPr>
                <w:rFonts w:ascii="Times New Roman" w:eastAsia="Times New Roman" w:hAnsi="Times New Roman" w:cs="Times New Roman"/>
                <w:b/>
                <w:bCs/>
                <w:color w:val="000000"/>
                <w:sz w:val="24"/>
                <w:szCs w:val="24"/>
              </w:rPr>
            </w:pPr>
            <w:proofErr w:type="gramStart"/>
            <w:r w:rsidRPr="00973148">
              <w:rPr>
                <w:rFonts w:ascii="Times New Roman" w:hAnsi="Times New Roman" w:cs="Times New Roman"/>
                <w:b/>
                <w:bCs/>
                <w:color w:val="000000"/>
                <w:sz w:val="24"/>
                <w:szCs w:val="24"/>
              </w:rPr>
              <w:t>Ratios(</w:t>
            </w:r>
            <w:proofErr w:type="gramEnd"/>
            <w:r w:rsidRPr="00973148">
              <w:rPr>
                <w:rFonts w:ascii="Times New Roman" w:hAnsi="Times New Roman" w:cs="Times New Roman"/>
                <w:b/>
                <w:bCs/>
                <w:color w:val="000000"/>
                <w:sz w:val="24"/>
                <w:szCs w:val="24"/>
              </w:rPr>
              <w:t>TTM)</w:t>
            </w:r>
          </w:p>
        </w:tc>
        <w:tc>
          <w:tcPr>
            <w:tcW w:w="2815" w:type="dxa"/>
            <w:tcBorders>
              <w:top w:val="single" w:sz="4" w:space="0" w:color="auto"/>
              <w:left w:val="nil"/>
              <w:bottom w:val="single" w:sz="4" w:space="0" w:color="auto"/>
              <w:right w:val="single" w:sz="4" w:space="0" w:color="auto"/>
            </w:tcBorders>
            <w:shd w:val="clear" w:color="auto" w:fill="F4B083" w:themeFill="accent2" w:themeFillTint="99"/>
            <w:noWrap/>
            <w:vAlign w:val="center"/>
            <w:hideMark/>
          </w:tcPr>
          <w:p w14:paraId="3D3A2402" w14:textId="77777777" w:rsidR="00D150E6" w:rsidRPr="00973148" w:rsidRDefault="00D150E6" w:rsidP="008C435D">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CVX</w:t>
            </w:r>
          </w:p>
        </w:tc>
        <w:tc>
          <w:tcPr>
            <w:tcW w:w="2615" w:type="dxa"/>
            <w:tcBorders>
              <w:top w:val="single" w:sz="4" w:space="0" w:color="auto"/>
              <w:left w:val="nil"/>
              <w:bottom w:val="single" w:sz="4" w:space="0" w:color="auto"/>
              <w:right w:val="single" w:sz="4" w:space="0" w:color="auto"/>
            </w:tcBorders>
            <w:shd w:val="clear" w:color="auto" w:fill="F4B083" w:themeFill="accent2" w:themeFillTint="99"/>
            <w:noWrap/>
            <w:vAlign w:val="center"/>
            <w:hideMark/>
          </w:tcPr>
          <w:p w14:paraId="7A843C49" w14:textId="77777777" w:rsidR="00D150E6" w:rsidRPr="00973148" w:rsidRDefault="00D150E6" w:rsidP="008C435D">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hAnsi="Times New Roman" w:cs="Times New Roman"/>
                <w:b/>
                <w:bCs/>
                <w:color w:val="000000"/>
                <w:sz w:val="24"/>
                <w:szCs w:val="24"/>
              </w:rPr>
              <w:t>Industry</w:t>
            </w:r>
          </w:p>
        </w:tc>
      </w:tr>
      <w:tr w:rsidR="00D150E6" w:rsidRPr="00973148" w14:paraId="08D2FC4C" w14:textId="77777777" w:rsidTr="00F57CD2">
        <w:trPr>
          <w:trHeight w:val="480"/>
          <w:jc w:val="center"/>
        </w:trPr>
        <w:tc>
          <w:tcPr>
            <w:tcW w:w="3317" w:type="dxa"/>
            <w:tcBorders>
              <w:top w:val="nil"/>
              <w:left w:val="single" w:sz="4" w:space="0" w:color="auto"/>
              <w:bottom w:val="single" w:sz="4" w:space="0" w:color="auto"/>
              <w:right w:val="single" w:sz="4" w:space="0" w:color="auto"/>
            </w:tcBorders>
            <w:shd w:val="clear" w:color="auto" w:fill="auto"/>
            <w:noWrap/>
            <w:vAlign w:val="center"/>
            <w:hideMark/>
          </w:tcPr>
          <w:p w14:paraId="16661949" w14:textId="77777777" w:rsidR="00D150E6" w:rsidRPr="00973148" w:rsidRDefault="00D150E6" w:rsidP="008C435D">
            <w:pPr>
              <w:spacing w:before="120" w:after="0" w:line="360" w:lineRule="auto"/>
              <w:jc w:val="center"/>
              <w:rPr>
                <w:rFonts w:ascii="Times New Roman" w:eastAsia="Times New Roman" w:hAnsi="Times New Roman" w:cs="Times New Roman"/>
                <w:color w:val="000000"/>
                <w:sz w:val="24"/>
                <w:szCs w:val="24"/>
              </w:rPr>
            </w:pPr>
            <w:proofErr w:type="gramStart"/>
            <w:r w:rsidRPr="00973148">
              <w:rPr>
                <w:rFonts w:ascii="Times New Roman" w:hAnsi="Times New Roman" w:cs="Times New Roman"/>
                <w:color w:val="000000"/>
                <w:sz w:val="24"/>
                <w:szCs w:val="24"/>
              </w:rPr>
              <w:t>NPM(</w:t>
            </w:r>
            <w:proofErr w:type="gramEnd"/>
            <w:r w:rsidRPr="00973148">
              <w:rPr>
                <w:rFonts w:ascii="Times New Roman" w:hAnsi="Times New Roman" w:cs="Times New Roman"/>
                <w:color w:val="000000"/>
                <w:sz w:val="24"/>
                <w:szCs w:val="24"/>
              </w:rPr>
              <w:t>%)</w:t>
            </w:r>
          </w:p>
        </w:tc>
        <w:tc>
          <w:tcPr>
            <w:tcW w:w="2815" w:type="dxa"/>
            <w:tcBorders>
              <w:top w:val="nil"/>
              <w:left w:val="nil"/>
              <w:bottom w:val="single" w:sz="4" w:space="0" w:color="auto"/>
              <w:right w:val="single" w:sz="4" w:space="0" w:color="auto"/>
            </w:tcBorders>
            <w:shd w:val="clear" w:color="auto" w:fill="auto"/>
            <w:noWrap/>
            <w:vAlign w:val="center"/>
            <w:hideMark/>
          </w:tcPr>
          <w:p w14:paraId="65E4BCF7" w14:textId="77777777" w:rsidR="00D150E6" w:rsidRPr="008C435D" w:rsidRDefault="00D150E6" w:rsidP="008C435D">
            <w:pPr>
              <w:spacing w:before="120" w:after="0" w:line="360" w:lineRule="auto"/>
              <w:jc w:val="center"/>
              <w:rPr>
                <w:rFonts w:ascii="Times New Roman" w:eastAsia="Times New Roman" w:hAnsi="Times New Roman" w:cs="Times New Roman"/>
                <w:color w:val="000000"/>
                <w:sz w:val="24"/>
                <w:szCs w:val="24"/>
              </w:rPr>
            </w:pPr>
            <w:r w:rsidRPr="008C435D">
              <w:rPr>
                <w:rFonts w:ascii="Times New Roman" w:hAnsi="Times New Roman" w:cs="Times New Roman"/>
                <w:color w:val="000000"/>
                <w:sz w:val="24"/>
                <w:szCs w:val="24"/>
              </w:rPr>
              <w:t>14.05</w:t>
            </w:r>
          </w:p>
        </w:tc>
        <w:tc>
          <w:tcPr>
            <w:tcW w:w="2615" w:type="dxa"/>
            <w:tcBorders>
              <w:top w:val="nil"/>
              <w:left w:val="nil"/>
              <w:bottom w:val="single" w:sz="4" w:space="0" w:color="auto"/>
              <w:right w:val="single" w:sz="4" w:space="0" w:color="auto"/>
            </w:tcBorders>
            <w:shd w:val="clear" w:color="auto" w:fill="auto"/>
            <w:noWrap/>
            <w:vAlign w:val="center"/>
            <w:hideMark/>
          </w:tcPr>
          <w:p w14:paraId="13323975" w14:textId="77777777" w:rsidR="00D150E6" w:rsidRPr="008C435D" w:rsidRDefault="00D150E6" w:rsidP="008C435D">
            <w:pPr>
              <w:spacing w:before="120" w:after="0" w:line="360" w:lineRule="auto"/>
              <w:jc w:val="center"/>
              <w:rPr>
                <w:rFonts w:ascii="Times New Roman" w:eastAsia="Times New Roman" w:hAnsi="Times New Roman" w:cs="Times New Roman"/>
                <w:color w:val="000000"/>
                <w:sz w:val="24"/>
                <w:szCs w:val="24"/>
              </w:rPr>
            </w:pPr>
            <w:r w:rsidRPr="008C435D">
              <w:rPr>
                <w:rFonts w:ascii="Times New Roman" w:hAnsi="Times New Roman" w:cs="Times New Roman"/>
                <w:color w:val="000000"/>
                <w:sz w:val="24"/>
                <w:szCs w:val="24"/>
              </w:rPr>
              <w:t>53.40</w:t>
            </w:r>
          </w:p>
        </w:tc>
      </w:tr>
      <w:tr w:rsidR="00D150E6" w:rsidRPr="00973148" w14:paraId="413F1156" w14:textId="77777777" w:rsidTr="00F57CD2">
        <w:trPr>
          <w:trHeight w:val="480"/>
          <w:jc w:val="center"/>
        </w:trPr>
        <w:tc>
          <w:tcPr>
            <w:tcW w:w="3317" w:type="dxa"/>
            <w:tcBorders>
              <w:top w:val="nil"/>
              <w:left w:val="single" w:sz="4" w:space="0" w:color="auto"/>
              <w:bottom w:val="single" w:sz="4" w:space="0" w:color="auto"/>
              <w:right w:val="single" w:sz="4" w:space="0" w:color="auto"/>
            </w:tcBorders>
            <w:shd w:val="clear" w:color="auto" w:fill="auto"/>
            <w:noWrap/>
            <w:vAlign w:val="center"/>
            <w:hideMark/>
          </w:tcPr>
          <w:p w14:paraId="2125AB54" w14:textId="77777777" w:rsidR="00D150E6" w:rsidRPr="00973148" w:rsidRDefault="00D150E6" w:rsidP="008C435D">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AT</w:t>
            </w:r>
          </w:p>
        </w:tc>
        <w:tc>
          <w:tcPr>
            <w:tcW w:w="2815" w:type="dxa"/>
            <w:tcBorders>
              <w:top w:val="nil"/>
              <w:left w:val="nil"/>
              <w:bottom w:val="single" w:sz="4" w:space="0" w:color="auto"/>
              <w:right w:val="single" w:sz="4" w:space="0" w:color="auto"/>
            </w:tcBorders>
            <w:shd w:val="clear" w:color="auto" w:fill="auto"/>
            <w:noWrap/>
            <w:vAlign w:val="center"/>
            <w:hideMark/>
          </w:tcPr>
          <w:p w14:paraId="3D2A8670" w14:textId="77777777" w:rsidR="00D150E6" w:rsidRPr="008C435D" w:rsidRDefault="00D150E6" w:rsidP="008C435D">
            <w:pPr>
              <w:spacing w:before="120" w:after="0" w:line="360" w:lineRule="auto"/>
              <w:jc w:val="center"/>
              <w:rPr>
                <w:rFonts w:ascii="Times New Roman" w:eastAsia="Times New Roman" w:hAnsi="Times New Roman" w:cs="Times New Roman"/>
                <w:color w:val="000000"/>
                <w:sz w:val="24"/>
                <w:szCs w:val="24"/>
              </w:rPr>
            </w:pPr>
            <w:r w:rsidRPr="008C435D">
              <w:rPr>
                <w:rFonts w:ascii="Times New Roman" w:hAnsi="Times New Roman" w:cs="Times New Roman"/>
                <w:color w:val="000000"/>
                <w:sz w:val="24"/>
                <w:szCs w:val="24"/>
              </w:rPr>
              <w:t>0.84</w:t>
            </w:r>
          </w:p>
        </w:tc>
        <w:tc>
          <w:tcPr>
            <w:tcW w:w="2615" w:type="dxa"/>
            <w:tcBorders>
              <w:top w:val="nil"/>
              <w:left w:val="nil"/>
              <w:bottom w:val="single" w:sz="4" w:space="0" w:color="auto"/>
              <w:right w:val="single" w:sz="4" w:space="0" w:color="auto"/>
            </w:tcBorders>
            <w:shd w:val="clear" w:color="auto" w:fill="auto"/>
            <w:noWrap/>
            <w:vAlign w:val="center"/>
            <w:hideMark/>
          </w:tcPr>
          <w:p w14:paraId="2374571F" w14:textId="77777777" w:rsidR="00D150E6" w:rsidRPr="008C435D" w:rsidRDefault="00D150E6" w:rsidP="008C435D">
            <w:pPr>
              <w:spacing w:before="120" w:after="0" w:line="360" w:lineRule="auto"/>
              <w:jc w:val="center"/>
              <w:rPr>
                <w:rFonts w:ascii="Times New Roman" w:eastAsia="Times New Roman" w:hAnsi="Times New Roman" w:cs="Times New Roman"/>
                <w:color w:val="000000"/>
                <w:sz w:val="24"/>
                <w:szCs w:val="24"/>
              </w:rPr>
            </w:pPr>
            <w:r w:rsidRPr="008C435D">
              <w:rPr>
                <w:rFonts w:ascii="Times New Roman" w:hAnsi="Times New Roman" w:cs="Times New Roman"/>
                <w:color w:val="000000"/>
                <w:sz w:val="24"/>
                <w:szCs w:val="24"/>
              </w:rPr>
              <w:t>1.01</w:t>
            </w:r>
          </w:p>
        </w:tc>
      </w:tr>
      <w:tr w:rsidR="00D150E6" w:rsidRPr="00973148" w14:paraId="0116A5C2" w14:textId="77777777" w:rsidTr="008C435D">
        <w:trPr>
          <w:trHeight w:val="480"/>
          <w:jc w:val="center"/>
        </w:trPr>
        <w:tc>
          <w:tcPr>
            <w:tcW w:w="3317" w:type="dxa"/>
            <w:tcBorders>
              <w:top w:val="nil"/>
              <w:left w:val="single" w:sz="4" w:space="0" w:color="auto"/>
              <w:bottom w:val="single" w:sz="4" w:space="0" w:color="auto"/>
              <w:right w:val="single" w:sz="4" w:space="0" w:color="auto"/>
            </w:tcBorders>
            <w:shd w:val="clear" w:color="auto" w:fill="auto"/>
            <w:noWrap/>
            <w:vAlign w:val="center"/>
            <w:hideMark/>
          </w:tcPr>
          <w:p w14:paraId="2B88D840" w14:textId="77777777" w:rsidR="00D150E6" w:rsidRPr="00973148" w:rsidRDefault="00D150E6" w:rsidP="008C435D">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D/E</w:t>
            </w:r>
          </w:p>
        </w:tc>
        <w:tc>
          <w:tcPr>
            <w:tcW w:w="2815" w:type="dxa"/>
            <w:tcBorders>
              <w:top w:val="nil"/>
              <w:left w:val="nil"/>
              <w:bottom w:val="single" w:sz="4" w:space="0" w:color="auto"/>
              <w:right w:val="single" w:sz="4" w:space="0" w:color="auto"/>
            </w:tcBorders>
            <w:shd w:val="clear" w:color="auto" w:fill="auto"/>
            <w:noWrap/>
            <w:vAlign w:val="center"/>
            <w:hideMark/>
          </w:tcPr>
          <w:p w14:paraId="3BDCD815" w14:textId="77777777" w:rsidR="00D150E6" w:rsidRPr="008C435D" w:rsidRDefault="00D150E6" w:rsidP="008C435D">
            <w:pPr>
              <w:spacing w:before="120" w:after="0" w:line="360" w:lineRule="auto"/>
              <w:jc w:val="center"/>
              <w:rPr>
                <w:rFonts w:ascii="Times New Roman" w:eastAsia="Times New Roman" w:hAnsi="Times New Roman" w:cs="Times New Roman"/>
                <w:color w:val="000000"/>
                <w:sz w:val="24"/>
                <w:szCs w:val="24"/>
              </w:rPr>
            </w:pPr>
            <w:r w:rsidRPr="008C435D">
              <w:rPr>
                <w:rFonts w:ascii="Times New Roman" w:hAnsi="Times New Roman" w:cs="Times New Roman"/>
                <w:color w:val="000000"/>
                <w:sz w:val="24"/>
                <w:szCs w:val="24"/>
              </w:rPr>
              <w:t>13.59</w:t>
            </w:r>
          </w:p>
        </w:tc>
        <w:tc>
          <w:tcPr>
            <w:tcW w:w="2615" w:type="dxa"/>
            <w:tcBorders>
              <w:top w:val="nil"/>
              <w:left w:val="nil"/>
              <w:bottom w:val="single" w:sz="4" w:space="0" w:color="auto"/>
              <w:right w:val="single" w:sz="4" w:space="0" w:color="auto"/>
            </w:tcBorders>
            <w:shd w:val="clear" w:color="auto" w:fill="auto"/>
            <w:noWrap/>
            <w:vAlign w:val="center"/>
            <w:hideMark/>
          </w:tcPr>
          <w:p w14:paraId="225A6663" w14:textId="77777777" w:rsidR="00D150E6" w:rsidRPr="008C435D" w:rsidRDefault="00D150E6" w:rsidP="008C435D">
            <w:pPr>
              <w:spacing w:before="120" w:after="0" w:line="360" w:lineRule="auto"/>
              <w:jc w:val="center"/>
              <w:rPr>
                <w:rFonts w:ascii="Times New Roman" w:eastAsia="Times New Roman" w:hAnsi="Times New Roman" w:cs="Times New Roman"/>
                <w:color w:val="000000"/>
                <w:sz w:val="24"/>
                <w:szCs w:val="24"/>
              </w:rPr>
            </w:pPr>
            <w:r w:rsidRPr="008C435D">
              <w:rPr>
                <w:rFonts w:ascii="Times New Roman" w:eastAsia="Times New Roman" w:hAnsi="Times New Roman" w:cs="Times New Roman"/>
                <w:color w:val="000000"/>
                <w:sz w:val="24"/>
                <w:szCs w:val="24"/>
              </w:rPr>
              <w:t>2.04</w:t>
            </w:r>
          </w:p>
        </w:tc>
      </w:tr>
      <w:tr w:rsidR="00D150E6" w:rsidRPr="00973148" w14:paraId="4D0CE4A4" w14:textId="77777777" w:rsidTr="008C435D">
        <w:trPr>
          <w:trHeight w:val="480"/>
          <w:jc w:val="center"/>
        </w:trPr>
        <w:tc>
          <w:tcPr>
            <w:tcW w:w="3317" w:type="dxa"/>
            <w:tcBorders>
              <w:top w:val="nil"/>
              <w:left w:val="single" w:sz="4" w:space="0" w:color="auto"/>
              <w:bottom w:val="single" w:sz="4" w:space="0" w:color="auto"/>
              <w:right w:val="single" w:sz="4" w:space="0" w:color="auto"/>
            </w:tcBorders>
            <w:shd w:val="clear" w:color="auto" w:fill="auto"/>
            <w:noWrap/>
            <w:vAlign w:val="center"/>
          </w:tcPr>
          <w:p w14:paraId="5CE1A305" w14:textId="77777777" w:rsidR="00D150E6" w:rsidRPr="00973148" w:rsidRDefault="00D150E6" w:rsidP="008C435D">
            <w:pPr>
              <w:spacing w:before="120" w:after="0" w:line="360" w:lineRule="auto"/>
              <w:jc w:val="center"/>
              <w:rPr>
                <w:rFonts w:ascii="Times New Roman" w:hAnsi="Times New Roman" w:cs="Times New Roman"/>
                <w:color w:val="000000"/>
                <w:sz w:val="24"/>
                <w:szCs w:val="24"/>
              </w:rPr>
            </w:pPr>
            <w:proofErr w:type="gramStart"/>
            <w:r w:rsidRPr="00973148">
              <w:rPr>
                <w:rFonts w:ascii="Times New Roman" w:hAnsi="Times New Roman" w:cs="Times New Roman"/>
                <w:color w:val="000000"/>
                <w:sz w:val="24"/>
                <w:szCs w:val="24"/>
              </w:rPr>
              <w:t>ROE(</w:t>
            </w:r>
            <w:proofErr w:type="gramEnd"/>
            <w:r w:rsidRPr="00973148">
              <w:rPr>
                <w:rFonts w:ascii="Times New Roman" w:hAnsi="Times New Roman" w:cs="Times New Roman"/>
                <w:color w:val="000000"/>
                <w:sz w:val="24"/>
                <w:szCs w:val="24"/>
              </w:rPr>
              <w:t>%)</w:t>
            </w:r>
          </w:p>
        </w:tc>
        <w:tc>
          <w:tcPr>
            <w:tcW w:w="2815" w:type="dxa"/>
            <w:tcBorders>
              <w:top w:val="single" w:sz="4" w:space="0" w:color="auto"/>
              <w:left w:val="nil"/>
              <w:bottom w:val="single" w:sz="4" w:space="0" w:color="auto"/>
              <w:right w:val="single" w:sz="4" w:space="0" w:color="auto"/>
            </w:tcBorders>
            <w:shd w:val="clear" w:color="auto" w:fill="auto"/>
            <w:noWrap/>
            <w:vAlign w:val="center"/>
          </w:tcPr>
          <w:p w14:paraId="5737E2B7" w14:textId="77777777" w:rsidR="00D150E6" w:rsidRPr="008C435D" w:rsidRDefault="00D150E6" w:rsidP="008C435D">
            <w:pPr>
              <w:spacing w:before="120" w:after="0" w:line="360" w:lineRule="auto"/>
              <w:jc w:val="center"/>
              <w:rPr>
                <w:rFonts w:ascii="Times New Roman" w:hAnsi="Times New Roman" w:cs="Times New Roman"/>
                <w:color w:val="000000"/>
                <w:sz w:val="24"/>
                <w:szCs w:val="24"/>
              </w:rPr>
            </w:pPr>
            <w:r w:rsidRPr="008C435D">
              <w:rPr>
                <w:rFonts w:ascii="Times New Roman" w:hAnsi="Times New Roman" w:cs="Times New Roman"/>
                <w:color w:val="000000"/>
                <w:sz w:val="24"/>
                <w:szCs w:val="24"/>
              </w:rPr>
              <w:t>19.35</w:t>
            </w:r>
          </w:p>
        </w:tc>
        <w:tc>
          <w:tcPr>
            <w:tcW w:w="2615" w:type="dxa"/>
            <w:tcBorders>
              <w:top w:val="single" w:sz="4" w:space="0" w:color="auto"/>
              <w:left w:val="nil"/>
              <w:bottom w:val="single" w:sz="4" w:space="0" w:color="auto"/>
              <w:right w:val="single" w:sz="4" w:space="0" w:color="auto"/>
            </w:tcBorders>
            <w:shd w:val="clear" w:color="auto" w:fill="auto"/>
            <w:noWrap/>
            <w:vAlign w:val="center"/>
          </w:tcPr>
          <w:p w14:paraId="16015B01" w14:textId="77777777" w:rsidR="00D150E6" w:rsidRPr="008C435D" w:rsidRDefault="00D150E6" w:rsidP="008C435D">
            <w:pPr>
              <w:spacing w:before="120" w:after="0" w:line="360" w:lineRule="auto"/>
              <w:jc w:val="center"/>
              <w:rPr>
                <w:rFonts w:ascii="Times New Roman" w:hAnsi="Times New Roman" w:cs="Times New Roman"/>
                <w:color w:val="000000"/>
                <w:sz w:val="24"/>
                <w:szCs w:val="24"/>
              </w:rPr>
            </w:pPr>
            <w:r w:rsidRPr="008C435D">
              <w:rPr>
                <w:rFonts w:ascii="Times New Roman" w:hAnsi="Times New Roman" w:cs="Times New Roman"/>
                <w:color w:val="000000"/>
                <w:sz w:val="24"/>
                <w:szCs w:val="24"/>
              </w:rPr>
              <w:t>40.22</w:t>
            </w:r>
          </w:p>
        </w:tc>
      </w:tr>
      <w:tr w:rsidR="00D150E6" w:rsidRPr="00973148" w14:paraId="74BDE190" w14:textId="77777777" w:rsidTr="008C435D">
        <w:trPr>
          <w:trHeight w:val="549"/>
          <w:jc w:val="center"/>
        </w:trPr>
        <w:tc>
          <w:tcPr>
            <w:tcW w:w="3317" w:type="dxa"/>
            <w:tcBorders>
              <w:top w:val="nil"/>
              <w:left w:val="single" w:sz="4" w:space="0" w:color="auto"/>
              <w:bottom w:val="single" w:sz="4" w:space="0" w:color="auto"/>
              <w:right w:val="single" w:sz="4" w:space="0" w:color="auto"/>
            </w:tcBorders>
            <w:shd w:val="clear" w:color="auto" w:fill="auto"/>
            <w:noWrap/>
            <w:vAlign w:val="center"/>
            <w:hideMark/>
          </w:tcPr>
          <w:p w14:paraId="02AC5906" w14:textId="77777777" w:rsidR="00D150E6" w:rsidRPr="00973148" w:rsidRDefault="00D150E6" w:rsidP="008C435D">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P/E</w:t>
            </w:r>
          </w:p>
        </w:tc>
        <w:tc>
          <w:tcPr>
            <w:tcW w:w="2815" w:type="dxa"/>
            <w:tcBorders>
              <w:top w:val="single" w:sz="4" w:space="0" w:color="auto"/>
              <w:left w:val="nil"/>
              <w:bottom w:val="single" w:sz="4" w:space="0" w:color="auto"/>
              <w:right w:val="single" w:sz="4" w:space="0" w:color="auto"/>
            </w:tcBorders>
            <w:shd w:val="clear" w:color="auto" w:fill="auto"/>
            <w:noWrap/>
            <w:vAlign w:val="center"/>
            <w:hideMark/>
          </w:tcPr>
          <w:p w14:paraId="28DFEECF" w14:textId="77777777" w:rsidR="00D150E6" w:rsidRPr="008C435D" w:rsidRDefault="00D150E6" w:rsidP="008C435D">
            <w:pPr>
              <w:spacing w:before="120" w:after="0" w:line="360" w:lineRule="auto"/>
              <w:jc w:val="center"/>
              <w:rPr>
                <w:rFonts w:ascii="Times New Roman" w:eastAsia="Times New Roman" w:hAnsi="Times New Roman" w:cs="Times New Roman"/>
                <w:color w:val="000000"/>
                <w:sz w:val="24"/>
                <w:szCs w:val="24"/>
              </w:rPr>
            </w:pPr>
            <w:r w:rsidRPr="008C435D">
              <w:rPr>
                <w:rFonts w:ascii="Times New Roman" w:hAnsi="Times New Roman" w:cs="Times New Roman"/>
                <w:color w:val="000000"/>
                <w:sz w:val="24"/>
                <w:szCs w:val="24"/>
              </w:rPr>
              <w:t>9.92</w:t>
            </w:r>
          </w:p>
        </w:tc>
        <w:tc>
          <w:tcPr>
            <w:tcW w:w="26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93473" w14:textId="77777777" w:rsidR="00D150E6" w:rsidRPr="008C435D" w:rsidRDefault="00D150E6" w:rsidP="008C435D">
            <w:pPr>
              <w:spacing w:before="120" w:after="0" w:line="360" w:lineRule="auto"/>
              <w:jc w:val="center"/>
              <w:rPr>
                <w:rFonts w:ascii="Times New Roman" w:eastAsia="Times New Roman" w:hAnsi="Times New Roman" w:cs="Times New Roman"/>
                <w:color w:val="000000"/>
                <w:sz w:val="24"/>
                <w:szCs w:val="24"/>
              </w:rPr>
            </w:pPr>
            <w:r w:rsidRPr="008C435D">
              <w:rPr>
                <w:rFonts w:ascii="Times New Roman" w:eastAsia="Times New Roman" w:hAnsi="Times New Roman" w:cs="Times New Roman"/>
                <w:color w:val="000000"/>
                <w:sz w:val="24"/>
                <w:szCs w:val="24"/>
              </w:rPr>
              <w:t>4.94</w:t>
            </w:r>
          </w:p>
        </w:tc>
      </w:tr>
    </w:tbl>
    <w:p w14:paraId="33833D96" w14:textId="77777777" w:rsidR="00D150E6"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r w:rsidRPr="00973148">
        <w:rPr>
          <w:rFonts w:ascii="Times New Roman" w:eastAsia="Times New Roman" w:hAnsi="Times New Roman" w:cs="Times New Roman"/>
          <w:b/>
          <w:bCs/>
          <w:color w:val="202124"/>
          <w:sz w:val="24"/>
          <w:szCs w:val="24"/>
          <w:lang w:val="en"/>
        </w:rPr>
        <w:t>Table 5</w:t>
      </w:r>
      <w:r w:rsidRPr="00973148">
        <w:rPr>
          <w:rFonts w:ascii="Times New Roman" w:eastAsia="Times New Roman" w:hAnsi="Times New Roman" w:cs="Times New Roman"/>
          <w:color w:val="202124"/>
          <w:sz w:val="24"/>
          <w:szCs w:val="24"/>
          <w:lang w:val="en"/>
        </w:rPr>
        <w:t>: Dupont analysis on CVX</w:t>
      </w:r>
    </w:p>
    <w:p w14:paraId="4363E279" w14:textId="77777777" w:rsidR="008C435D" w:rsidRPr="00973148" w:rsidRDefault="008C435D"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4CDE691A" w14:textId="77777777" w:rsidR="00D150E6" w:rsidRPr="00973148"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noProof/>
          <w:sz w:val="24"/>
          <w:szCs w:val="24"/>
        </w:rPr>
        <w:drawing>
          <wp:inline distT="0" distB="0" distL="0" distR="0" wp14:anchorId="429ED391" wp14:editId="62273B4A">
            <wp:extent cx="4572000" cy="2743200"/>
            <wp:effectExtent l="0" t="0" r="0" b="0"/>
            <wp:docPr id="1428432921" name="Chart 1">
              <a:extLst xmlns:a="http://schemas.openxmlformats.org/drawingml/2006/main">
                <a:ext uri="{FF2B5EF4-FFF2-40B4-BE49-F238E27FC236}">
                  <a16:creationId xmlns:a16="http://schemas.microsoft.com/office/drawing/2014/main" id="{7A1DC1B9-B606-8F9E-25FC-5436B0C699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Pr="00973148">
        <w:rPr>
          <w:rFonts w:ascii="Times New Roman" w:hAnsi="Times New Roman" w:cs="Times New Roman"/>
          <w:sz w:val="24"/>
          <w:szCs w:val="24"/>
        </w:rPr>
        <w:t xml:space="preserve"> </w:t>
      </w:r>
    </w:p>
    <w:p w14:paraId="0B72DA79" w14:textId="77777777" w:rsidR="00D150E6" w:rsidRPr="00973148"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Figure 8</w:t>
      </w:r>
      <w:r w:rsidRPr="00973148">
        <w:rPr>
          <w:rFonts w:ascii="Times New Roman" w:hAnsi="Times New Roman" w:cs="Times New Roman"/>
          <w:sz w:val="24"/>
          <w:szCs w:val="24"/>
        </w:rPr>
        <w:t>: ROE and ROA of CVX in 2013-2023 adapted from Macrotrends (2023)</w:t>
      </w:r>
    </w:p>
    <w:p w14:paraId="50340722" w14:textId="403FCE15" w:rsidR="00D150E6" w:rsidRPr="00973148" w:rsidRDefault="00D150E6" w:rsidP="00962ED3">
      <w:pPr>
        <w:spacing w:line="360" w:lineRule="auto"/>
        <w:jc w:val="both"/>
        <w:rPr>
          <w:rStyle w:val="y2iqfc"/>
          <w:rFonts w:ascii="Times New Roman" w:eastAsia="Times New Roman" w:hAnsi="Times New Roman" w:cs="Times New Roman"/>
          <w:color w:val="202124"/>
          <w:sz w:val="24"/>
          <w:szCs w:val="24"/>
          <w:lang w:val="en"/>
        </w:rPr>
      </w:pPr>
      <w:r w:rsidRPr="00973148">
        <w:rPr>
          <w:rStyle w:val="y2iqfc"/>
          <w:rFonts w:ascii="Times New Roman" w:eastAsia="Times New Roman" w:hAnsi="Times New Roman" w:cs="Times New Roman"/>
          <w:color w:val="202124"/>
          <w:sz w:val="24"/>
          <w:szCs w:val="24"/>
          <w:lang w:val="en"/>
        </w:rPr>
        <w:lastRenderedPageBreak/>
        <w:t xml:space="preserve">Despite negative signs </w:t>
      </w:r>
      <w:r w:rsidR="00E77D5E" w:rsidRPr="00973148">
        <w:rPr>
          <w:rStyle w:val="y2iqfc"/>
          <w:rFonts w:ascii="Times New Roman" w:eastAsia="Times New Roman" w:hAnsi="Times New Roman" w:cs="Times New Roman"/>
          <w:color w:val="202124"/>
          <w:sz w:val="24"/>
          <w:szCs w:val="24"/>
          <w:lang w:val="en"/>
        </w:rPr>
        <w:t>of smaller relative</w:t>
      </w:r>
      <w:r w:rsidRPr="00973148">
        <w:rPr>
          <w:rStyle w:val="y2iqfc"/>
          <w:rFonts w:ascii="Times New Roman" w:eastAsia="Times New Roman" w:hAnsi="Times New Roman" w:cs="Times New Roman"/>
          <w:color w:val="202124"/>
          <w:sz w:val="24"/>
          <w:szCs w:val="24"/>
          <w:lang w:val="en"/>
        </w:rPr>
        <w:t xml:space="preserve"> NPM</w:t>
      </w:r>
      <w:r w:rsidR="003D21C8" w:rsidRPr="00973148">
        <w:rPr>
          <w:rStyle w:val="y2iqfc"/>
          <w:rFonts w:ascii="Times New Roman" w:eastAsia="Times New Roman" w:hAnsi="Times New Roman" w:cs="Times New Roman"/>
          <w:color w:val="202124"/>
          <w:sz w:val="24"/>
          <w:szCs w:val="24"/>
          <w:lang w:val="en"/>
        </w:rPr>
        <w:t>, ROE</w:t>
      </w:r>
      <w:r w:rsidRPr="00973148">
        <w:rPr>
          <w:rStyle w:val="y2iqfc"/>
          <w:rFonts w:ascii="Times New Roman" w:eastAsia="Times New Roman" w:hAnsi="Times New Roman" w:cs="Times New Roman"/>
          <w:color w:val="202124"/>
          <w:sz w:val="24"/>
          <w:szCs w:val="24"/>
          <w:lang w:val="en"/>
        </w:rPr>
        <w:t xml:space="preserve"> with high leverage shown by 6 times higher relative D/E, company is expected to grow through doubling in relative P/E. It is explained by production expansion announced and bets on </w:t>
      </w:r>
      <w:proofErr w:type="spellStart"/>
      <w:r w:rsidRPr="00973148">
        <w:rPr>
          <w:rStyle w:val="y2iqfc"/>
          <w:rFonts w:ascii="Times New Roman" w:eastAsia="Times New Roman" w:hAnsi="Times New Roman" w:cs="Times New Roman"/>
          <w:color w:val="202124"/>
          <w:sz w:val="24"/>
          <w:szCs w:val="24"/>
          <w:lang w:val="en"/>
        </w:rPr>
        <w:t>Permain</w:t>
      </w:r>
      <w:proofErr w:type="spellEnd"/>
      <w:r w:rsidRPr="00973148">
        <w:rPr>
          <w:rStyle w:val="y2iqfc"/>
          <w:rFonts w:ascii="Times New Roman" w:eastAsia="Times New Roman" w:hAnsi="Times New Roman" w:cs="Times New Roman"/>
          <w:color w:val="202124"/>
          <w:sz w:val="24"/>
          <w:szCs w:val="24"/>
          <w:lang w:val="en"/>
        </w:rPr>
        <w:t xml:space="preserve"> basis, an energy-rich depression, having just shown effectiveness with production doubling, compared to competitors with 772,000 </w:t>
      </w:r>
      <w:proofErr w:type="spellStart"/>
      <w:r w:rsidRPr="00973148">
        <w:rPr>
          <w:rStyle w:val="y2iqfc"/>
          <w:rFonts w:ascii="Times New Roman" w:eastAsia="Times New Roman" w:hAnsi="Times New Roman" w:cs="Times New Roman"/>
          <w:color w:val="202124"/>
          <w:sz w:val="24"/>
          <w:szCs w:val="24"/>
          <w:lang w:val="en"/>
        </w:rPr>
        <w:t>bbl</w:t>
      </w:r>
      <w:proofErr w:type="spellEnd"/>
      <w:r w:rsidRPr="00973148">
        <w:rPr>
          <w:rStyle w:val="y2iqfc"/>
          <w:rFonts w:ascii="Times New Roman" w:eastAsia="Times New Roman" w:hAnsi="Times New Roman" w:cs="Times New Roman"/>
          <w:color w:val="202124"/>
          <w:sz w:val="24"/>
          <w:szCs w:val="24"/>
          <w:lang w:val="en"/>
        </w:rPr>
        <w:t xml:space="preserve"> increase per day, setting new record in Q2/2023, except </w:t>
      </w:r>
      <w:proofErr w:type="gramStart"/>
      <w:r w:rsidRPr="00973148">
        <w:rPr>
          <w:rStyle w:val="y2iqfc"/>
          <w:rFonts w:ascii="Times New Roman" w:eastAsia="Times New Roman" w:hAnsi="Times New Roman" w:cs="Times New Roman"/>
          <w:color w:val="202124"/>
          <w:sz w:val="24"/>
          <w:szCs w:val="24"/>
          <w:lang w:val="en"/>
        </w:rPr>
        <w:t>Exxon(</w:t>
      </w:r>
      <w:proofErr w:type="gramEnd"/>
      <w:r w:rsidRPr="00973148">
        <w:rPr>
          <w:rStyle w:val="y2iqfc"/>
          <w:rFonts w:ascii="Times New Roman" w:eastAsia="Times New Roman" w:hAnsi="Times New Roman" w:cs="Times New Roman"/>
          <w:color w:val="202124"/>
          <w:sz w:val="24"/>
          <w:szCs w:val="24"/>
          <w:lang w:val="en"/>
        </w:rPr>
        <w:t xml:space="preserve">Valle 2023)(Crowley 2023)(Benzinga 2023). Additionally, increased production scale is shown through improving and promoting facilities in joint venture in </w:t>
      </w:r>
      <w:proofErr w:type="spellStart"/>
      <w:proofErr w:type="gramStart"/>
      <w:r w:rsidRPr="00973148">
        <w:rPr>
          <w:rStyle w:val="y2iqfc"/>
          <w:rFonts w:ascii="Times New Roman" w:eastAsia="Times New Roman" w:hAnsi="Times New Roman" w:cs="Times New Roman"/>
          <w:color w:val="202124"/>
          <w:sz w:val="24"/>
          <w:szCs w:val="24"/>
          <w:lang w:val="en"/>
        </w:rPr>
        <w:t>Tengizchevroil</w:t>
      </w:r>
      <w:proofErr w:type="spellEnd"/>
      <w:r w:rsidRPr="00973148">
        <w:rPr>
          <w:rStyle w:val="y2iqfc"/>
          <w:rFonts w:ascii="Times New Roman" w:eastAsia="Times New Roman" w:hAnsi="Times New Roman" w:cs="Times New Roman"/>
          <w:color w:val="202124"/>
          <w:sz w:val="24"/>
          <w:szCs w:val="24"/>
          <w:lang w:val="en"/>
        </w:rPr>
        <w:t>(</w:t>
      </w:r>
      <w:proofErr w:type="gramEnd"/>
      <w:r w:rsidRPr="00973148">
        <w:rPr>
          <w:rStyle w:val="y2iqfc"/>
          <w:rFonts w:ascii="Times New Roman" w:eastAsia="Times New Roman" w:hAnsi="Times New Roman" w:cs="Times New Roman"/>
          <w:color w:val="202124"/>
          <w:sz w:val="24"/>
          <w:szCs w:val="24"/>
          <w:lang w:val="en"/>
        </w:rPr>
        <w:t>TCO), largest oil producer in Kazakhstan through lowering flowing wellhead pressures and gas injection compressors and injection wells(Kerr 2023). Despite increased expenses during expansion, value and potential are highly appreciated with expectations of improved cost structure and steady increase over 10 years and skyrocketing ROE to 20% in Q2/2023(</w:t>
      </w:r>
      <w:proofErr w:type="spellStart"/>
      <w:r w:rsidRPr="00973148">
        <w:rPr>
          <w:rStyle w:val="y2iqfc"/>
          <w:rFonts w:ascii="Times New Roman" w:eastAsia="Times New Roman" w:hAnsi="Times New Roman" w:cs="Times New Roman"/>
          <w:color w:val="202124"/>
          <w:sz w:val="24"/>
          <w:szCs w:val="24"/>
          <w:lang w:val="en"/>
        </w:rPr>
        <w:t>Yahoofinance</w:t>
      </w:r>
      <w:proofErr w:type="spellEnd"/>
      <w:r w:rsidRPr="00973148">
        <w:rPr>
          <w:rStyle w:val="y2iqfc"/>
          <w:rFonts w:ascii="Times New Roman" w:eastAsia="Times New Roman" w:hAnsi="Times New Roman" w:cs="Times New Roman"/>
          <w:color w:val="202124"/>
          <w:sz w:val="24"/>
          <w:szCs w:val="24"/>
          <w:lang w:val="en"/>
        </w:rPr>
        <w:t xml:space="preserve"> 2023). Notably, investors' value is concentrated with significant high dividend payouts with announcement of 6.3% increase to $1.51 in September alongside $75 billion stock </w:t>
      </w:r>
      <w:proofErr w:type="gramStart"/>
      <w:r w:rsidRPr="00973148">
        <w:rPr>
          <w:rStyle w:val="y2iqfc"/>
          <w:rFonts w:ascii="Times New Roman" w:eastAsia="Times New Roman" w:hAnsi="Times New Roman" w:cs="Times New Roman"/>
          <w:color w:val="202124"/>
          <w:sz w:val="24"/>
          <w:szCs w:val="24"/>
          <w:lang w:val="en"/>
        </w:rPr>
        <w:t>buyback(</w:t>
      </w:r>
      <w:proofErr w:type="gramEnd"/>
      <w:r w:rsidRPr="00973148">
        <w:rPr>
          <w:rStyle w:val="y2iqfc"/>
          <w:rFonts w:ascii="Times New Roman" w:eastAsia="Times New Roman" w:hAnsi="Times New Roman" w:cs="Times New Roman"/>
          <w:color w:val="202124"/>
          <w:sz w:val="24"/>
          <w:szCs w:val="24"/>
          <w:lang w:val="en"/>
        </w:rPr>
        <w:t>Pound 2023)(</w:t>
      </w:r>
      <w:proofErr w:type="spellStart"/>
      <w:r w:rsidRPr="00973148">
        <w:rPr>
          <w:rStyle w:val="y2iqfc"/>
          <w:rFonts w:ascii="Times New Roman" w:eastAsia="Times New Roman" w:hAnsi="Times New Roman" w:cs="Times New Roman"/>
          <w:color w:val="202124"/>
          <w:sz w:val="24"/>
          <w:szCs w:val="24"/>
          <w:lang w:val="en"/>
        </w:rPr>
        <w:t>Yahoofinance</w:t>
      </w:r>
      <w:proofErr w:type="spellEnd"/>
      <w:r w:rsidRPr="00973148">
        <w:rPr>
          <w:rStyle w:val="y2iqfc"/>
          <w:rFonts w:ascii="Times New Roman" w:eastAsia="Times New Roman" w:hAnsi="Times New Roman" w:cs="Times New Roman"/>
          <w:color w:val="202124"/>
          <w:sz w:val="24"/>
          <w:szCs w:val="24"/>
          <w:lang w:val="en"/>
        </w:rPr>
        <w:t xml:space="preserve"> 2023).</w:t>
      </w:r>
    </w:p>
    <w:p w14:paraId="77027F83" w14:textId="77777777" w:rsidR="00D150E6" w:rsidRDefault="00D150E6" w:rsidP="00962ED3">
      <w:pPr>
        <w:pStyle w:val="Heading2"/>
        <w:numPr>
          <w:ilvl w:val="0"/>
          <w:numId w:val="6"/>
        </w:numPr>
        <w:spacing w:line="360" w:lineRule="auto"/>
        <w:rPr>
          <w:rFonts w:ascii="Times New Roman" w:hAnsi="Times New Roman" w:cs="Times New Roman"/>
          <w:b/>
          <w:bCs/>
          <w:color w:val="auto"/>
          <w:sz w:val="24"/>
          <w:szCs w:val="24"/>
        </w:rPr>
      </w:pPr>
      <w:bookmarkStart w:id="5" w:name="_Toc145706134"/>
      <w:r w:rsidRPr="00973148">
        <w:rPr>
          <w:rFonts w:ascii="Times New Roman" w:hAnsi="Times New Roman" w:cs="Times New Roman"/>
          <w:b/>
          <w:bCs/>
          <w:color w:val="auto"/>
          <w:sz w:val="24"/>
          <w:szCs w:val="24"/>
        </w:rPr>
        <w:t>MSFT</w:t>
      </w:r>
      <w:bookmarkEnd w:id="5"/>
    </w:p>
    <w:p w14:paraId="762320DF" w14:textId="77777777" w:rsidR="000A2121" w:rsidRPr="000A2121" w:rsidRDefault="000A2121" w:rsidP="000A2121"/>
    <w:tbl>
      <w:tblPr>
        <w:tblW w:w="8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7"/>
        <w:gridCol w:w="2815"/>
        <w:gridCol w:w="2615"/>
      </w:tblGrid>
      <w:tr w:rsidR="00D150E6" w:rsidRPr="00973148" w14:paraId="5C1BB908" w14:textId="77777777" w:rsidTr="000A2121">
        <w:trPr>
          <w:trHeight w:val="480"/>
          <w:jc w:val="center"/>
        </w:trPr>
        <w:tc>
          <w:tcPr>
            <w:tcW w:w="3317" w:type="dxa"/>
            <w:shd w:val="clear" w:color="auto" w:fill="F4B083" w:themeFill="accent2" w:themeFillTint="99"/>
            <w:noWrap/>
            <w:vAlign w:val="center"/>
            <w:hideMark/>
          </w:tcPr>
          <w:p w14:paraId="35E2AE77" w14:textId="79A4B0FD" w:rsidR="00D150E6" w:rsidRPr="00973148" w:rsidRDefault="00D150E6" w:rsidP="000A2121">
            <w:pPr>
              <w:spacing w:before="120" w:after="0" w:line="360" w:lineRule="auto"/>
              <w:jc w:val="center"/>
              <w:rPr>
                <w:rFonts w:ascii="Times New Roman" w:eastAsia="Times New Roman" w:hAnsi="Times New Roman" w:cs="Times New Roman"/>
                <w:b/>
                <w:bCs/>
                <w:color w:val="000000"/>
                <w:sz w:val="24"/>
                <w:szCs w:val="24"/>
              </w:rPr>
            </w:pPr>
            <w:proofErr w:type="gramStart"/>
            <w:r w:rsidRPr="00973148">
              <w:rPr>
                <w:rFonts w:ascii="Times New Roman" w:hAnsi="Times New Roman" w:cs="Times New Roman"/>
                <w:b/>
                <w:bCs/>
                <w:color w:val="000000"/>
                <w:sz w:val="24"/>
                <w:szCs w:val="24"/>
              </w:rPr>
              <w:t>Ratios(</w:t>
            </w:r>
            <w:proofErr w:type="gramEnd"/>
            <w:r w:rsidRPr="00973148">
              <w:rPr>
                <w:rFonts w:ascii="Times New Roman" w:hAnsi="Times New Roman" w:cs="Times New Roman"/>
                <w:b/>
                <w:bCs/>
                <w:color w:val="000000"/>
                <w:sz w:val="24"/>
                <w:szCs w:val="24"/>
              </w:rPr>
              <w:t>TTM)</w:t>
            </w:r>
          </w:p>
        </w:tc>
        <w:tc>
          <w:tcPr>
            <w:tcW w:w="2815" w:type="dxa"/>
            <w:shd w:val="clear" w:color="auto" w:fill="F4B083" w:themeFill="accent2" w:themeFillTint="99"/>
            <w:noWrap/>
            <w:vAlign w:val="center"/>
            <w:hideMark/>
          </w:tcPr>
          <w:p w14:paraId="544BD808" w14:textId="77777777" w:rsidR="00D150E6" w:rsidRPr="00973148" w:rsidRDefault="00D150E6" w:rsidP="000A2121">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MSFT</w:t>
            </w:r>
          </w:p>
        </w:tc>
        <w:tc>
          <w:tcPr>
            <w:tcW w:w="2615" w:type="dxa"/>
            <w:shd w:val="clear" w:color="auto" w:fill="F4B083" w:themeFill="accent2" w:themeFillTint="99"/>
            <w:noWrap/>
            <w:vAlign w:val="center"/>
            <w:hideMark/>
          </w:tcPr>
          <w:p w14:paraId="7CAB8BB6" w14:textId="77777777" w:rsidR="00D150E6" w:rsidRPr="00973148" w:rsidRDefault="00D150E6" w:rsidP="000A2121">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hAnsi="Times New Roman" w:cs="Times New Roman"/>
                <w:b/>
                <w:bCs/>
                <w:color w:val="000000"/>
                <w:sz w:val="24"/>
                <w:szCs w:val="24"/>
              </w:rPr>
              <w:t>Industry</w:t>
            </w:r>
          </w:p>
        </w:tc>
      </w:tr>
      <w:tr w:rsidR="00D150E6" w:rsidRPr="00973148" w14:paraId="46E6BC55" w14:textId="77777777" w:rsidTr="000A2121">
        <w:trPr>
          <w:trHeight w:val="480"/>
          <w:jc w:val="center"/>
        </w:trPr>
        <w:tc>
          <w:tcPr>
            <w:tcW w:w="3317" w:type="dxa"/>
            <w:shd w:val="clear" w:color="auto" w:fill="auto"/>
            <w:noWrap/>
            <w:vAlign w:val="center"/>
            <w:hideMark/>
          </w:tcPr>
          <w:p w14:paraId="2E9641BF" w14:textId="77777777" w:rsidR="00D150E6" w:rsidRPr="00973148" w:rsidRDefault="00D150E6" w:rsidP="000A2121">
            <w:pPr>
              <w:spacing w:before="120" w:after="0" w:line="360" w:lineRule="auto"/>
              <w:jc w:val="center"/>
              <w:rPr>
                <w:rFonts w:ascii="Times New Roman" w:eastAsia="Times New Roman" w:hAnsi="Times New Roman" w:cs="Times New Roman"/>
                <w:color w:val="000000"/>
                <w:sz w:val="24"/>
                <w:szCs w:val="24"/>
              </w:rPr>
            </w:pPr>
            <w:proofErr w:type="gramStart"/>
            <w:r w:rsidRPr="00973148">
              <w:rPr>
                <w:rFonts w:ascii="Times New Roman" w:hAnsi="Times New Roman" w:cs="Times New Roman"/>
                <w:color w:val="000000"/>
                <w:sz w:val="24"/>
                <w:szCs w:val="24"/>
              </w:rPr>
              <w:t>NPM(</w:t>
            </w:r>
            <w:proofErr w:type="gramEnd"/>
            <w:r w:rsidRPr="00973148">
              <w:rPr>
                <w:rFonts w:ascii="Times New Roman" w:hAnsi="Times New Roman" w:cs="Times New Roman"/>
                <w:color w:val="000000"/>
                <w:sz w:val="24"/>
                <w:szCs w:val="24"/>
              </w:rPr>
              <w:t>%)</w:t>
            </w:r>
          </w:p>
        </w:tc>
        <w:tc>
          <w:tcPr>
            <w:tcW w:w="2815" w:type="dxa"/>
            <w:shd w:val="clear" w:color="auto" w:fill="auto"/>
            <w:noWrap/>
            <w:vAlign w:val="center"/>
            <w:hideMark/>
          </w:tcPr>
          <w:p w14:paraId="55650E0F" w14:textId="77777777" w:rsidR="00D150E6" w:rsidRPr="000A2121" w:rsidRDefault="00D150E6" w:rsidP="000A2121">
            <w:pPr>
              <w:spacing w:before="120" w:after="0" w:line="360" w:lineRule="auto"/>
              <w:jc w:val="center"/>
              <w:rPr>
                <w:rFonts w:ascii="Times New Roman" w:eastAsia="Times New Roman" w:hAnsi="Times New Roman" w:cs="Times New Roman"/>
                <w:color w:val="000000"/>
                <w:sz w:val="24"/>
                <w:szCs w:val="24"/>
              </w:rPr>
            </w:pPr>
            <w:r w:rsidRPr="000A2121">
              <w:rPr>
                <w:rFonts w:ascii="Times New Roman" w:hAnsi="Times New Roman" w:cs="Times New Roman"/>
                <w:color w:val="000000"/>
                <w:sz w:val="24"/>
                <w:szCs w:val="24"/>
              </w:rPr>
              <w:t>34.15</w:t>
            </w:r>
          </w:p>
        </w:tc>
        <w:tc>
          <w:tcPr>
            <w:tcW w:w="2615" w:type="dxa"/>
            <w:shd w:val="clear" w:color="auto" w:fill="auto"/>
            <w:noWrap/>
            <w:vAlign w:val="center"/>
            <w:hideMark/>
          </w:tcPr>
          <w:p w14:paraId="20D92ED7" w14:textId="77777777" w:rsidR="00D150E6" w:rsidRPr="000A2121" w:rsidRDefault="00D150E6" w:rsidP="000A2121">
            <w:pPr>
              <w:spacing w:before="120" w:after="0" w:line="360" w:lineRule="auto"/>
              <w:jc w:val="center"/>
              <w:rPr>
                <w:rFonts w:ascii="Times New Roman" w:eastAsia="Times New Roman" w:hAnsi="Times New Roman" w:cs="Times New Roman"/>
                <w:color w:val="000000"/>
                <w:sz w:val="24"/>
                <w:szCs w:val="24"/>
              </w:rPr>
            </w:pPr>
            <w:r w:rsidRPr="000A2121">
              <w:rPr>
                <w:rFonts w:ascii="Times New Roman" w:hAnsi="Times New Roman" w:cs="Times New Roman"/>
                <w:color w:val="000000"/>
                <w:sz w:val="24"/>
                <w:szCs w:val="24"/>
              </w:rPr>
              <w:t>-14.62</w:t>
            </w:r>
          </w:p>
        </w:tc>
      </w:tr>
      <w:tr w:rsidR="00D150E6" w:rsidRPr="00973148" w14:paraId="010D8314" w14:textId="77777777" w:rsidTr="000A2121">
        <w:trPr>
          <w:trHeight w:val="480"/>
          <w:jc w:val="center"/>
        </w:trPr>
        <w:tc>
          <w:tcPr>
            <w:tcW w:w="3317" w:type="dxa"/>
            <w:shd w:val="clear" w:color="auto" w:fill="auto"/>
            <w:noWrap/>
            <w:vAlign w:val="center"/>
            <w:hideMark/>
          </w:tcPr>
          <w:p w14:paraId="1CD3D4A2" w14:textId="77777777" w:rsidR="00D150E6" w:rsidRPr="00973148" w:rsidRDefault="00D150E6" w:rsidP="000A2121">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AT</w:t>
            </w:r>
          </w:p>
        </w:tc>
        <w:tc>
          <w:tcPr>
            <w:tcW w:w="2815" w:type="dxa"/>
            <w:shd w:val="clear" w:color="auto" w:fill="auto"/>
            <w:noWrap/>
            <w:vAlign w:val="center"/>
            <w:hideMark/>
          </w:tcPr>
          <w:p w14:paraId="059116D5" w14:textId="77777777" w:rsidR="00D150E6" w:rsidRPr="000A2121" w:rsidRDefault="00D150E6" w:rsidP="000A2121">
            <w:pPr>
              <w:spacing w:before="120" w:after="0" w:line="360" w:lineRule="auto"/>
              <w:jc w:val="center"/>
              <w:rPr>
                <w:rFonts w:ascii="Times New Roman" w:eastAsia="Times New Roman" w:hAnsi="Times New Roman" w:cs="Times New Roman"/>
                <w:color w:val="000000"/>
                <w:sz w:val="24"/>
                <w:szCs w:val="24"/>
              </w:rPr>
            </w:pPr>
            <w:r w:rsidRPr="000A2121">
              <w:rPr>
                <w:rFonts w:ascii="Times New Roman" w:hAnsi="Times New Roman" w:cs="Times New Roman"/>
                <w:color w:val="000000"/>
                <w:sz w:val="24"/>
                <w:szCs w:val="24"/>
              </w:rPr>
              <w:t>0.55</w:t>
            </w:r>
          </w:p>
        </w:tc>
        <w:tc>
          <w:tcPr>
            <w:tcW w:w="2615" w:type="dxa"/>
            <w:shd w:val="clear" w:color="auto" w:fill="auto"/>
            <w:noWrap/>
            <w:vAlign w:val="center"/>
            <w:hideMark/>
          </w:tcPr>
          <w:p w14:paraId="2A25A3E6" w14:textId="77777777" w:rsidR="00D150E6" w:rsidRPr="000A2121" w:rsidRDefault="00D150E6" w:rsidP="000A2121">
            <w:pPr>
              <w:spacing w:before="120" w:after="0" w:line="360" w:lineRule="auto"/>
              <w:jc w:val="center"/>
              <w:rPr>
                <w:rFonts w:ascii="Times New Roman" w:eastAsia="Times New Roman" w:hAnsi="Times New Roman" w:cs="Times New Roman"/>
                <w:color w:val="000000"/>
                <w:sz w:val="24"/>
                <w:szCs w:val="24"/>
              </w:rPr>
            </w:pPr>
            <w:r w:rsidRPr="000A2121">
              <w:rPr>
                <w:rFonts w:ascii="Times New Roman" w:hAnsi="Times New Roman" w:cs="Times New Roman"/>
                <w:color w:val="000000"/>
                <w:sz w:val="24"/>
                <w:szCs w:val="24"/>
              </w:rPr>
              <w:t>0.62</w:t>
            </w:r>
          </w:p>
        </w:tc>
      </w:tr>
      <w:tr w:rsidR="00D150E6" w:rsidRPr="00973148" w14:paraId="50803D0A" w14:textId="77777777" w:rsidTr="000A2121">
        <w:trPr>
          <w:trHeight w:val="480"/>
          <w:jc w:val="center"/>
        </w:trPr>
        <w:tc>
          <w:tcPr>
            <w:tcW w:w="3317" w:type="dxa"/>
            <w:shd w:val="clear" w:color="auto" w:fill="auto"/>
            <w:noWrap/>
            <w:vAlign w:val="center"/>
            <w:hideMark/>
          </w:tcPr>
          <w:p w14:paraId="7E6A458B" w14:textId="77777777" w:rsidR="00D150E6" w:rsidRPr="00973148" w:rsidRDefault="00D150E6" w:rsidP="000A2121">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D/E (%)</w:t>
            </w:r>
          </w:p>
        </w:tc>
        <w:tc>
          <w:tcPr>
            <w:tcW w:w="2815" w:type="dxa"/>
            <w:shd w:val="clear" w:color="auto" w:fill="auto"/>
            <w:noWrap/>
            <w:vAlign w:val="center"/>
            <w:hideMark/>
          </w:tcPr>
          <w:p w14:paraId="4DFAD6F0" w14:textId="77777777" w:rsidR="00D150E6" w:rsidRPr="000A2121" w:rsidRDefault="00D150E6" w:rsidP="000A2121">
            <w:pPr>
              <w:spacing w:before="120" w:after="0" w:line="360" w:lineRule="auto"/>
              <w:jc w:val="center"/>
              <w:rPr>
                <w:rFonts w:ascii="Times New Roman" w:eastAsia="Times New Roman" w:hAnsi="Times New Roman" w:cs="Times New Roman"/>
                <w:color w:val="000000"/>
                <w:sz w:val="24"/>
                <w:szCs w:val="24"/>
              </w:rPr>
            </w:pPr>
            <w:r w:rsidRPr="000A2121">
              <w:rPr>
                <w:rFonts w:ascii="Times New Roman" w:hAnsi="Times New Roman" w:cs="Times New Roman"/>
                <w:color w:val="000000"/>
                <w:sz w:val="24"/>
                <w:szCs w:val="24"/>
              </w:rPr>
              <w:t>38.52</w:t>
            </w:r>
          </w:p>
        </w:tc>
        <w:tc>
          <w:tcPr>
            <w:tcW w:w="2615" w:type="dxa"/>
            <w:shd w:val="clear" w:color="auto" w:fill="auto"/>
            <w:noWrap/>
            <w:vAlign w:val="center"/>
            <w:hideMark/>
          </w:tcPr>
          <w:p w14:paraId="2B149AB8" w14:textId="77777777" w:rsidR="00D150E6" w:rsidRPr="000A2121" w:rsidRDefault="00D150E6" w:rsidP="000A2121">
            <w:pPr>
              <w:spacing w:before="120" w:after="0" w:line="360" w:lineRule="auto"/>
              <w:jc w:val="center"/>
              <w:rPr>
                <w:rFonts w:ascii="Times New Roman" w:eastAsia="Times New Roman" w:hAnsi="Times New Roman" w:cs="Times New Roman"/>
                <w:color w:val="000000"/>
                <w:sz w:val="24"/>
                <w:szCs w:val="24"/>
              </w:rPr>
            </w:pPr>
            <w:r w:rsidRPr="000A2121">
              <w:rPr>
                <w:rFonts w:ascii="Times New Roman" w:eastAsia="Times New Roman" w:hAnsi="Times New Roman" w:cs="Times New Roman"/>
                <w:color w:val="000000"/>
                <w:sz w:val="24"/>
                <w:szCs w:val="24"/>
              </w:rPr>
              <w:t>306.41</w:t>
            </w:r>
          </w:p>
        </w:tc>
      </w:tr>
      <w:tr w:rsidR="00D150E6" w:rsidRPr="00973148" w14:paraId="748047F6" w14:textId="77777777" w:rsidTr="000A2121">
        <w:trPr>
          <w:trHeight w:val="480"/>
          <w:jc w:val="center"/>
        </w:trPr>
        <w:tc>
          <w:tcPr>
            <w:tcW w:w="3317" w:type="dxa"/>
            <w:shd w:val="clear" w:color="auto" w:fill="auto"/>
            <w:noWrap/>
            <w:vAlign w:val="center"/>
          </w:tcPr>
          <w:p w14:paraId="62B28B50" w14:textId="77777777" w:rsidR="00D150E6" w:rsidRPr="00973148" w:rsidRDefault="00D150E6" w:rsidP="000A2121">
            <w:pPr>
              <w:spacing w:before="120" w:after="0" w:line="360" w:lineRule="auto"/>
              <w:jc w:val="center"/>
              <w:rPr>
                <w:rFonts w:ascii="Times New Roman" w:hAnsi="Times New Roman" w:cs="Times New Roman"/>
                <w:color w:val="000000"/>
                <w:sz w:val="24"/>
                <w:szCs w:val="24"/>
              </w:rPr>
            </w:pPr>
            <w:proofErr w:type="gramStart"/>
            <w:r w:rsidRPr="00973148">
              <w:rPr>
                <w:rFonts w:ascii="Times New Roman" w:hAnsi="Times New Roman" w:cs="Times New Roman"/>
                <w:color w:val="000000"/>
                <w:sz w:val="24"/>
                <w:szCs w:val="24"/>
              </w:rPr>
              <w:t>ROE(</w:t>
            </w:r>
            <w:proofErr w:type="gramEnd"/>
            <w:r w:rsidRPr="00973148">
              <w:rPr>
                <w:rFonts w:ascii="Times New Roman" w:hAnsi="Times New Roman" w:cs="Times New Roman"/>
                <w:color w:val="000000"/>
                <w:sz w:val="24"/>
                <w:szCs w:val="24"/>
              </w:rPr>
              <w:t>%)</w:t>
            </w:r>
          </w:p>
        </w:tc>
        <w:tc>
          <w:tcPr>
            <w:tcW w:w="2815" w:type="dxa"/>
            <w:shd w:val="clear" w:color="auto" w:fill="auto"/>
            <w:noWrap/>
            <w:vAlign w:val="center"/>
          </w:tcPr>
          <w:p w14:paraId="76975E5E" w14:textId="77777777" w:rsidR="00D150E6" w:rsidRPr="000A2121" w:rsidRDefault="00D150E6" w:rsidP="000A2121">
            <w:pPr>
              <w:spacing w:before="120" w:after="0" w:line="360" w:lineRule="auto"/>
              <w:jc w:val="center"/>
              <w:rPr>
                <w:rFonts w:ascii="Times New Roman" w:hAnsi="Times New Roman" w:cs="Times New Roman"/>
                <w:color w:val="000000"/>
                <w:sz w:val="24"/>
                <w:szCs w:val="24"/>
              </w:rPr>
            </w:pPr>
            <w:r w:rsidRPr="000A2121">
              <w:rPr>
                <w:rFonts w:ascii="Times New Roman" w:hAnsi="Times New Roman" w:cs="Times New Roman"/>
                <w:color w:val="000000"/>
                <w:sz w:val="24"/>
                <w:szCs w:val="24"/>
              </w:rPr>
              <w:t>38.82</w:t>
            </w:r>
          </w:p>
        </w:tc>
        <w:tc>
          <w:tcPr>
            <w:tcW w:w="2615" w:type="dxa"/>
            <w:shd w:val="clear" w:color="auto" w:fill="auto"/>
            <w:noWrap/>
            <w:vAlign w:val="center"/>
          </w:tcPr>
          <w:p w14:paraId="280C21FA" w14:textId="77777777" w:rsidR="00D150E6" w:rsidRPr="000A2121" w:rsidRDefault="00D150E6" w:rsidP="000A2121">
            <w:pPr>
              <w:spacing w:before="120" w:after="0" w:line="360" w:lineRule="auto"/>
              <w:jc w:val="center"/>
              <w:rPr>
                <w:rFonts w:ascii="Times New Roman" w:hAnsi="Times New Roman" w:cs="Times New Roman"/>
                <w:color w:val="000000"/>
                <w:sz w:val="24"/>
                <w:szCs w:val="24"/>
              </w:rPr>
            </w:pPr>
            <w:r w:rsidRPr="000A2121">
              <w:rPr>
                <w:rFonts w:ascii="Times New Roman" w:hAnsi="Times New Roman" w:cs="Times New Roman"/>
                <w:color w:val="000000"/>
                <w:sz w:val="24"/>
                <w:szCs w:val="24"/>
              </w:rPr>
              <w:t>60.43</w:t>
            </w:r>
          </w:p>
        </w:tc>
      </w:tr>
      <w:tr w:rsidR="00D150E6" w:rsidRPr="00973148" w14:paraId="22C27848" w14:textId="77777777" w:rsidTr="000A2121">
        <w:trPr>
          <w:trHeight w:val="549"/>
          <w:jc w:val="center"/>
        </w:trPr>
        <w:tc>
          <w:tcPr>
            <w:tcW w:w="3317" w:type="dxa"/>
            <w:shd w:val="clear" w:color="auto" w:fill="auto"/>
            <w:noWrap/>
            <w:vAlign w:val="center"/>
            <w:hideMark/>
          </w:tcPr>
          <w:p w14:paraId="7855A7E4" w14:textId="77777777" w:rsidR="00D150E6" w:rsidRPr="00973148" w:rsidRDefault="00D150E6" w:rsidP="000A2121">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hAnsi="Times New Roman" w:cs="Times New Roman"/>
                <w:color w:val="000000"/>
                <w:sz w:val="24"/>
                <w:szCs w:val="24"/>
              </w:rPr>
              <w:t>P/E</w:t>
            </w:r>
          </w:p>
        </w:tc>
        <w:tc>
          <w:tcPr>
            <w:tcW w:w="2815" w:type="dxa"/>
            <w:shd w:val="clear" w:color="auto" w:fill="auto"/>
            <w:noWrap/>
            <w:vAlign w:val="center"/>
            <w:hideMark/>
          </w:tcPr>
          <w:p w14:paraId="0916DC07" w14:textId="77777777" w:rsidR="00D150E6" w:rsidRPr="000A2121" w:rsidRDefault="00D150E6" w:rsidP="000A2121">
            <w:pPr>
              <w:spacing w:before="120" w:after="0" w:line="360" w:lineRule="auto"/>
              <w:jc w:val="center"/>
              <w:rPr>
                <w:rFonts w:ascii="Times New Roman" w:eastAsia="Times New Roman" w:hAnsi="Times New Roman" w:cs="Times New Roman"/>
                <w:color w:val="000000"/>
                <w:sz w:val="24"/>
                <w:szCs w:val="24"/>
              </w:rPr>
            </w:pPr>
            <w:r w:rsidRPr="000A2121">
              <w:rPr>
                <w:rFonts w:ascii="Times New Roman" w:hAnsi="Times New Roman" w:cs="Times New Roman"/>
                <w:color w:val="000000"/>
                <w:sz w:val="24"/>
                <w:szCs w:val="24"/>
              </w:rPr>
              <w:t>33.76</w:t>
            </w:r>
          </w:p>
        </w:tc>
        <w:tc>
          <w:tcPr>
            <w:tcW w:w="2615" w:type="dxa"/>
            <w:shd w:val="clear" w:color="auto" w:fill="auto"/>
            <w:noWrap/>
            <w:vAlign w:val="center"/>
            <w:hideMark/>
          </w:tcPr>
          <w:p w14:paraId="4D03B84E" w14:textId="77777777" w:rsidR="00D150E6" w:rsidRPr="000A2121" w:rsidRDefault="00D150E6" w:rsidP="000A2121">
            <w:pPr>
              <w:spacing w:before="120" w:after="0" w:line="360" w:lineRule="auto"/>
              <w:jc w:val="center"/>
              <w:rPr>
                <w:rFonts w:ascii="Times New Roman" w:eastAsia="Times New Roman" w:hAnsi="Times New Roman" w:cs="Times New Roman"/>
                <w:color w:val="000000"/>
                <w:sz w:val="24"/>
                <w:szCs w:val="24"/>
              </w:rPr>
            </w:pPr>
            <w:r w:rsidRPr="000A2121">
              <w:rPr>
                <w:rFonts w:ascii="Times New Roman" w:eastAsia="Times New Roman" w:hAnsi="Times New Roman" w:cs="Times New Roman"/>
                <w:color w:val="000000"/>
                <w:sz w:val="24"/>
                <w:szCs w:val="24"/>
              </w:rPr>
              <w:t>45.49</w:t>
            </w:r>
          </w:p>
        </w:tc>
      </w:tr>
    </w:tbl>
    <w:p w14:paraId="56A5E0F3" w14:textId="3730C931" w:rsidR="00D150E6" w:rsidRPr="00973148" w:rsidRDefault="00D150E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r w:rsidRPr="00973148">
        <w:rPr>
          <w:rFonts w:ascii="Times New Roman" w:eastAsia="Times New Roman" w:hAnsi="Times New Roman" w:cs="Times New Roman"/>
          <w:b/>
          <w:bCs/>
          <w:color w:val="202124"/>
          <w:sz w:val="24"/>
          <w:szCs w:val="24"/>
          <w:lang w:val="en"/>
        </w:rPr>
        <w:t>Table 6</w:t>
      </w:r>
      <w:r w:rsidRPr="00973148">
        <w:rPr>
          <w:rFonts w:ascii="Times New Roman" w:eastAsia="Times New Roman" w:hAnsi="Times New Roman" w:cs="Times New Roman"/>
          <w:color w:val="202124"/>
          <w:sz w:val="24"/>
          <w:szCs w:val="24"/>
          <w:lang w:val="en"/>
        </w:rPr>
        <w:t>: Dupont analysis on MSFT</w:t>
      </w:r>
    </w:p>
    <w:p w14:paraId="34B3BA4C" w14:textId="77777777" w:rsidR="00D150E6" w:rsidRPr="00973148"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noProof/>
          <w:sz w:val="24"/>
          <w:szCs w:val="24"/>
        </w:rPr>
        <w:lastRenderedPageBreak/>
        <w:drawing>
          <wp:inline distT="0" distB="0" distL="0" distR="0" wp14:anchorId="161A6904" wp14:editId="0E3B7DD9">
            <wp:extent cx="4572000" cy="2743200"/>
            <wp:effectExtent l="0" t="0" r="0" b="0"/>
            <wp:docPr id="1870036501" name="Chart 1">
              <a:extLst xmlns:a="http://schemas.openxmlformats.org/drawingml/2006/main">
                <a:ext uri="{FF2B5EF4-FFF2-40B4-BE49-F238E27FC236}">
                  <a16:creationId xmlns:a16="http://schemas.microsoft.com/office/drawing/2014/main" id="{8B2A0FA7-ED09-9431-DBD5-4816B43F95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DFEBE4A" w14:textId="77777777" w:rsidR="00D150E6" w:rsidRPr="00973148" w:rsidRDefault="00D150E6"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Figure 9</w:t>
      </w:r>
      <w:r w:rsidRPr="00973148">
        <w:rPr>
          <w:rFonts w:ascii="Times New Roman" w:hAnsi="Times New Roman" w:cs="Times New Roman"/>
          <w:sz w:val="24"/>
          <w:szCs w:val="24"/>
        </w:rPr>
        <w:t>: ROE and ROA of MSFT in 2013-2023 adapted from Macrotrends (2023)</w:t>
      </w:r>
    </w:p>
    <w:p w14:paraId="7E70B6F2" w14:textId="16E6B05B" w:rsidR="00D150E6" w:rsidRPr="00973148" w:rsidRDefault="00D150E6" w:rsidP="00962ED3">
      <w:pPr>
        <w:pStyle w:val="HTMLPreformatted"/>
        <w:spacing w:line="360" w:lineRule="auto"/>
        <w:jc w:val="both"/>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 xml:space="preserve">MSFT has strong profitability with significantly relative NPM with small leverage; however, </w:t>
      </w:r>
      <w:proofErr w:type="spellStart"/>
      <w:r w:rsidRPr="00973148">
        <w:rPr>
          <w:rStyle w:val="y2iqfc"/>
          <w:rFonts w:ascii="Times New Roman" w:hAnsi="Times New Roman" w:cs="Times New Roman"/>
          <w:color w:val="202124"/>
          <w:sz w:val="24"/>
          <w:szCs w:val="24"/>
          <w:lang w:val="en"/>
        </w:rPr>
        <w:t>realtive</w:t>
      </w:r>
      <w:proofErr w:type="spellEnd"/>
      <w:r w:rsidRPr="00973148">
        <w:rPr>
          <w:rStyle w:val="y2iqfc"/>
          <w:rFonts w:ascii="Times New Roman" w:hAnsi="Times New Roman" w:cs="Times New Roman"/>
          <w:color w:val="202124"/>
          <w:sz w:val="24"/>
          <w:szCs w:val="24"/>
          <w:lang w:val="en"/>
        </w:rPr>
        <w:t xml:space="preserve"> ROE is lower. Hence, company is undervalued with lower relative P/E that ROE and ROA grew steadily and especially high in 2 year period, showing safe sustainability with the AI integrations for improving efficiency and innovation, especially, announcement of AI Copilot, an impressive assistant for design, email ranking, prompts notes, and summarizing, making difference compared to </w:t>
      </w:r>
      <w:proofErr w:type="gramStart"/>
      <w:r w:rsidRPr="00973148">
        <w:rPr>
          <w:rStyle w:val="y2iqfc"/>
          <w:rFonts w:ascii="Times New Roman" w:hAnsi="Times New Roman" w:cs="Times New Roman"/>
          <w:color w:val="202124"/>
          <w:sz w:val="24"/>
          <w:szCs w:val="24"/>
          <w:lang w:val="en"/>
        </w:rPr>
        <w:t>competitors(</w:t>
      </w:r>
      <w:proofErr w:type="gramEnd"/>
      <w:r w:rsidRPr="00973148">
        <w:rPr>
          <w:rStyle w:val="y2iqfc"/>
          <w:rFonts w:ascii="Times New Roman" w:hAnsi="Times New Roman" w:cs="Times New Roman"/>
          <w:color w:val="202124"/>
          <w:sz w:val="24"/>
          <w:szCs w:val="24"/>
          <w:lang w:val="en"/>
        </w:rPr>
        <w:t>Haselton 2023).</w:t>
      </w:r>
    </w:p>
    <w:p w14:paraId="7C224B9E" w14:textId="77777777" w:rsidR="00D150E6" w:rsidRPr="00973148" w:rsidRDefault="00D150E6" w:rsidP="00962ED3">
      <w:pPr>
        <w:pStyle w:val="Heading1"/>
        <w:numPr>
          <w:ilvl w:val="0"/>
          <w:numId w:val="5"/>
        </w:numPr>
        <w:spacing w:line="360" w:lineRule="auto"/>
        <w:rPr>
          <w:sz w:val="24"/>
          <w:szCs w:val="24"/>
        </w:rPr>
      </w:pPr>
      <w:bookmarkStart w:id="6" w:name="_Toc145706135"/>
      <w:r w:rsidRPr="00973148">
        <w:rPr>
          <w:sz w:val="24"/>
          <w:szCs w:val="24"/>
        </w:rPr>
        <w:t>CAPM</w:t>
      </w:r>
      <w:bookmarkEnd w:id="6"/>
    </w:p>
    <w:p w14:paraId="4ABBF00C" w14:textId="4723AE41" w:rsidR="00D150E6" w:rsidRPr="00973148" w:rsidRDefault="00D150E6" w:rsidP="00962ED3">
      <w:pPr>
        <w:pStyle w:val="HTMLPreformatted"/>
        <w:spacing w:line="360" w:lineRule="auto"/>
        <w:jc w:val="both"/>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 xml:space="preserve">CAPM model is used for determining required rate of return and explaining risk-return trade off of </w:t>
      </w:r>
      <w:proofErr w:type="gramStart"/>
      <w:r w:rsidRPr="00973148">
        <w:rPr>
          <w:rStyle w:val="y2iqfc"/>
          <w:rFonts w:ascii="Times New Roman" w:hAnsi="Times New Roman" w:cs="Times New Roman"/>
          <w:color w:val="202124"/>
          <w:sz w:val="24"/>
          <w:szCs w:val="24"/>
          <w:lang w:val="en"/>
        </w:rPr>
        <w:t>investment(</w:t>
      </w:r>
      <w:proofErr w:type="spellStart"/>
      <w:proofErr w:type="gramEnd"/>
      <w:r w:rsidRPr="00973148">
        <w:rPr>
          <w:rStyle w:val="y2iqfc"/>
          <w:rFonts w:ascii="Times New Roman" w:hAnsi="Times New Roman" w:cs="Times New Roman"/>
          <w:color w:val="202124"/>
          <w:sz w:val="24"/>
          <w:szCs w:val="24"/>
          <w:lang w:val="en"/>
        </w:rPr>
        <w:t>Pramono</w:t>
      </w:r>
      <w:proofErr w:type="spellEnd"/>
      <w:r w:rsidRPr="00973148">
        <w:rPr>
          <w:rStyle w:val="y2iqfc"/>
          <w:rFonts w:ascii="Times New Roman" w:hAnsi="Times New Roman" w:cs="Times New Roman"/>
          <w:color w:val="202124"/>
          <w:sz w:val="24"/>
          <w:szCs w:val="24"/>
          <w:lang w:val="en"/>
        </w:rPr>
        <w:t xml:space="preserve"> et al. 2022):</w:t>
      </w:r>
    </w:p>
    <w:p w14:paraId="26F4DBBF" w14:textId="77777777" w:rsidR="00D150E6" w:rsidRPr="00973148" w:rsidRDefault="00D150E6" w:rsidP="00962ED3">
      <w:pPr>
        <w:pStyle w:val="HTMLPreformatted"/>
        <w:spacing w:line="360" w:lineRule="auto"/>
        <w:jc w:val="both"/>
        <w:rPr>
          <w:rFonts w:ascii="Times New Roman" w:hAnsi="Times New Roman" w:cs="Times New Roman"/>
          <w:color w:val="202124"/>
          <w:sz w:val="24"/>
          <w:szCs w:val="24"/>
        </w:rPr>
      </w:pPr>
      <m:oMathPara>
        <m:oMath>
          <m:r>
            <w:rPr>
              <w:rFonts w:ascii="Cambria Math" w:hAnsi="Cambria Math" w:cs="Times New Roman"/>
              <w:color w:val="202124"/>
              <w:sz w:val="24"/>
              <w:szCs w:val="24"/>
            </w:rPr>
            <m:t>E</m:t>
          </m:r>
          <m:d>
            <m:dPr>
              <m:ctrlPr>
                <w:rPr>
                  <w:rFonts w:ascii="Cambria Math" w:hAnsi="Cambria Math" w:cs="Times New Roman"/>
                  <w:i/>
                  <w:color w:val="202124"/>
                  <w:sz w:val="24"/>
                  <w:szCs w:val="24"/>
                </w:rPr>
              </m:ctrlPr>
            </m:dPr>
            <m:e>
              <m:sSub>
                <m:sSubPr>
                  <m:ctrlPr>
                    <w:rPr>
                      <w:rFonts w:ascii="Cambria Math" w:hAnsi="Cambria Math" w:cs="Times New Roman"/>
                      <w:i/>
                      <w:color w:val="202124"/>
                      <w:sz w:val="24"/>
                      <w:szCs w:val="24"/>
                    </w:rPr>
                  </m:ctrlPr>
                </m:sSubPr>
                <m:e>
                  <m:r>
                    <w:rPr>
                      <w:rFonts w:ascii="Cambria Math" w:hAnsi="Cambria Math" w:cs="Times New Roman"/>
                      <w:color w:val="202124"/>
                      <w:sz w:val="24"/>
                      <w:szCs w:val="24"/>
                    </w:rPr>
                    <m:t>R</m:t>
                  </m:r>
                </m:e>
                <m:sub>
                  <m:r>
                    <w:rPr>
                      <w:rFonts w:ascii="Cambria Math" w:hAnsi="Cambria Math" w:cs="Times New Roman"/>
                      <w:color w:val="202124"/>
                      <w:sz w:val="24"/>
                      <w:szCs w:val="24"/>
                    </w:rPr>
                    <m:t>i</m:t>
                  </m:r>
                </m:sub>
              </m:sSub>
            </m:e>
          </m:d>
          <m:r>
            <w:rPr>
              <w:rFonts w:ascii="Cambria Math" w:hAnsi="Cambria Math" w:cs="Times New Roman"/>
              <w:color w:val="202124"/>
              <w:sz w:val="24"/>
              <w:szCs w:val="24"/>
            </w:rPr>
            <m:t>=</m:t>
          </m:r>
          <m:sSub>
            <m:sSubPr>
              <m:ctrlPr>
                <w:rPr>
                  <w:rFonts w:ascii="Cambria Math" w:hAnsi="Cambria Math" w:cs="Times New Roman"/>
                  <w:i/>
                  <w:color w:val="202124"/>
                  <w:sz w:val="24"/>
                  <w:szCs w:val="24"/>
                </w:rPr>
              </m:ctrlPr>
            </m:sSubPr>
            <m:e>
              <m:r>
                <w:rPr>
                  <w:rFonts w:ascii="Cambria Math" w:hAnsi="Cambria Math" w:cs="Times New Roman"/>
                  <w:color w:val="202124"/>
                  <w:sz w:val="24"/>
                  <w:szCs w:val="24"/>
                </w:rPr>
                <m:t>R</m:t>
              </m:r>
            </m:e>
            <m:sub>
              <m:r>
                <w:rPr>
                  <w:rFonts w:ascii="Cambria Math" w:hAnsi="Cambria Math" w:cs="Times New Roman"/>
                  <w:color w:val="202124"/>
                  <w:sz w:val="24"/>
                  <w:szCs w:val="24"/>
                </w:rPr>
                <m:t>f</m:t>
              </m:r>
            </m:sub>
          </m:sSub>
          <m:r>
            <w:rPr>
              <w:rFonts w:ascii="Cambria Math" w:hAnsi="Cambria Math" w:cs="Times New Roman"/>
              <w:color w:val="202124"/>
              <w:sz w:val="24"/>
              <w:szCs w:val="24"/>
            </w:rPr>
            <m:t>+</m:t>
          </m:r>
          <m:sSub>
            <m:sSubPr>
              <m:ctrlPr>
                <w:rPr>
                  <w:rFonts w:ascii="Cambria Math" w:hAnsi="Cambria Math" w:cs="Times New Roman"/>
                  <w:i/>
                  <w:color w:val="202124"/>
                  <w:sz w:val="24"/>
                  <w:szCs w:val="24"/>
                </w:rPr>
              </m:ctrlPr>
            </m:sSubPr>
            <m:e>
              <m:r>
                <w:rPr>
                  <w:rFonts w:ascii="Cambria Math" w:hAnsi="Cambria Math" w:cs="Times New Roman"/>
                  <w:color w:val="202124"/>
                  <w:sz w:val="24"/>
                  <w:szCs w:val="24"/>
                </w:rPr>
                <m:t>β</m:t>
              </m:r>
            </m:e>
            <m:sub>
              <m:r>
                <w:rPr>
                  <w:rFonts w:ascii="Cambria Math" w:hAnsi="Cambria Math" w:cs="Times New Roman"/>
                  <w:color w:val="202124"/>
                  <w:sz w:val="24"/>
                  <w:szCs w:val="24"/>
                </w:rPr>
                <m:t>i</m:t>
              </m:r>
            </m:sub>
          </m:sSub>
          <m:r>
            <w:rPr>
              <w:rFonts w:ascii="Cambria Math" w:hAnsi="Cambria Math" w:cs="Times New Roman"/>
              <w:color w:val="202124"/>
              <w:sz w:val="24"/>
              <w:szCs w:val="24"/>
            </w:rPr>
            <m:t>×(E</m:t>
          </m:r>
          <m:d>
            <m:dPr>
              <m:ctrlPr>
                <w:rPr>
                  <w:rFonts w:ascii="Cambria Math" w:hAnsi="Cambria Math" w:cs="Times New Roman"/>
                  <w:i/>
                  <w:color w:val="202124"/>
                  <w:sz w:val="24"/>
                  <w:szCs w:val="24"/>
                </w:rPr>
              </m:ctrlPr>
            </m:dPr>
            <m:e>
              <m:sSub>
                <m:sSubPr>
                  <m:ctrlPr>
                    <w:rPr>
                      <w:rFonts w:ascii="Cambria Math" w:hAnsi="Cambria Math" w:cs="Times New Roman"/>
                      <w:i/>
                      <w:color w:val="202124"/>
                      <w:sz w:val="24"/>
                      <w:szCs w:val="24"/>
                    </w:rPr>
                  </m:ctrlPr>
                </m:sSubPr>
                <m:e>
                  <m:r>
                    <w:rPr>
                      <w:rFonts w:ascii="Cambria Math" w:hAnsi="Cambria Math" w:cs="Times New Roman"/>
                      <w:color w:val="202124"/>
                      <w:sz w:val="24"/>
                      <w:szCs w:val="24"/>
                    </w:rPr>
                    <m:t>R</m:t>
                  </m:r>
                </m:e>
                <m:sub>
                  <m:r>
                    <w:rPr>
                      <w:rFonts w:ascii="Cambria Math" w:hAnsi="Cambria Math" w:cs="Times New Roman"/>
                      <w:color w:val="202124"/>
                      <w:sz w:val="24"/>
                      <w:szCs w:val="24"/>
                    </w:rPr>
                    <m:t>m</m:t>
                  </m:r>
                </m:sub>
              </m:sSub>
            </m:e>
          </m:d>
          <m:r>
            <w:rPr>
              <w:rFonts w:ascii="Cambria Math" w:hAnsi="Cambria Math" w:cs="Times New Roman"/>
              <w:color w:val="202124"/>
              <w:sz w:val="24"/>
              <w:szCs w:val="24"/>
            </w:rPr>
            <m:t>-</m:t>
          </m:r>
          <m:sSub>
            <m:sSubPr>
              <m:ctrlPr>
                <w:rPr>
                  <w:rFonts w:ascii="Cambria Math" w:hAnsi="Cambria Math" w:cs="Times New Roman"/>
                  <w:i/>
                  <w:color w:val="202124"/>
                  <w:sz w:val="24"/>
                  <w:szCs w:val="24"/>
                </w:rPr>
              </m:ctrlPr>
            </m:sSubPr>
            <m:e>
              <m:r>
                <w:rPr>
                  <w:rFonts w:ascii="Cambria Math" w:hAnsi="Cambria Math" w:cs="Times New Roman"/>
                  <w:color w:val="202124"/>
                  <w:sz w:val="24"/>
                  <w:szCs w:val="24"/>
                </w:rPr>
                <m:t>R</m:t>
              </m:r>
            </m:e>
            <m:sub>
              <m:r>
                <w:rPr>
                  <w:rFonts w:ascii="Cambria Math" w:hAnsi="Cambria Math" w:cs="Times New Roman"/>
                  <w:color w:val="202124"/>
                  <w:sz w:val="24"/>
                  <w:szCs w:val="24"/>
                </w:rPr>
                <m:t>f</m:t>
              </m:r>
            </m:sub>
          </m:sSub>
          <m:r>
            <w:rPr>
              <w:rFonts w:ascii="Cambria Math" w:hAnsi="Cambria Math" w:cs="Times New Roman"/>
              <w:color w:val="202124"/>
              <w:sz w:val="24"/>
              <w:szCs w:val="24"/>
            </w:rPr>
            <m:t>)</m:t>
          </m:r>
        </m:oMath>
      </m:oMathPara>
    </w:p>
    <w:p w14:paraId="3A3C660A" w14:textId="7800559E" w:rsidR="0089706F" w:rsidRDefault="0090499B" w:rsidP="00962ED3">
      <w:pPr>
        <w:spacing w:line="360" w:lineRule="auto"/>
        <w:jc w:val="both"/>
        <w:rPr>
          <w:rFonts w:ascii="Times New Roman" w:hAnsi="Times New Roman" w:cs="Times New Roman"/>
          <w:sz w:val="24"/>
          <w:szCs w:val="24"/>
        </w:rPr>
      </w:pPr>
      <w:r w:rsidRPr="00973148">
        <w:rPr>
          <w:rFonts w:ascii="Times New Roman" w:hAnsi="Times New Roman" w:cs="Times New Roman"/>
          <w:sz w:val="24"/>
          <w:szCs w:val="24"/>
        </w:rPr>
        <w:t xml:space="preserve">While market return's calculations are based on S&amp;P 500, covering 500 largest stocks in US, risk-free </w:t>
      </w:r>
      <w:proofErr w:type="spellStart"/>
      <w:proofErr w:type="gramStart"/>
      <w:r w:rsidRPr="00973148">
        <w:rPr>
          <w:rFonts w:ascii="Times New Roman" w:hAnsi="Times New Roman" w:cs="Times New Roman"/>
          <w:sz w:val="24"/>
          <w:szCs w:val="24"/>
        </w:rPr>
        <w:t>rate's</w:t>
      </w:r>
      <w:proofErr w:type="spellEnd"/>
      <w:proofErr w:type="gramEnd"/>
      <w:r w:rsidRPr="00973148">
        <w:rPr>
          <w:rFonts w:ascii="Times New Roman" w:hAnsi="Times New Roman" w:cs="Times New Roman"/>
          <w:sz w:val="24"/>
          <w:szCs w:val="24"/>
        </w:rPr>
        <w:t xml:space="preserve"> are based on monthly 3-month treasury bill. </w:t>
      </w:r>
      <w:r w:rsidR="00951846" w:rsidRPr="00973148">
        <w:rPr>
          <w:rFonts w:ascii="Times New Roman" w:hAnsi="Times New Roman" w:cs="Times New Roman"/>
          <w:sz w:val="24"/>
          <w:szCs w:val="24"/>
        </w:rPr>
        <w:t>For</w:t>
      </w:r>
      <w:r w:rsidRPr="00973148">
        <w:rPr>
          <w:rFonts w:ascii="Times New Roman" w:hAnsi="Times New Roman" w:cs="Times New Roman"/>
          <w:sz w:val="24"/>
          <w:szCs w:val="24"/>
        </w:rPr>
        <w:t xml:space="preserve"> two-</w:t>
      </w:r>
      <w:proofErr w:type="spellStart"/>
      <w:r w:rsidRPr="00973148">
        <w:rPr>
          <w:rFonts w:ascii="Times New Roman" w:hAnsi="Times New Roman" w:cs="Times New Roman"/>
          <w:sz w:val="24"/>
          <w:szCs w:val="24"/>
        </w:rPr>
        <w:t>weeks</w:t>
      </w:r>
      <w:proofErr w:type="spellEnd"/>
      <w:r w:rsidRPr="00973148">
        <w:rPr>
          <w:rFonts w:ascii="Times New Roman" w:hAnsi="Times New Roman" w:cs="Times New Roman"/>
          <w:sz w:val="24"/>
          <w:szCs w:val="24"/>
        </w:rPr>
        <w:t xml:space="preserve"> timeframe and </w:t>
      </w:r>
      <w:r w:rsidR="00951846" w:rsidRPr="00973148">
        <w:rPr>
          <w:rFonts w:ascii="Times New Roman" w:hAnsi="Times New Roman" w:cs="Times New Roman"/>
          <w:sz w:val="24"/>
          <w:szCs w:val="24"/>
        </w:rPr>
        <w:t>optimizing accuracy</w:t>
      </w:r>
      <w:r w:rsidRPr="00973148">
        <w:rPr>
          <w:rFonts w:ascii="Times New Roman" w:hAnsi="Times New Roman" w:cs="Times New Roman"/>
          <w:sz w:val="24"/>
          <w:szCs w:val="24"/>
        </w:rPr>
        <w:t xml:space="preserve">, calculation's time frame is </w:t>
      </w:r>
      <w:r w:rsidR="00951846" w:rsidRPr="00973148">
        <w:rPr>
          <w:rFonts w:ascii="Times New Roman" w:hAnsi="Times New Roman" w:cs="Times New Roman"/>
          <w:sz w:val="24"/>
          <w:szCs w:val="24"/>
        </w:rPr>
        <w:t xml:space="preserve">10-years </w:t>
      </w:r>
      <w:r w:rsidRPr="00973148">
        <w:rPr>
          <w:rFonts w:ascii="Times New Roman" w:hAnsi="Times New Roman" w:cs="Times New Roman"/>
          <w:sz w:val="24"/>
          <w:szCs w:val="24"/>
        </w:rPr>
        <w:t xml:space="preserve">weekly. </w:t>
      </w:r>
      <w:r w:rsidR="00951846" w:rsidRPr="00973148">
        <w:rPr>
          <w:rFonts w:ascii="Times New Roman" w:hAnsi="Times New Roman" w:cs="Times New Roman"/>
          <w:sz w:val="24"/>
          <w:szCs w:val="24"/>
        </w:rPr>
        <w:t>With</w:t>
      </w:r>
      <w:r w:rsidR="004B148C" w:rsidRPr="00973148">
        <w:rPr>
          <w:rFonts w:ascii="Times New Roman" w:hAnsi="Times New Roman" w:cs="Times New Roman"/>
          <w:sz w:val="24"/>
          <w:szCs w:val="24"/>
        </w:rPr>
        <w:t xml:space="preserve"> </w:t>
      </w:r>
      <w:r w:rsidRPr="00973148">
        <w:rPr>
          <w:rFonts w:ascii="Times New Roman" w:hAnsi="Times New Roman" w:cs="Times New Roman"/>
          <w:sz w:val="24"/>
          <w:szCs w:val="24"/>
        </w:rPr>
        <w:t xml:space="preserve">annualized monthly data, </w:t>
      </w:r>
      <w:proofErr w:type="gramStart"/>
      <w:r w:rsidRPr="00973148">
        <w:rPr>
          <w:rFonts w:ascii="Times New Roman" w:hAnsi="Times New Roman" w:cs="Times New Roman"/>
          <w:sz w:val="24"/>
          <w:szCs w:val="24"/>
        </w:rPr>
        <w:t>risk</w:t>
      </w:r>
      <w:proofErr w:type="gramEnd"/>
      <w:r w:rsidRPr="00973148">
        <w:rPr>
          <w:rFonts w:ascii="Times New Roman" w:hAnsi="Times New Roman" w:cs="Times New Roman"/>
          <w:sz w:val="24"/>
          <w:szCs w:val="24"/>
        </w:rPr>
        <w:t>-free rate is divided by 12 and 4(Appendix</w:t>
      </w:r>
      <w:r w:rsidR="00D509CC" w:rsidRPr="00973148">
        <w:rPr>
          <w:rFonts w:ascii="Times New Roman" w:hAnsi="Times New Roman" w:cs="Times New Roman"/>
          <w:sz w:val="24"/>
          <w:szCs w:val="24"/>
        </w:rPr>
        <w:t>1</w:t>
      </w:r>
      <w:r w:rsidRPr="00973148">
        <w:rPr>
          <w:rFonts w:ascii="Times New Roman" w:hAnsi="Times New Roman" w:cs="Times New Roman"/>
          <w:sz w:val="24"/>
          <w:szCs w:val="24"/>
        </w:rPr>
        <w:t xml:space="preserve">). Then, due to normal distribution of two indices' data, average method is </w:t>
      </w:r>
      <w:r w:rsidR="004B148C" w:rsidRPr="00973148">
        <w:rPr>
          <w:rFonts w:ascii="Times New Roman" w:hAnsi="Times New Roman" w:cs="Times New Roman"/>
          <w:sz w:val="24"/>
          <w:szCs w:val="24"/>
        </w:rPr>
        <w:t>reasonably</w:t>
      </w:r>
      <w:r w:rsidRPr="00973148">
        <w:rPr>
          <w:rFonts w:ascii="Times New Roman" w:hAnsi="Times New Roman" w:cs="Times New Roman"/>
          <w:sz w:val="24"/>
          <w:szCs w:val="24"/>
        </w:rPr>
        <w:t xml:space="preserve"> applied with sum of 5 passive stocks' weight </w:t>
      </w:r>
      <w:proofErr w:type="gramStart"/>
      <w:r w:rsidRPr="00973148">
        <w:rPr>
          <w:rFonts w:ascii="Times New Roman" w:hAnsi="Times New Roman" w:cs="Times New Roman"/>
          <w:sz w:val="24"/>
          <w:szCs w:val="24"/>
        </w:rPr>
        <w:t>beta(</w:t>
      </w:r>
      <w:proofErr w:type="gramEnd"/>
      <w:r w:rsidRPr="00973148">
        <w:rPr>
          <w:rFonts w:ascii="Times New Roman" w:hAnsi="Times New Roman" w:cs="Times New Roman"/>
          <w:sz w:val="24"/>
          <w:szCs w:val="24"/>
        </w:rPr>
        <w:t xml:space="preserve">Appendix </w:t>
      </w:r>
      <w:r w:rsidR="00D509CC" w:rsidRPr="00973148">
        <w:rPr>
          <w:rFonts w:ascii="Times New Roman" w:hAnsi="Times New Roman" w:cs="Times New Roman"/>
          <w:sz w:val="24"/>
          <w:szCs w:val="24"/>
        </w:rPr>
        <w:t>2,3</w:t>
      </w:r>
      <w:r w:rsidRPr="00973148">
        <w:rPr>
          <w:rFonts w:ascii="Times New Roman" w:hAnsi="Times New Roman" w:cs="Times New Roman"/>
          <w:sz w:val="24"/>
          <w:szCs w:val="24"/>
        </w:rPr>
        <w:t>).</w:t>
      </w:r>
    </w:p>
    <w:p w14:paraId="11CB1832" w14:textId="77777777" w:rsidR="000B759D" w:rsidRPr="00973148" w:rsidRDefault="000B759D" w:rsidP="00962ED3">
      <w:pPr>
        <w:spacing w:line="360" w:lineRule="auto"/>
        <w:jc w:val="both"/>
        <w:rPr>
          <w:rFonts w:ascii="Times New Roman" w:hAnsi="Times New Roman" w:cs="Times New Roman"/>
          <w:sz w:val="24"/>
          <w:szCs w:val="24"/>
        </w:rPr>
      </w:pPr>
    </w:p>
    <w:tbl>
      <w:tblPr>
        <w:tblW w:w="7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3"/>
        <w:gridCol w:w="2820"/>
      </w:tblGrid>
      <w:tr w:rsidR="006B1705" w:rsidRPr="00973148" w14:paraId="45898F62" w14:textId="77777777" w:rsidTr="009E1E13">
        <w:trPr>
          <w:trHeight w:val="463"/>
          <w:jc w:val="center"/>
        </w:trPr>
        <w:tc>
          <w:tcPr>
            <w:tcW w:w="4693" w:type="dxa"/>
            <w:shd w:val="clear" w:color="auto" w:fill="F4B083" w:themeFill="accent2" w:themeFillTint="99"/>
            <w:noWrap/>
            <w:vAlign w:val="center"/>
            <w:hideMark/>
          </w:tcPr>
          <w:p w14:paraId="37203673" w14:textId="77777777" w:rsidR="006B1705" w:rsidRPr="00973148" w:rsidRDefault="006B1705" w:rsidP="00661CD2">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lastRenderedPageBreak/>
              <w:t>Components</w:t>
            </w:r>
          </w:p>
        </w:tc>
        <w:tc>
          <w:tcPr>
            <w:tcW w:w="2820" w:type="dxa"/>
            <w:shd w:val="clear" w:color="auto" w:fill="F4B083" w:themeFill="accent2" w:themeFillTint="99"/>
            <w:noWrap/>
            <w:vAlign w:val="center"/>
            <w:hideMark/>
          </w:tcPr>
          <w:p w14:paraId="69D5AE38" w14:textId="77777777" w:rsidR="006B1705" w:rsidRPr="00973148" w:rsidRDefault="006B1705" w:rsidP="00661CD2">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Value</w:t>
            </w:r>
          </w:p>
        </w:tc>
      </w:tr>
      <w:tr w:rsidR="006B1705" w:rsidRPr="00973148" w14:paraId="3893F220" w14:textId="77777777" w:rsidTr="00A47473">
        <w:trPr>
          <w:trHeight w:val="463"/>
          <w:jc w:val="center"/>
        </w:trPr>
        <w:tc>
          <w:tcPr>
            <w:tcW w:w="4693" w:type="dxa"/>
            <w:shd w:val="clear" w:color="auto" w:fill="auto"/>
            <w:noWrap/>
            <w:vAlign w:val="center"/>
            <w:hideMark/>
          </w:tcPr>
          <w:p w14:paraId="494E71CD" w14:textId="77777777" w:rsidR="006B1705" w:rsidRPr="00973148" w:rsidRDefault="006B1705" w:rsidP="00661CD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Beta</w:t>
            </w:r>
          </w:p>
        </w:tc>
        <w:tc>
          <w:tcPr>
            <w:tcW w:w="2820" w:type="dxa"/>
            <w:shd w:val="clear" w:color="auto" w:fill="auto"/>
            <w:noWrap/>
            <w:vAlign w:val="center"/>
            <w:hideMark/>
          </w:tcPr>
          <w:p w14:paraId="61709F16" w14:textId="77777777" w:rsidR="006B1705" w:rsidRPr="00973148" w:rsidRDefault="006B1705" w:rsidP="00661CD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1.47</w:t>
            </w:r>
          </w:p>
        </w:tc>
      </w:tr>
      <w:tr w:rsidR="006B1705" w:rsidRPr="00973148" w14:paraId="7B7D08E6" w14:textId="77777777" w:rsidTr="00A47473">
        <w:trPr>
          <w:trHeight w:val="463"/>
          <w:jc w:val="center"/>
        </w:trPr>
        <w:tc>
          <w:tcPr>
            <w:tcW w:w="4693" w:type="dxa"/>
            <w:shd w:val="clear" w:color="auto" w:fill="auto"/>
            <w:noWrap/>
            <w:vAlign w:val="center"/>
            <w:hideMark/>
          </w:tcPr>
          <w:p w14:paraId="1EBC7504" w14:textId="53822905" w:rsidR="006B1705" w:rsidRPr="00973148" w:rsidRDefault="00E21BFA" w:rsidP="00661CD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M</w:t>
            </w:r>
            <w:r w:rsidR="006B1705" w:rsidRPr="00973148">
              <w:rPr>
                <w:rFonts w:ascii="Times New Roman" w:eastAsia="Times New Roman" w:hAnsi="Times New Roman" w:cs="Times New Roman"/>
                <w:color w:val="000000"/>
                <w:sz w:val="24"/>
                <w:szCs w:val="24"/>
              </w:rPr>
              <w:t>arket return</w:t>
            </w:r>
          </w:p>
        </w:tc>
        <w:tc>
          <w:tcPr>
            <w:tcW w:w="2820" w:type="dxa"/>
            <w:shd w:val="clear" w:color="auto" w:fill="auto"/>
            <w:noWrap/>
            <w:vAlign w:val="center"/>
            <w:hideMark/>
          </w:tcPr>
          <w:p w14:paraId="3EE1E78E" w14:textId="77777777" w:rsidR="006B1705" w:rsidRPr="00973148" w:rsidRDefault="006B1705" w:rsidP="00661CD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0.22%</w:t>
            </w:r>
          </w:p>
        </w:tc>
      </w:tr>
      <w:tr w:rsidR="006B1705" w:rsidRPr="00973148" w14:paraId="302AC812" w14:textId="77777777" w:rsidTr="00A47473">
        <w:trPr>
          <w:trHeight w:val="463"/>
          <w:jc w:val="center"/>
        </w:trPr>
        <w:tc>
          <w:tcPr>
            <w:tcW w:w="4693" w:type="dxa"/>
            <w:shd w:val="clear" w:color="auto" w:fill="auto"/>
            <w:noWrap/>
            <w:vAlign w:val="center"/>
            <w:hideMark/>
          </w:tcPr>
          <w:p w14:paraId="06CB695A" w14:textId="1791532F" w:rsidR="006B1705" w:rsidRPr="00973148" w:rsidRDefault="00D34CB7" w:rsidP="00661CD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Ri</w:t>
            </w:r>
            <w:r w:rsidR="006B1705" w:rsidRPr="00973148">
              <w:rPr>
                <w:rFonts w:ascii="Times New Roman" w:eastAsia="Times New Roman" w:hAnsi="Times New Roman" w:cs="Times New Roman"/>
                <w:color w:val="000000"/>
                <w:sz w:val="24"/>
                <w:szCs w:val="24"/>
              </w:rPr>
              <w:t>sk</w:t>
            </w:r>
            <w:r w:rsidRPr="00973148">
              <w:rPr>
                <w:rFonts w:ascii="Times New Roman" w:eastAsia="Times New Roman" w:hAnsi="Times New Roman" w:cs="Times New Roman"/>
                <w:color w:val="000000"/>
                <w:sz w:val="24"/>
                <w:szCs w:val="24"/>
              </w:rPr>
              <w:t>-</w:t>
            </w:r>
            <w:r w:rsidR="006B1705" w:rsidRPr="00973148">
              <w:rPr>
                <w:rFonts w:ascii="Times New Roman" w:eastAsia="Times New Roman" w:hAnsi="Times New Roman" w:cs="Times New Roman"/>
                <w:color w:val="000000"/>
                <w:sz w:val="24"/>
                <w:szCs w:val="24"/>
              </w:rPr>
              <w:t>free</w:t>
            </w:r>
          </w:p>
        </w:tc>
        <w:tc>
          <w:tcPr>
            <w:tcW w:w="2820" w:type="dxa"/>
            <w:shd w:val="clear" w:color="auto" w:fill="auto"/>
            <w:noWrap/>
            <w:vAlign w:val="center"/>
            <w:hideMark/>
          </w:tcPr>
          <w:p w14:paraId="449556AB" w14:textId="77777777" w:rsidR="006B1705" w:rsidRPr="00973148" w:rsidRDefault="006B1705" w:rsidP="00661CD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0.02%</w:t>
            </w:r>
          </w:p>
        </w:tc>
      </w:tr>
      <w:tr w:rsidR="001C42DF" w:rsidRPr="00973148" w14:paraId="27C95E36" w14:textId="77777777" w:rsidTr="00A47473">
        <w:trPr>
          <w:trHeight w:val="463"/>
          <w:jc w:val="center"/>
        </w:trPr>
        <w:tc>
          <w:tcPr>
            <w:tcW w:w="4693" w:type="dxa"/>
            <w:shd w:val="clear" w:color="auto" w:fill="auto"/>
            <w:noWrap/>
            <w:vAlign w:val="center"/>
          </w:tcPr>
          <w:p w14:paraId="6BD3151C" w14:textId="436C9A01" w:rsidR="001C42DF" w:rsidRPr="00973148" w:rsidRDefault="001C42DF" w:rsidP="00661CD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Expected return</w:t>
            </w:r>
          </w:p>
        </w:tc>
        <w:tc>
          <w:tcPr>
            <w:tcW w:w="2820" w:type="dxa"/>
            <w:shd w:val="clear" w:color="auto" w:fill="auto"/>
            <w:noWrap/>
            <w:vAlign w:val="center"/>
          </w:tcPr>
          <w:p w14:paraId="1BDDD1E1" w14:textId="10D86A93" w:rsidR="001C42DF" w:rsidRPr="00973148" w:rsidRDefault="00E77940" w:rsidP="00661CD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0.31%</w:t>
            </w:r>
          </w:p>
        </w:tc>
      </w:tr>
    </w:tbl>
    <w:p w14:paraId="0D8C4E56" w14:textId="31040C5A" w:rsidR="00426A54" w:rsidRDefault="008C7507"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r w:rsidRPr="00973148">
        <w:rPr>
          <w:rFonts w:ascii="Times New Roman" w:eastAsia="Times New Roman" w:hAnsi="Times New Roman" w:cs="Times New Roman"/>
          <w:b/>
          <w:bCs/>
          <w:color w:val="202124"/>
          <w:sz w:val="24"/>
          <w:szCs w:val="24"/>
          <w:lang w:val="en"/>
        </w:rPr>
        <w:t xml:space="preserve">Table </w:t>
      </w:r>
      <w:r w:rsidR="00043234" w:rsidRPr="00973148">
        <w:rPr>
          <w:rFonts w:ascii="Times New Roman" w:eastAsia="Times New Roman" w:hAnsi="Times New Roman" w:cs="Times New Roman"/>
          <w:b/>
          <w:bCs/>
          <w:color w:val="202124"/>
          <w:sz w:val="24"/>
          <w:szCs w:val="24"/>
          <w:lang w:val="en"/>
        </w:rPr>
        <w:t>7</w:t>
      </w:r>
      <w:r w:rsidRPr="00973148">
        <w:rPr>
          <w:rFonts w:ascii="Times New Roman" w:eastAsia="Times New Roman" w:hAnsi="Times New Roman" w:cs="Times New Roman"/>
          <w:color w:val="202124"/>
          <w:sz w:val="24"/>
          <w:szCs w:val="24"/>
          <w:lang w:val="en"/>
        </w:rPr>
        <w:t>: Summary of CAPM computing</w:t>
      </w:r>
    </w:p>
    <w:p w14:paraId="475AFC24"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3141EEB5"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7E0E4AC3"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5C98C16B"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1AD45B14"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498FAEB5"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585A3DD8"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5C89892F"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46F3400C"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72DB421D"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0315B273"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76E219BD"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7B81BE22"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37228BEF"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442EB368"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7D07AF94"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467209E4" w14:textId="77777777" w:rsid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28C83636" w14:textId="77777777" w:rsidR="00D23121" w:rsidRPr="00D23121" w:rsidRDefault="00D23121" w:rsidP="00D2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64AA44AB" w14:textId="6DF79119" w:rsidR="0000534E" w:rsidRPr="00973148" w:rsidRDefault="00445B0F" w:rsidP="00962ED3">
      <w:pPr>
        <w:pStyle w:val="Heading1"/>
        <w:numPr>
          <w:ilvl w:val="0"/>
          <w:numId w:val="5"/>
        </w:numPr>
        <w:spacing w:line="360" w:lineRule="auto"/>
        <w:rPr>
          <w:sz w:val="24"/>
          <w:szCs w:val="24"/>
        </w:rPr>
      </w:pPr>
      <w:bookmarkStart w:id="7" w:name="_Toc145706136"/>
      <w:r w:rsidRPr="00973148">
        <w:rPr>
          <w:sz w:val="24"/>
          <w:szCs w:val="24"/>
        </w:rPr>
        <w:lastRenderedPageBreak/>
        <w:t>Risk identification</w:t>
      </w:r>
      <w:bookmarkEnd w:id="7"/>
    </w:p>
    <w:p w14:paraId="3FFF85A8" w14:textId="411042F9" w:rsidR="004D2BA2" w:rsidRPr="00973148" w:rsidRDefault="00445B0F" w:rsidP="00962ED3">
      <w:pPr>
        <w:pStyle w:val="Heading2"/>
        <w:numPr>
          <w:ilvl w:val="0"/>
          <w:numId w:val="8"/>
        </w:numPr>
        <w:spacing w:line="360" w:lineRule="auto"/>
        <w:rPr>
          <w:rFonts w:ascii="Times New Roman" w:hAnsi="Times New Roman" w:cs="Times New Roman"/>
          <w:b/>
          <w:bCs/>
          <w:color w:val="auto"/>
          <w:sz w:val="24"/>
          <w:szCs w:val="24"/>
        </w:rPr>
      </w:pPr>
      <w:bookmarkStart w:id="8" w:name="_Toc145706137"/>
      <w:r w:rsidRPr="00973148">
        <w:rPr>
          <w:rFonts w:ascii="Times New Roman" w:hAnsi="Times New Roman" w:cs="Times New Roman"/>
          <w:b/>
          <w:bCs/>
          <w:color w:val="auto"/>
          <w:sz w:val="24"/>
          <w:szCs w:val="24"/>
        </w:rPr>
        <w:t>Systematic risk</w:t>
      </w:r>
      <w:bookmarkEnd w:id="8"/>
    </w:p>
    <w:p w14:paraId="1866C5E9" w14:textId="365738CF" w:rsidR="002042F0" w:rsidRPr="00973148" w:rsidRDefault="002042F0" w:rsidP="00962ED3">
      <w:pPr>
        <w:pStyle w:val="HTMLPreformatted"/>
        <w:spacing w:line="360" w:lineRule="auto"/>
        <w:jc w:val="both"/>
        <w:rPr>
          <w:rFonts w:ascii="Times New Roman" w:hAnsi="Times New Roman" w:cs="Times New Roman"/>
          <w:sz w:val="24"/>
          <w:szCs w:val="24"/>
          <w:lang w:val="en"/>
        </w:rPr>
      </w:pPr>
      <w:r w:rsidRPr="00973148">
        <w:rPr>
          <w:rStyle w:val="y2iqfc"/>
          <w:rFonts w:ascii="Times New Roman" w:hAnsi="Times New Roman" w:cs="Times New Roman"/>
          <w:color w:val="202124"/>
          <w:sz w:val="24"/>
          <w:szCs w:val="24"/>
          <w:lang w:val="en"/>
        </w:rPr>
        <w:t xml:space="preserve">Systematic risk refers to internal risk of entire market with negative effects on stock returns, which cannot be controlled or minimized by any single organization or diversification. Instead, it </w:t>
      </w:r>
      <w:r w:rsidR="0098045C" w:rsidRPr="00973148">
        <w:rPr>
          <w:rStyle w:val="y2iqfc"/>
          <w:rFonts w:ascii="Times New Roman" w:hAnsi="Times New Roman" w:cs="Times New Roman"/>
          <w:color w:val="202124"/>
          <w:sz w:val="24"/>
          <w:szCs w:val="24"/>
          <w:lang w:val="en"/>
        </w:rPr>
        <w:t xml:space="preserve">is </w:t>
      </w:r>
      <w:r w:rsidRPr="00973148">
        <w:rPr>
          <w:rStyle w:val="y2iqfc"/>
          <w:rFonts w:ascii="Times New Roman" w:hAnsi="Times New Roman" w:cs="Times New Roman"/>
          <w:color w:val="202124"/>
          <w:sz w:val="24"/>
          <w:szCs w:val="24"/>
          <w:lang w:val="en"/>
        </w:rPr>
        <w:t xml:space="preserve">mitigated by </w:t>
      </w:r>
      <w:proofErr w:type="gramStart"/>
      <w:r w:rsidRPr="00973148">
        <w:rPr>
          <w:rStyle w:val="y2iqfc"/>
          <w:rFonts w:ascii="Times New Roman" w:hAnsi="Times New Roman" w:cs="Times New Roman"/>
          <w:color w:val="202124"/>
          <w:sz w:val="24"/>
          <w:szCs w:val="24"/>
          <w:lang w:val="en"/>
        </w:rPr>
        <w:t>hedging</w:t>
      </w:r>
      <w:r w:rsidR="00221B9C" w:rsidRPr="00973148">
        <w:rPr>
          <w:rStyle w:val="y2iqfc"/>
          <w:rFonts w:ascii="Times New Roman" w:hAnsi="Times New Roman" w:cs="Times New Roman"/>
          <w:color w:val="202124"/>
          <w:sz w:val="24"/>
          <w:szCs w:val="24"/>
          <w:lang w:val="en"/>
        </w:rPr>
        <w:t>(</w:t>
      </w:r>
      <w:proofErr w:type="gramEnd"/>
      <w:r w:rsidR="00597831" w:rsidRPr="00973148">
        <w:rPr>
          <w:rStyle w:val="y2iqfc"/>
          <w:rFonts w:ascii="Times New Roman" w:hAnsi="Times New Roman" w:cs="Times New Roman"/>
          <w:color w:val="202124"/>
          <w:sz w:val="24"/>
          <w:szCs w:val="24"/>
          <w:lang w:val="en"/>
        </w:rPr>
        <w:t>Dor et al. 2021)</w:t>
      </w:r>
      <w:r w:rsidRPr="00973148">
        <w:rPr>
          <w:rStyle w:val="y2iqfc"/>
          <w:rFonts w:ascii="Times New Roman" w:hAnsi="Times New Roman" w:cs="Times New Roman"/>
          <w:color w:val="202124"/>
          <w:sz w:val="24"/>
          <w:szCs w:val="24"/>
          <w:lang w:val="en"/>
        </w:rPr>
        <w:t>.</w:t>
      </w:r>
    </w:p>
    <w:p w14:paraId="5F43269D" w14:textId="4E587A24" w:rsidR="004106B2" w:rsidRPr="00973148" w:rsidRDefault="000A1B20" w:rsidP="00962ED3">
      <w:pPr>
        <w:spacing w:line="360" w:lineRule="auto"/>
        <w:rPr>
          <w:rFonts w:ascii="Times New Roman" w:hAnsi="Times New Roman" w:cs="Times New Roman"/>
          <w:b/>
          <w:bCs/>
          <w:sz w:val="24"/>
          <w:szCs w:val="24"/>
        </w:rPr>
      </w:pPr>
      <w:r w:rsidRPr="00973148">
        <w:rPr>
          <w:rFonts w:ascii="Times New Roman" w:hAnsi="Times New Roman" w:cs="Times New Roman"/>
          <w:b/>
          <w:bCs/>
          <w:sz w:val="24"/>
          <w:szCs w:val="24"/>
        </w:rPr>
        <w:t>IR</w:t>
      </w:r>
      <w:r w:rsidR="004106B2" w:rsidRPr="00973148">
        <w:rPr>
          <w:rFonts w:ascii="Times New Roman" w:hAnsi="Times New Roman" w:cs="Times New Roman"/>
          <w:b/>
          <w:bCs/>
          <w:sz w:val="24"/>
          <w:szCs w:val="24"/>
        </w:rPr>
        <w:t xml:space="preserve"> </w:t>
      </w:r>
      <w:r w:rsidR="000F7B6C" w:rsidRPr="00973148">
        <w:rPr>
          <w:rFonts w:ascii="Times New Roman" w:hAnsi="Times New Roman" w:cs="Times New Roman"/>
          <w:b/>
          <w:bCs/>
          <w:sz w:val="24"/>
          <w:szCs w:val="24"/>
        </w:rPr>
        <w:t>risk</w:t>
      </w:r>
    </w:p>
    <w:p w14:paraId="013B073A" w14:textId="2EA741B6" w:rsidR="004D2BA2" w:rsidRPr="00973148" w:rsidRDefault="004D2BA2" w:rsidP="00962ED3">
      <w:pPr>
        <w:spacing w:line="360" w:lineRule="auto"/>
        <w:rPr>
          <w:rFonts w:ascii="Times New Roman" w:hAnsi="Times New Roman" w:cs="Times New Roman"/>
          <w:b/>
          <w:bCs/>
          <w:sz w:val="24"/>
          <w:szCs w:val="24"/>
        </w:rPr>
      </w:pPr>
      <w:r w:rsidRPr="00973148">
        <w:rPr>
          <w:rFonts w:ascii="Times New Roman" w:hAnsi="Times New Roman" w:cs="Times New Roman"/>
          <w:b/>
          <w:bCs/>
          <w:noProof/>
          <w:sz w:val="24"/>
          <w:szCs w:val="24"/>
        </w:rPr>
        <w:drawing>
          <wp:inline distT="0" distB="0" distL="0" distR="0" wp14:anchorId="6190BADB" wp14:editId="5B0D9763">
            <wp:extent cx="5943600" cy="2491740"/>
            <wp:effectExtent l="0" t="0" r="0" b="3810"/>
            <wp:docPr id="1580102751" name="Picture 1" descr="A line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02751" name="Picture 1" descr="A line graph showing the growth of the stock market&#10;&#10;Description automatically generated"/>
                    <pic:cNvPicPr/>
                  </pic:nvPicPr>
                  <pic:blipFill>
                    <a:blip r:embed="rId16"/>
                    <a:stretch>
                      <a:fillRect/>
                    </a:stretch>
                  </pic:blipFill>
                  <pic:spPr>
                    <a:xfrm>
                      <a:off x="0" y="0"/>
                      <a:ext cx="5943600" cy="2491740"/>
                    </a:xfrm>
                    <a:prstGeom prst="rect">
                      <a:avLst/>
                    </a:prstGeom>
                  </pic:spPr>
                </pic:pic>
              </a:graphicData>
            </a:graphic>
          </wp:inline>
        </w:drawing>
      </w:r>
    </w:p>
    <w:p w14:paraId="69F4CBA8" w14:textId="2E9FCDED" w:rsidR="0035444F" w:rsidRPr="00973148" w:rsidRDefault="002F69CA"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 xml:space="preserve">Figure 10: </w:t>
      </w:r>
      <w:r w:rsidRPr="00973148">
        <w:rPr>
          <w:rFonts w:ascii="Times New Roman" w:hAnsi="Times New Roman" w:cs="Times New Roman"/>
          <w:sz w:val="24"/>
          <w:szCs w:val="24"/>
        </w:rPr>
        <w:t xml:space="preserve">Downtrend of </w:t>
      </w:r>
      <w:r w:rsidR="00B7081E" w:rsidRPr="00973148">
        <w:rPr>
          <w:rFonts w:ascii="Times New Roman" w:hAnsi="Times New Roman" w:cs="Times New Roman"/>
          <w:sz w:val="24"/>
          <w:szCs w:val="24"/>
        </w:rPr>
        <w:t xml:space="preserve">S&amp;P </w:t>
      </w:r>
      <w:r w:rsidR="00B7081E" w:rsidRPr="00973148">
        <w:rPr>
          <w:rStyle w:val="y2iqfc"/>
          <w:rFonts w:ascii="Times New Roman" w:hAnsi="Times New Roman" w:cs="Times New Roman"/>
          <w:color w:val="202124"/>
          <w:sz w:val="24"/>
          <w:szCs w:val="24"/>
          <w:lang w:val="en"/>
        </w:rPr>
        <w:t>(</w:t>
      </w:r>
      <w:proofErr w:type="spellStart"/>
      <w:r w:rsidR="00B7081E" w:rsidRPr="00973148">
        <w:rPr>
          <w:rStyle w:val="y2iqfc"/>
          <w:rFonts w:ascii="Times New Roman" w:hAnsi="Times New Roman" w:cs="Times New Roman"/>
          <w:color w:val="202124"/>
          <w:sz w:val="24"/>
          <w:szCs w:val="24"/>
          <w:lang w:val="en"/>
        </w:rPr>
        <w:t>Silvercrest</w:t>
      </w:r>
      <w:proofErr w:type="spellEnd"/>
      <w:r w:rsidR="00B7081E" w:rsidRPr="00973148">
        <w:rPr>
          <w:rStyle w:val="y2iqfc"/>
          <w:rFonts w:ascii="Times New Roman" w:hAnsi="Times New Roman" w:cs="Times New Roman"/>
          <w:color w:val="202124"/>
          <w:sz w:val="24"/>
          <w:szCs w:val="24"/>
          <w:lang w:val="en"/>
        </w:rPr>
        <w:t> 2023)</w:t>
      </w:r>
    </w:p>
    <w:p w14:paraId="738F617F" w14:textId="7C2E7C61" w:rsidR="002C3272" w:rsidRDefault="005D6991" w:rsidP="00962ED3">
      <w:pPr>
        <w:pStyle w:val="HTMLPreformatted"/>
        <w:spacing w:line="360" w:lineRule="auto"/>
        <w:jc w:val="both"/>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 xml:space="preserve">Fed's increase comprehensively </w:t>
      </w:r>
      <w:r w:rsidR="00070330" w:rsidRPr="00973148">
        <w:rPr>
          <w:rStyle w:val="y2iqfc"/>
          <w:rFonts w:ascii="Times New Roman" w:hAnsi="Times New Roman" w:cs="Times New Roman"/>
          <w:color w:val="202124"/>
          <w:sz w:val="24"/>
          <w:szCs w:val="24"/>
          <w:lang w:val="en"/>
        </w:rPr>
        <w:t>reduces</w:t>
      </w:r>
      <w:r w:rsidRPr="00973148">
        <w:rPr>
          <w:rStyle w:val="y2iqfc"/>
          <w:rFonts w:ascii="Times New Roman" w:hAnsi="Times New Roman" w:cs="Times New Roman"/>
          <w:color w:val="202124"/>
          <w:sz w:val="24"/>
          <w:szCs w:val="24"/>
          <w:lang w:val="en"/>
        </w:rPr>
        <w:t xml:space="preserve"> liquidity, </w:t>
      </w:r>
      <w:r w:rsidR="00070330" w:rsidRPr="00973148">
        <w:rPr>
          <w:rStyle w:val="y2iqfc"/>
          <w:rFonts w:ascii="Times New Roman" w:hAnsi="Times New Roman" w:cs="Times New Roman"/>
          <w:color w:val="202124"/>
          <w:sz w:val="24"/>
          <w:szCs w:val="24"/>
          <w:lang w:val="en"/>
        </w:rPr>
        <w:t>dampens</w:t>
      </w:r>
      <w:r w:rsidRPr="00973148">
        <w:rPr>
          <w:rStyle w:val="y2iqfc"/>
          <w:rFonts w:ascii="Times New Roman" w:hAnsi="Times New Roman" w:cs="Times New Roman"/>
          <w:color w:val="202124"/>
          <w:sz w:val="24"/>
          <w:szCs w:val="24"/>
          <w:lang w:val="en"/>
        </w:rPr>
        <w:t xml:space="preserve"> investment and stock </w:t>
      </w:r>
      <w:proofErr w:type="gramStart"/>
      <w:r w:rsidRPr="00973148">
        <w:rPr>
          <w:rStyle w:val="y2iqfc"/>
          <w:rFonts w:ascii="Times New Roman" w:hAnsi="Times New Roman" w:cs="Times New Roman"/>
          <w:color w:val="202124"/>
          <w:sz w:val="24"/>
          <w:szCs w:val="24"/>
          <w:lang w:val="en"/>
        </w:rPr>
        <w:t>price(</w:t>
      </w:r>
      <w:proofErr w:type="gramEnd"/>
      <w:r w:rsidRPr="00973148">
        <w:rPr>
          <w:rStyle w:val="y2iqfc"/>
          <w:rFonts w:ascii="Times New Roman" w:hAnsi="Times New Roman" w:cs="Times New Roman"/>
          <w:color w:val="202124"/>
          <w:sz w:val="24"/>
          <w:szCs w:val="24"/>
          <w:lang w:val="en"/>
        </w:rPr>
        <w:t>Sun 2023). However, US market is mainly sensitive to intentions instead of action, show</w:t>
      </w:r>
      <w:r w:rsidR="005243D0" w:rsidRPr="00973148">
        <w:rPr>
          <w:rStyle w:val="y2iqfc"/>
          <w:rFonts w:ascii="Times New Roman" w:hAnsi="Times New Roman" w:cs="Times New Roman"/>
          <w:color w:val="202124"/>
          <w:sz w:val="24"/>
          <w:szCs w:val="24"/>
          <w:lang w:val="en"/>
        </w:rPr>
        <w:t>n</w:t>
      </w:r>
      <w:r w:rsidRPr="00973148">
        <w:rPr>
          <w:rStyle w:val="y2iqfc"/>
          <w:rFonts w:ascii="Times New Roman" w:hAnsi="Times New Roman" w:cs="Times New Roman"/>
          <w:color w:val="202124"/>
          <w:sz w:val="24"/>
          <w:szCs w:val="24"/>
          <w:lang w:val="en"/>
        </w:rPr>
        <w:t xml:space="preserve"> in</w:t>
      </w:r>
      <w:r w:rsidR="005243D0" w:rsidRPr="00973148">
        <w:rPr>
          <w:rStyle w:val="y2iqfc"/>
          <w:rFonts w:ascii="Times New Roman" w:hAnsi="Times New Roman" w:cs="Times New Roman"/>
          <w:color w:val="202124"/>
          <w:sz w:val="24"/>
          <w:szCs w:val="24"/>
          <w:lang w:val="en"/>
        </w:rPr>
        <w:t xml:space="preserve"> </w:t>
      </w:r>
      <w:r w:rsidRPr="00973148">
        <w:rPr>
          <w:rStyle w:val="y2iqfc"/>
          <w:rFonts w:ascii="Times New Roman" w:hAnsi="Times New Roman" w:cs="Times New Roman"/>
          <w:color w:val="202124"/>
          <w:sz w:val="24"/>
          <w:szCs w:val="24"/>
          <w:lang w:val="en"/>
        </w:rPr>
        <w:t>first half of 2023</w:t>
      </w:r>
      <w:r w:rsidR="005243D0" w:rsidRPr="00973148">
        <w:rPr>
          <w:rStyle w:val="y2iqfc"/>
          <w:rFonts w:ascii="Times New Roman" w:hAnsi="Times New Roman" w:cs="Times New Roman"/>
          <w:color w:val="202124"/>
          <w:sz w:val="24"/>
          <w:szCs w:val="24"/>
          <w:lang w:val="en"/>
        </w:rPr>
        <w:t>’s recovery</w:t>
      </w:r>
      <w:r w:rsidRPr="00973148">
        <w:rPr>
          <w:rStyle w:val="y2iqfc"/>
          <w:rFonts w:ascii="Times New Roman" w:hAnsi="Times New Roman" w:cs="Times New Roman"/>
          <w:color w:val="202124"/>
          <w:sz w:val="24"/>
          <w:szCs w:val="24"/>
          <w:lang w:val="en"/>
        </w:rPr>
        <w:t xml:space="preserve"> with Fed's announcement to keep </w:t>
      </w:r>
      <w:r w:rsidR="000A1B20" w:rsidRPr="00973148">
        <w:rPr>
          <w:rStyle w:val="y2iqfc"/>
          <w:rFonts w:ascii="Times New Roman" w:hAnsi="Times New Roman" w:cs="Times New Roman"/>
          <w:color w:val="202124"/>
          <w:sz w:val="24"/>
          <w:szCs w:val="24"/>
          <w:lang w:val="en"/>
        </w:rPr>
        <w:t>IR</w:t>
      </w:r>
      <w:r w:rsidRPr="00973148">
        <w:rPr>
          <w:rStyle w:val="y2iqfc"/>
          <w:rFonts w:ascii="Times New Roman" w:hAnsi="Times New Roman" w:cs="Times New Roman"/>
          <w:color w:val="202124"/>
          <w:sz w:val="24"/>
          <w:szCs w:val="24"/>
          <w:lang w:val="en"/>
        </w:rPr>
        <w:t xml:space="preserve">s unchanged before </w:t>
      </w:r>
      <w:proofErr w:type="gramStart"/>
      <w:r w:rsidR="005243D0" w:rsidRPr="00973148">
        <w:rPr>
          <w:rStyle w:val="y2iqfc"/>
          <w:rFonts w:ascii="Times New Roman" w:hAnsi="Times New Roman" w:cs="Times New Roman"/>
          <w:color w:val="202124"/>
          <w:sz w:val="24"/>
          <w:szCs w:val="24"/>
          <w:lang w:val="en"/>
        </w:rPr>
        <w:t>deciding</w:t>
      </w:r>
      <w:r w:rsidRPr="00973148">
        <w:rPr>
          <w:rStyle w:val="y2iqfc"/>
          <w:rFonts w:ascii="Times New Roman" w:hAnsi="Times New Roman" w:cs="Times New Roman"/>
          <w:color w:val="202124"/>
          <w:sz w:val="24"/>
          <w:szCs w:val="24"/>
          <w:lang w:val="en"/>
        </w:rPr>
        <w:t>(</w:t>
      </w:r>
      <w:proofErr w:type="spellStart"/>
      <w:proofErr w:type="gramEnd"/>
      <w:r w:rsidRPr="00973148">
        <w:rPr>
          <w:rStyle w:val="y2iqfc"/>
          <w:rFonts w:ascii="Times New Roman" w:hAnsi="Times New Roman" w:cs="Times New Roman"/>
          <w:color w:val="202124"/>
          <w:sz w:val="24"/>
          <w:szCs w:val="24"/>
          <w:lang w:val="en"/>
        </w:rPr>
        <w:t>Arestis</w:t>
      </w:r>
      <w:proofErr w:type="spellEnd"/>
      <w:r w:rsidRPr="00973148">
        <w:rPr>
          <w:rStyle w:val="y2iqfc"/>
          <w:rFonts w:ascii="Times New Roman" w:hAnsi="Times New Roman" w:cs="Times New Roman"/>
          <w:color w:val="202124"/>
          <w:sz w:val="24"/>
          <w:szCs w:val="24"/>
          <w:lang w:val="en"/>
        </w:rPr>
        <w:t xml:space="preserve"> and Karagiannis 2023). Fed had 25-basis point increase recorded in July and is expected to have another round in end of 2023 from Jerome Powell's statement at Jackson Hole on August 25, driving more recession </w:t>
      </w:r>
      <w:proofErr w:type="gramStart"/>
      <w:r w:rsidRPr="00973148">
        <w:rPr>
          <w:rStyle w:val="y2iqfc"/>
          <w:rFonts w:ascii="Times New Roman" w:hAnsi="Times New Roman" w:cs="Times New Roman"/>
          <w:color w:val="202124"/>
          <w:sz w:val="24"/>
          <w:szCs w:val="24"/>
          <w:lang w:val="en"/>
        </w:rPr>
        <w:t>possibility(</w:t>
      </w:r>
      <w:proofErr w:type="gramEnd"/>
      <w:r w:rsidRPr="00973148">
        <w:rPr>
          <w:rStyle w:val="y2iqfc"/>
          <w:rFonts w:ascii="Times New Roman" w:hAnsi="Times New Roman" w:cs="Times New Roman"/>
          <w:color w:val="202124"/>
          <w:sz w:val="24"/>
          <w:szCs w:val="24"/>
          <w:lang w:val="en"/>
        </w:rPr>
        <w:t xml:space="preserve">Saraiva et al. 2023). Specifically, about our time trading, Chairman Powell's statements, although not directly signaling next decision, mentioning keeping raising </w:t>
      </w:r>
      <w:r w:rsidR="000A1B20" w:rsidRPr="00973148">
        <w:rPr>
          <w:rStyle w:val="y2iqfc"/>
          <w:rFonts w:ascii="Times New Roman" w:hAnsi="Times New Roman" w:cs="Times New Roman"/>
          <w:color w:val="202124"/>
          <w:sz w:val="24"/>
          <w:szCs w:val="24"/>
          <w:lang w:val="en"/>
        </w:rPr>
        <w:t>IR</w:t>
      </w:r>
      <w:r w:rsidRPr="00973148">
        <w:rPr>
          <w:rStyle w:val="y2iqfc"/>
          <w:rFonts w:ascii="Times New Roman" w:hAnsi="Times New Roman" w:cs="Times New Roman"/>
          <w:color w:val="202124"/>
          <w:sz w:val="24"/>
          <w:szCs w:val="24"/>
          <w:lang w:val="en"/>
        </w:rPr>
        <w:t xml:space="preserve"> need for US economy strength, show risks of continued increase, affecting investor </w:t>
      </w:r>
      <w:proofErr w:type="gramStart"/>
      <w:r w:rsidRPr="00973148">
        <w:rPr>
          <w:rStyle w:val="y2iqfc"/>
          <w:rFonts w:ascii="Times New Roman" w:hAnsi="Times New Roman" w:cs="Times New Roman"/>
          <w:color w:val="202124"/>
          <w:sz w:val="24"/>
          <w:szCs w:val="24"/>
          <w:lang w:val="en"/>
        </w:rPr>
        <w:t>sentiment(</w:t>
      </w:r>
      <w:proofErr w:type="spellStart"/>
      <w:proofErr w:type="gramEnd"/>
      <w:r w:rsidRPr="00973148">
        <w:rPr>
          <w:rStyle w:val="y2iqfc"/>
          <w:rFonts w:ascii="Times New Roman" w:hAnsi="Times New Roman" w:cs="Times New Roman"/>
          <w:color w:val="202124"/>
          <w:sz w:val="24"/>
          <w:szCs w:val="24"/>
          <w:lang w:val="en"/>
        </w:rPr>
        <w:t>Rugaber</w:t>
      </w:r>
      <w:proofErr w:type="spellEnd"/>
      <w:r w:rsidRPr="00973148">
        <w:rPr>
          <w:rStyle w:val="y2iqfc"/>
          <w:rFonts w:ascii="Times New Roman" w:hAnsi="Times New Roman" w:cs="Times New Roman"/>
          <w:color w:val="202124"/>
          <w:sz w:val="24"/>
          <w:szCs w:val="24"/>
          <w:lang w:val="en"/>
        </w:rPr>
        <w:t xml:space="preserve"> 2023). Firstly, cost of borrowing climb with expensive credit balance, </w:t>
      </w:r>
      <w:proofErr w:type="spellStart"/>
      <w:r w:rsidRPr="00973148">
        <w:rPr>
          <w:rStyle w:val="y2iqfc"/>
          <w:rFonts w:ascii="Times New Roman" w:hAnsi="Times New Roman" w:cs="Times New Roman"/>
          <w:color w:val="202124"/>
          <w:sz w:val="24"/>
          <w:szCs w:val="24"/>
          <w:lang w:val="en"/>
        </w:rPr>
        <w:t>reduceing</w:t>
      </w:r>
      <w:proofErr w:type="spellEnd"/>
      <w:r w:rsidRPr="00973148">
        <w:rPr>
          <w:rStyle w:val="y2iqfc"/>
          <w:rFonts w:ascii="Times New Roman" w:hAnsi="Times New Roman" w:cs="Times New Roman"/>
          <w:color w:val="202124"/>
          <w:sz w:val="24"/>
          <w:szCs w:val="24"/>
          <w:lang w:val="en"/>
        </w:rPr>
        <w:t xml:space="preserve"> purchasing power with low spending confidence and driving to safe heavens instead of stock, which both reduces corporate earnings and stock price that S&amp;P index witnessed downward trend since first </w:t>
      </w:r>
      <w:proofErr w:type="gramStart"/>
      <w:r w:rsidRPr="00973148">
        <w:rPr>
          <w:rStyle w:val="y2iqfc"/>
          <w:rFonts w:ascii="Times New Roman" w:hAnsi="Times New Roman" w:cs="Times New Roman"/>
          <w:color w:val="202124"/>
          <w:sz w:val="24"/>
          <w:szCs w:val="24"/>
          <w:lang w:val="en"/>
        </w:rPr>
        <w:t>rally(</w:t>
      </w:r>
      <w:proofErr w:type="gramEnd"/>
      <w:r w:rsidRPr="00973148">
        <w:rPr>
          <w:rStyle w:val="y2iqfc"/>
          <w:rFonts w:ascii="Times New Roman" w:hAnsi="Times New Roman" w:cs="Times New Roman"/>
          <w:color w:val="202124"/>
          <w:sz w:val="24"/>
          <w:szCs w:val="24"/>
          <w:lang w:val="en"/>
        </w:rPr>
        <w:t xml:space="preserve">Figure 10)(Blanchard 2023). On </w:t>
      </w:r>
      <w:proofErr w:type="gramStart"/>
      <w:r w:rsidRPr="00973148">
        <w:rPr>
          <w:rStyle w:val="y2iqfc"/>
          <w:rFonts w:ascii="Times New Roman" w:hAnsi="Times New Roman" w:cs="Times New Roman"/>
          <w:color w:val="202124"/>
          <w:sz w:val="24"/>
          <w:szCs w:val="24"/>
          <w:lang w:val="en"/>
        </w:rPr>
        <w:t>business</w:t>
      </w:r>
      <w:proofErr w:type="gramEnd"/>
      <w:r w:rsidRPr="00973148">
        <w:rPr>
          <w:rStyle w:val="y2iqfc"/>
          <w:rFonts w:ascii="Times New Roman" w:hAnsi="Times New Roman" w:cs="Times New Roman"/>
          <w:color w:val="202124"/>
          <w:sz w:val="24"/>
          <w:szCs w:val="24"/>
          <w:lang w:val="en"/>
        </w:rPr>
        <w:t xml:space="preserve"> side, relying on debt financing, </w:t>
      </w:r>
      <w:r w:rsidRPr="00973148">
        <w:rPr>
          <w:rStyle w:val="y2iqfc"/>
          <w:rFonts w:ascii="Times New Roman" w:hAnsi="Times New Roman" w:cs="Times New Roman"/>
          <w:color w:val="202124"/>
          <w:sz w:val="24"/>
          <w:szCs w:val="24"/>
          <w:lang w:val="en"/>
        </w:rPr>
        <w:lastRenderedPageBreak/>
        <w:t>new projects' investment for expansion decreases with reduced affordability</w:t>
      </w:r>
      <w:r w:rsidR="00811065" w:rsidRPr="00973148">
        <w:rPr>
          <w:rStyle w:val="y2iqfc"/>
          <w:rFonts w:ascii="Times New Roman" w:hAnsi="Times New Roman" w:cs="Times New Roman"/>
          <w:color w:val="202124"/>
          <w:sz w:val="24"/>
          <w:szCs w:val="24"/>
          <w:lang w:val="en"/>
        </w:rPr>
        <w:t xml:space="preserve">, causing </w:t>
      </w:r>
      <w:r w:rsidRPr="00973148">
        <w:rPr>
          <w:rStyle w:val="y2iqfc"/>
          <w:rFonts w:ascii="Times New Roman" w:hAnsi="Times New Roman" w:cs="Times New Roman"/>
          <w:color w:val="202124"/>
          <w:sz w:val="24"/>
          <w:szCs w:val="24"/>
          <w:lang w:val="en"/>
        </w:rPr>
        <w:t xml:space="preserve">low </w:t>
      </w:r>
      <w:proofErr w:type="gramStart"/>
      <w:r w:rsidRPr="00973148">
        <w:rPr>
          <w:rStyle w:val="y2iqfc"/>
          <w:rFonts w:ascii="Times New Roman" w:hAnsi="Times New Roman" w:cs="Times New Roman"/>
          <w:color w:val="202124"/>
          <w:sz w:val="24"/>
          <w:szCs w:val="24"/>
          <w:lang w:val="en"/>
        </w:rPr>
        <w:t>earnings(</w:t>
      </w:r>
      <w:proofErr w:type="gramEnd"/>
      <w:r w:rsidRPr="00973148">
        <w:rPr>
          <w:rStyle w:val="y2iqfc"/>
          <w:rFonts w:ascii="Times New Roman" w:hAnsi="Times New Roman" w:cs="Times New Roman"/>
          <w:color w:val="202124"/>
          <w:sz w:val="24"/>
          <w:szCs w:val="24"/>
          <w:lang w:val="en"/>
        </w:rPr>
        <w:t xml:space="preserve">Abadi et al. 2023)(Siegel and Wright 2022). Besides, despite </w:t>
      </w:r>
      <w:r w:rsidR="00811065" w:rsidRPr="00973148">
        <w:rPr>
          <w:rStyle w:val="y2iqfc"/>
          <w:rFonts w:ascii="Times New Roman" w:hAnsi="Times New Roman" w:cs="Times New Roman"/>
          <w:color w:val="202124"/>
          <w:sz w:val="24"/>
          <w:szCs w:val="24"/>
          <w:lang w:val="en"/>
        </w:rPr>
        <w:t>negligible</w:t>
      </w:r>
      <w:r w:rsidRPr="00973148">
        <w:rPr>
          <w:rStyle w:val="y2iqfc"/>
          <w:rFonts w:ascii="Times New Roman" w:hAnsi="Times New Roman" w:cs="Times New Roman"/>
          <w:color w:val="202124"/>
          <w:sz w:val="24"/>
          <w:szCs w:val="24"/>
          <w:lang w:val="en"/>
        </w:rPr>
        <w:t xml:space="preserve"> influence on stock, high inflation risk promote</w:t>
      </w:r>
      <w:r w:rsidR="00811065" w:rsidRPr="00973148">
        <w:rPr>
          <w:rStyle w:val="y2iqfc"/>
          <w:rFonts w:ascii="Times New Roman" w:hAnsi="Times New Roman" w:cs="Times New Roman"/>
          <w:color w:val="202124"/>
          <w:sz w:val="24"/>
          <w:szCs w:val="24"/>
          <w:lang w:val="en"/>
        </w:rPr>
        <w:t>s</w:t>
      </w:r>
      <w:r w:rsidRPr="00973148">
        <w:rPr>
          <w:rStyle w:val="y2iqfc"/>
          <w:rFonts w:ascii="Times New Roman" w:hAnsi="Times New Roman" w:cs="Times New Roman"/>
          <w:color w:val="202124"/>
          <w:sz w:val="24"/>
          <w:szCs w:val="24"/>
          <w:lang w:val="en"/>
        </w:rPr>
        <w:t xml:space="preserve"> continued rise to meet 2%-</w:t>
      </w:r>
      <w:proofErr w:type="gramStart"/>
      <w:r w:rsidRPr="00973148">
        <w:rPr>
          <w:rStyle w:val="y2iqfc"/>
          <w:rFonts w:ascii="Times New Roman" w:hAnsi="Times New Roman" w:cs="Times New Roman"/>
          <w:color w:val="202124"/>
          <w:sz w:val="24"/>
          <w:szCs w:val="24"/>
          <w:lang w:val="en"/>
        </w:rPr>
        <w:t>target(</w:t>
      </w:r>
      <w:proofErr w:type="gramEnd"/>
      <w:r w:rsidRPr="00973148">
        <w:rPr>
          <w:rStyle w:val="y2iqfc"/>
          <w:rFonts w:ascii="Times New Roman" w:hAnsi="Times New Roman" w:cs="Times New Roman"/>
          <w:color w:val="202124"/>
          <w:sz w:val="24"/>
          <w:szCs w:val="24"/>
          <w:lang w:val="en"/>
        </w:rPr>
        <w:t>Pire 2023).</w:t>
      </w:r>
    </w:p>
    <w:p w14:paraId="60AF625E" w14:textId="77777777" w:rsidR="002931FB" w:rsidRPr="00973148" w:rsidRDefault="002931FB" w:rsidP="00962ED3">
      <w:pPr>
        <w:pStyle w:val="HTMLPreformatted"/>
        <w:spacing w:line="360" w:lineRule="auto"/>
        <w:jc w:val="both"/>
        <w:rPr>
          <w:rFonts w:ascii="Times New Roman" w:hAnsi="Times New Roman" w:cs="Times New Roman"/>
          <w:color w:val="202124"/>
          <w:sz w:val="24"/>
          <w:szCs w:val="24"/>
        </w:rPr>
      </w:pPr>
    </w:p>
    <w:p w14:paraId="463D8084" w14:textId="0DE8418E" w:rsidR="004106B2" w:rsidRPr="00973148" w:rsidRDefault="002C3272" w:rsidP="00962ED3">
      <w:pPr>
        <w:pStyle w:val="Heading2"/>
        <w:numPr>
          <w:ilvl w:val="0"/>
          <w:numId w:val="8"/>
        </w:numPr>
        <w:spacing w:line="360" w:lineRule="auto"/>
        <w:rPr>
          <w:rFonts w:ascii="Times New Roman" w:hAnsi="Times New Roman" w:cs="Times New Roman"/>
          <w:b/>
          <w:bCs/>
          <w:color w:val="auto"/>
          <w:sz w:val="24"/>
          <w:szCs w:val="24"/>
        </w:rPr>
      </w:pPr>
      <w:bookmarkStart w:id="9" w:name="_Toc145706138"/>
      <w:r w:rsidRPr="00973148">
        <w:rPr>
          <w:rFonts w:ascii="Times New Roman" w:hAnsi="Times New Roman" w:cs="Times New Roman"/>
          <w:b/>
          <w:bCs/>
          <w:color w:val="auto"/>
          <w:sz w:val="24"/>
          <w:szCs w:val="24"/>
        </w:rPr>
        <w:t>Unsystematic risk</w:t>
      </w:r>
      <w:bookmarkEnd w:id="9"/>
    </w:p>
    <w:p w14:paraId="21DA2259" w14:textId="6652122D" w:rsidR="00B83D5D" w:rsidRPr="00973148" w:rsidRDefault="00E23D0E" w:rsidP="00962ED3">
      <w:pPr>
        <w:spacing w:line="360" w:lineRule="auto"/>
        <w:rPr>
          <w:rFonts w:ascii="Times New Roman" w:hAnsi="Times New Roman" w:cs="Times New Roman"/>
          <w:b/>
          <w:bCs/>
          <w:sz w:val="24"/>
          <w:szCs w:val="24"/>
        </w:rPr>
      </w:pPr>
      <w:r w:rsidRPr="00973148">
        <w:rPr>
          <w:rFonts w:ascii="Times New Roman" w:hAnsi="Times New Roman" w:cs="Times New Roman"/>
          <w:b/>
          <w:bCs/>
          <w:sz w:val="24"/>
          <w:szCs w:val="24"/>
        </w:rPr>
        <w:t>NVDA</w:t>
      </w:r>
      <w:r w:rsidR="0026228C" w:rsidRPr="00973148">
        <w:rPr>
          <w:rFonts w:ascii="Times New Roman" w:hAnsi="Times New Roman" w:cs="Times New Roman"/>
          <w:b/>
          <w:bCs/>
          <w:sz w:val="24"/>
          <w:szCs w:val="24"/>
        </w:rPr>
        <w:t xml:space="preserve"> and AMD</w:t>
      </w:r>
    </w:p>
    <w:p w14:paraId="29584A67" w14:textId="1892D4F1" w:rsidR="00425951" w:rsidRPr="00973148" w:rsidRDefault="0026273C" w:rsidP="00962ED3">
      <w:pPr>
        <w:spacing w:line="360" w:lineRule="auto"/>
        <w:jc w:val="both"/>
        <w:rPr>
          <w:rStyle w:val="y2iqfc"/>
          <w:rFonts w:ascii="Times New Roman" w:hAnsi="Times New Roman" w:cs="Times New Roman"/>
          <w:color w:val="202124"/>
          <w:sz w:val="24"/>
          <w:szCs w:val="24"/>
          <w:lang w:val="en"/>
        </w:rPr>
      </w:pPr>
      <w:r w:rsidRPr="00973148">
        <w:rPr>
          <w:rStyle w:val="y2iqfc"/>
          <w:rFonts w:ascii="Times New Roman" w:eastAsia="Times New Roman" w:hAnsi="Times New Roman" w:cs="Times New Roman"/>
          <w:color w:val="202124"/>
          <w:sz w:val="24"/>
          <w:szCs w:val="24"/>
          <w:lang w:val="en"/>
        </w:rPr>
        <w:t xml:space="preserve">NVDA's main risk is supply. Due to inability to accurately determine demand and production delay, uncertain profits and revenue can cause negative on financial </w:t>
      </w:r>
      <w:proofErr w:type="gramStart"/>
      <w:r w:rsidRPr="00973148">
        <w:rPr>
          <w:rStyle w:val="y2iqfc"/>
          <w:rFonts w:ascii="Times New Roman" w:eastAsia="Times New Roman" w:hAnsi="Times New Roman" w:cs="Times New Roman"/>
          <w:color w:val="202124"/>
          <w:sz w:val="24"/>
          <w:szCs w:val="24"/>
          <w:lang w:val="en"/>
        </w:rPr>
        <w:t>results(</w:t>
      </w:r>
      <w:proofErr w:type="gramEnd"/>
      <w:r w:rsidRPr="00973148">
        <w:rPr>
          <w:rStyle w:val="y2iqfc"/>
          <w:rFonts w:ascii="Times New Roman" w:eastAsia="Times New Roman" w:hAnsi="Times New Roman" w:cs="Times New Roman"/>
          <w:color w:val="202124"/>
          <w:sz w:val="24"/>
          <w:szCs w:val="24"/>
          <w:lang w:val="en"/>
        </w:rPr>
        <w:t>NVDA 202</w:t>
      </w:r>
      <w:r w:rsidR="007D1768">
        <w:rPr>
          <w:rStyle w:val="y2iqfc"/>
          <w:rFonts w:ascii="Times New Roman" w:eastAsia="Times New Roman" w:hAnsi="Times New Roman" w:cs="Times New Roman"/>
          <w:color w:val="202124"/>
          <w:sz w:val="24"/>
          <w:szCs w:val="24"/>
          <w:lang w:val="en"/>
        </w:rPr>
        <w:t>3</w:t>
      </w:r>
      <w:r w:rsidRPr="00973148">
        <w:rPr>
          <w:rStyle w:val="y2iqfc"/>
          <w:rFonts w:ascii="Times New Roman" w:eastAsia="Times New Roman" w:hAnsi="Times New Roman" w:cs="Times New Roman"/>
          <w:color w:val="202124"/>
          <w:sz w:val="24"/>
          <w:szCs w:val="24"/>
          <w:lang w:val="en"/>
        </w:rPr>
        <w:t xml:space="preserve">). Due to </w:t>
      </w:r>
      <w:proofErr w:type="gramStart"/>
      <w:r w:rsidRPr="00973148">
        <w:rPr>
          <w:rStyle w:val="y2iqfc"/>
          <w:rFonts w:ascii="Times New Roman" w:eastAsia="Times New Roman" w:hAnsi="Times New Roman" w:cs="Times New Roman"/>
          <w:color w:val="202124"/>
          <w:sz w:val="24"/>
          <w:szCs w:val="24"/>
          <w:lang w:val="en"/>
        </w:rPr>
        <w:t>main</w:t>
      </w:r>
      <w:proofErr w:type="gramEnd"/>
      <w:r w:rsidRPr="00973148">
        <w:rPr>
          <w:rStyle w:val="y2iqfc"/>
          <w:rFonts w:ascii="Times New Roman" w:eastAsia="Times New Roman" w:hAnsi="Times New Roman" w:cs="Times New Roman"/>
          <w:color w:val="202124"/>
          <w:sz w:val="24"/>
          <w:szCs w:val="24"/>
          <w:lang w:val="en"/>
        </w:rPr>
        <w:t xml:space="preserve"> dependence on third parties for production, uncertainty of capacity, quality and component sourcing caused company to face launch time </w:t>
      </w:r>
      <w:proofErr w:type="gramStart"/>
      <w:r w:rsidRPr="00973148">
        <w:rPr>
          <w:rStyle w:val="y2iqfc"/>
          <w:rFonts w:ascii="Times New Roman" w:eastAsia="Times New Roman" w:hAnsi="Times New Roman" w:cs="Times New Roman"/>
          <w:color w:val="202124"/>
          <w:sz w:val="24"/>
          <w:szCs w:val="24"/>
          <w:lang w:val="en"/>
        </w:rPr>
        <w:t>adjustment(</w:t>
      </w:r>
      <w:proofErr w:type="gramEnd"/>
      <w:r w:rsidRPr="00973148">
        <w:rPr>
          <w:rStyle w:val="y2iqfc"/>
          <w:rFonts w:ascii="Times New Roman" w:eastAsia="Times New Roman" w:hAnsi="Times New Roman" w:cs="Times New Roman"/>
          <w:color w:val="202124"/>
          <w:sz w:val="24"/>
          <w:szCs w:val="24"/>
          <w:lang w:val="en"/>
        </w:rPr>
        <w:t>NVDA 202</w:t>
      </w:r>
      <w:r w:rsidR="007D1768">
        <w:rPr>
          <w:rStyle w:val="y2iqfc"/>
          <w:rFonts w:ascii="Times New Roman" w:eastAsia="Times New Roman" w:hAnsi="Times New Roman" w:cs="Times New Roman"/>
          <w:color w:val="202124"/>
          <w:sz w:val="24"/>
          <w:szCs w:val="24"/>
          <w:lang w:val="en"/>
        </w:rPr>
        <w:t>3</w:t>
      </w:r>
      <w:r w:rsidRPr="00973148">
        <w:rPr>
          <w:rStyle w:val="y2iqfc"/>
          <w:rFonts w:ascii="Times New Roman" w:eastAsia="Times New Roman" w:hAnsi="Times New Roman" w:cs="Times New Roman"/>
          <w:color w:val="202124"/>
          <w:sz w:val="24"/>
          <w:szCs w:val="24"/>
          <w:lang w:val="en"/>
        </w:rPr>
        <w:t xml:space="preserve">). </w:t>
      </w:r>
      <w:proofErr w:type="gramStart"/>
      <w:r w:rsidRPr="00973148">
        <w:rPr>
          <w:rStyle w:val="y2iqfc"/>
          <w:rFonts w:ascii="Times New Roman" w:eastAsia="Times New Roman" w:hAnsi="Times New Roman" w:cs="Times New Roman"/>
          <w:color w:val="202124"/>
          <w:sz w:val="24"/>
          <w:szCs w:val="24"/>
          <w:lang w:val="en"/>
        </w:rPr>
        <w:t>More</w:t>
      </w:r>
      <w:proofErr w:type="gramEnd"/>
      <w:r w:rsidRPr="00973148">
        <w:rPr>
          <w:rStyle w:val="y2iqfc"/>
          <w:rFonts w:ascii="Times New Roman" w:eastAsia="Times New Roman" w:hAnsi="Times New Roman" w:cs="Times New Roman"/>
          <w:color w:val="202124"/>
          <w:sz w:val="24"/>
          <w:szCs w:val="24"/>
          <w:lang w:val="en"/>
        </w:rPr>
        <w:t xml:space="preserve">, AMD is subject to similar risks with dependence on third parties for design and development, especially, on Microsoft, which mainly finances AI ​​chip expansion for catching up </w:t>
      </w:r>
      <w:proofErr w:type="gramStart"/>
      <w:r w:rsidRPr="00973148">
        <w:rPr>
          <w:rStyle w:val="y2iqfc"/>
          <w:rFonts w:ascii="Times New Roman" w:eastAsia="Times New Roman" w:hAnsi="Times New Roman" w:cs="Times New Roman"/>
          <w:color w:val="202124"/>
          <w:sz w:val="24"/>
          <w:szCs w:val="24"/>
          <w:lang w:val="en"/>
        </w:rPr>
        <w:t>trend(</w:t>
      </w:r>
      <w:proofErr w:type="gramEnd"/>
      <w:r w:rsidRPr="00973148">
        <w:rPr>
          <w:rStyle w:val="y2iqfc"/>
          <w:rFonts w:ascii="Times New Roman" w:eastAsia="Times New Roman" w:hAnsi="Times New Roman" w:cs="Times New Roman"/>
          <w:color w:val="202124"/>
          <w:sz w:val="24"/>
          <w:szCs w:val="24"/>
          <w:lang w:val="en"/>
        </w:rPr>
        <w:t xml:space="preserve">Reuters 2023). Moreover, with updated innovation requirement of industry alongside unsecured supply, capacity, </w:t>
      </w:r>
      <w:proofErr w:type="gramStart"/>
      <w:r w:rsidRPr="00973148">
        <w:rPr>
          <w:rStyle w:val="y2iqfc"/>
          <w:rFonts w:ascii="Times New Roman" w:eastAsia="Times New Roman" w:hAnsi="Times New Roman" w:cs="Times New Roman"/>
          <w:color w:val="202124"/>
          <w:sz w:val="24"/>
          <w:szCs w:val="24"/>
          <w:lang w:val="en"/>
        </w:rPr>
        <w:t>cost</w:t>
      </w:r>
      <w:proofErr w:type="gramEnd"/>
      <w:r w:rsidRPr="00973148">
        <w:rPr>
          <w:rStyle w:val="y2iqfc"/>
          <w:rFonts w:ascii="Times New Roman" w:eastAsia="Times New Roman" w:hAnsi="Times New Roman" w:cs="Times New Roman"/>
          <w:color w:val="202124"/>
          <w:sz w:val="24"/>
          <w:szCs w:val="24"/>
          <w:lang w:val="en"/>
        </w:rPr>
        <w:t xml:space="preserve"> and performance of NVDA will decrease. Specifically, recent cloud service NVIDIA DGX' timing and availability, has changed along with criticism about delays in packaging </w:t>
      </w:r>
      <w:proofErr w:type="gramStart"/>
      <w:r w:rsidRPr="00973148">
        <w:rPr>
          <w:rStyle w:val="y2iqfc"/>
          <w:rFonts w:ascii="Times New Roman" w:eastAsia="Times New Roman" w:hAnsi="Times New Roman" w:cs="Times New Roman"/>
          <w:color w:val="202124"/>
          <w:sz w:val="24"/>
          <w:szCs w:val="24"/>
          <w:lang w:val="en"/>
        </w:rPr>
        <w:t>GPUs(</w:t>
      </w:r>
      <w:proofErr w:type="gramEnd"/>
      <w:r w:rsidRPr="00973148">
        <w:rPr>
          <w:rStyle w:val="y2iqfc"/>
          <w:rFonts w:ascii="Times New Roman" w:eastAsia="Times New Roman" w:hAnsi="Times New Roman" w:cs="Times New Roman"/>
          <w:color w:val="202124"/>
          <w:sz w:val="24"/>
          <w:szCs w:val="24"/>
          <w:lang w:val="en"/>
        </w:rPr>
        <w:t xml:space="preserve">Pires 2023). Besides, with more than 50% reliance on international trade, trading regulations from US significantly affected revenue </w:t>
      </w:r>
      <w:r w:rsidR="0092035F" w:rsidRPr="00973148">
        <w:rPr>
          <w:rStyle w:val="y2iqfc"/>
          <w:rFonts w:ascii="Times New Roman" w:eastAsia="Times New Roman" w:hAnsi="Times New Roman" w:cs="Times New Roman"/>
          <w:color w:val="202124"/>
          <w:sz w:val="24"/>
          <w:szCs w:val="24"/>
          <w:lang w:val="en"/>
        </w:rPr>
        <w:t xml:space="preserve">with destroyed revenue and halt production </w:t>
      </w:r>
      <w:r w:rsidR="00B97B9B" w:rsidRPr="00973148">
        <w:rPr>
          <w:rStyle w:val="y2iqfc"/>
          <w:rFonts w:ascii="Times New Roman" w:eastAsia="Times New Roman" w:hAnsi="Times New Roman" w:cs="Times New Roman"/>
          <w:color w:val="202124"/>
          <w:sz w:val="24"/>
          <w:szCs w:val="24"/>
          <w:lang w:val="en"/>
        </w:rPr>
        <w:t>from</w:t>
      </w:r>
      <w:r w:rsidRPr="00973148">
        <w:rPr>
          <w:rStyle w:val="y2iqfc"/>
          <w:rFonts w:ascii="Times New Roman" w:eastAsia="Times New Roman" w:hAnsi="Times New Roman" w:cs="Times New Roman"/>
          <w:color w:val="202124"/>
          <w:sz w:val="24"/>
          <w:szCs w:val="24"/>
          <w:lang w:val="en"/>
        </w:rPr>
        <w:t xml:space="preserve"> economic sanctions on Russia </w:t>
      </w:r>
      <w:r w:rsidR="00B97B9B" w:rsidRPr="00973148">
        <w:rPr>
          <w:rStyle w:val="y2iqfc"/>
          <w:rFonts w:ascii="Times New Roman" w:eastAsia="Times New Roman" w:hAnsi="Times New Roman" w:cs="Times New Roman"/>
          <w:color w:val="202124"/>
          <w:sz w:val="24"/>
          <w:szCs w:val="24"/>
          <w:lang w:val="en"/>
        </w:rPr>
        <w:t xml:space="preserve">and </w:t>
      </w:r>
      <w:r w:rsidRPr="00973148">
        <w:rPr>
          <w:rStyle w:val="y2iqfc"/>
          <w:rFonts w:ascii="Times New Roman" w:eastAsia="Times New Roman" w:hAnsi="Times New Roman" w:cs="Times New Roman"/>
          <w:color w:val="202124"/>
          <w:sz w:val="24"/>
          <w:szCs w:val="24"/>
          <w:lang w:val="en"/>
        </w:rPr>
        <w:t>Chinese</w:t>
      </w:r>
      <w:r w:rsidR="00B97B9B" w:rsidRPr="00973148">
        <w:rPr>
          <w:rStyle w:val="y2iqfc"/>
          <w:rFonts w:ascii="Times New Roman" w:eastAsia="Times New Roman" w:hAnsi="Times New Roman" w:cs="Times New Roman"/>
          <w:color w:val="202124"/>
          <w:sz w:val="24"/>
          <w:szCs w:val="24"/>
          <w:lang w:val="en"/>
        </w:rPr>
        <w:t xml:space="preserve"> stop supplyin</w:t>
      </w:r>
      <w:r w:rsidR="00827ACC" w:rsidRPr="00973148">
        <w:rPr>
          <w:rStyle w:val="y2iqfc"/>
          <w:rFonts w:ascii="Times New Roman" w:eastAsia="Times New Roman" w:hAnsi="Times New Roman" w:cs="Times New Roman"/>
          <w:color w:val="202124"/>
          <w:sz w:val="24"/>
          <w:szCs w:val="24"/>
          <w:lang w:val="en"/>
        </w:rPr>
        <w:t>g materials</w:t>
      </w:r>
      <w:r w:rsidRPr="00973148">
        <w:rPr>
          <w:rStyle w:val="y2iqfc"/>
          <w:rFonts w:ascii="Times New Roman" w:eastAsia="Times New Roman" w:hAnsi="Times New Roman" w:cs="Times New Roman"/>
          <w:color w:val="202124"/>
          <w:sz w:val="24"/>
          <w:szCs w:val="24"/>
          <w:lang w:val="en"/>
        </w:rPr>
        <w:t xml:space="preserve"> </w:t>
      </w:r>
      <w:proofErr w:type="gramStart"/>
      <w:r w:rsidRPr="00973148">
        <w:rPr>
          <w:rStyle w:val="y2iqfc"/>
          <w:rFonts w:ascii="Times New Roman" w:eastAsia="Times New Roman" w:hAnsi="Times New Roman" w:cs="Times New Roman"/>
          <w:color w:val="202124"/>
          <w:sz w:val="24"/>
          <w:szCs w:val="24"/>
          <w:lang w:val="en"/>
        </w:rPr>
        <w:t>response(</w:t>
      </w:r>
      <w:proofErr w:type="gramEnd"/>
      <w:r w:rsidRPr="00973148">
        <w:rPr>
          <w:rStyle w:val="y2iqfc"/>
          <w:rFonts w:ascii="Times New Roman" w:eastAsia="Times New Roman" w:hAnsi="Times New Roman" w:cs="Times New Roman"/>
          <w:color w:val="202124"/>
          <w:sz w:val="24"/>
          <w:szCs w:val="24"/>
          <w:lang w:val="en"/>
        </w:rPr>
        <w:t xml:space="preserve">NVDA 2023). Besides, AMD faces liquidity risk with 2.95% and 2.375% senior notes of </w:t>
      </w:r>
      <w:proofErr w:type="spellStart"/>
      <w:r w:rsidRPr="00973148">
        <w:rPr>
          <w:rStyle w:val="y2iqfc"/>
          <w:rFonts w:ascii="Times New Roman" w:eastAsia="Times New Roman" w:hAnsi="Times New Roman" w:cs="Times New Roman"/>
          <w:color w:val="202124"/>
          <w:sz w:val="24"/>
          <w:szCs w:val="24"/>
          <w:lang w:val="en"/>
        </w:rPr>
        <w:t>Xillinx</w:t>
      </w:r>
      <w:proofErr w:type="spellEnd"/>
      <w:r w:rsidRPr="00973148">
        <w:rPr>
          <w:rStyle w:val="y2iqfc"/>
          <w:rFonts w:ascii="Times New Roman" w:eastAsia="Times New Roman" w:hAnsi="Times New Roman" w:cs="Times New Roman"/>
          <w:color w:val="202124"/>
          <w:sz w:val="24"/>
          <w:szCs w:val="24"/>
          <w:lang w:val="en"/>
        </w:rPr>
        <w:t xml:space="preserve"> worth $1.5 billion alongside revolving credit agreement, worsening financial performance and </w:t>
      </w:r>
      <w:proofErr w:type="gramStart"/>
      <w:r w:rsidRPr="00973148">
        <w:rPr>
          <w:rStyle w:val="y2iqfc"/>
          <w:rFonts w:ascii="Times New Roman" w:eastAsia="Times New Roman" w:hAnsi="Times New Roman" w:cs="Times New Roman"/>
          <w:color w:val="202124"/>
          <w:sz w:val="24"/>
          <w:szCs w:val="24"/>
          <w:lang w:val="en"/>
        </w:rPr>
        <w:t>operations(</w:t>
      </w:r>
      <w:proofErr w:type="gramEnd"/>
      <w:r w:rsidRPr="00973148">
        <w:rPr>
          <w:rStyle w:val="y2iqfc"/>
          <w:rFonts w:ascii="Times New Roman" w:eastAsia="Times New Roman" w:hAnsi="Times New Roman" w:cs="Times New Roman"/>
          <w:color w:val="202124"/>
          <w:sz w:val="24"/>
          <w:szCs w:val="24"/>
          <w:lang w:val="en"/>
        </w:rPr>
        <w:t>Guzman and Smith 2023).</w:t>
      </w:r>
    </w:p>
    <w:p w14:paraId="6BAC3986" w14:textId="6A479EFC" w:rsidR="00B83D5D" w:rsidRPr="00973148" w:rsidRDefault="00B83D5D" w:rsidP="00962ED3">
      <w:pPr>
        <w:spacing w:line="360" w:lineRule="auto"/>
        <w:rPr>
          <w:rStyle w:val="y2iqfc"/>
          <w:rFonts w:ascii="Times New Roman" w:hAnsi="Times New Roman" w:cs="Times New Roman"/>
          <w:b/>
          <w:bCs/>
          <w:sz w:val="24"/>
          <w:szCs w:val="24"/>
        </w:rPr>
      </w:pPr>
      <w:r w:rsidRPr="00973148">
        <w:rPr>
          <w:rStyle w:val="y2iqfc"/>
          <w:rFonts w:ascii="Times New Roman" w:hAnsi="Times New Roman" w:cs="Times New Roman"/>
          <w:b/>
          <w:bCs/>
          <w:color w:val="202124"/>
          <w:sz w:val="24"/>
          <w:szCs w:val="24"/>
          <w:lang w:val="en"/>
        </w:rPr>
        <w:t>TSLA</w:t>
      </w:r>
    </w:p>
    <w:p w14:paraId="3374656F" w14:textId="15F8BB23" w:rsidR="00C7216D" w:rsidRPr="00973148" w:rsidRDefault="00AA5C9E" w:rsidP="00962ED3">
      <w:pPr>
        <w:pStyle w:val="HTMLPreformatted"/>
        <w:spacing w:line="360" w:lineRule="auto"/>
        <w:jc w:val="both"/>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 xml:space="preserve">Similarly, TSLA also encountered problems in production and delivery with thousands of raw materials from numerous international suppliers, strongly affected by chain disruptions with cost inflation and trade regulations, potentially causing shortage, and on-time delivery </w:t>
      </w:r>
      <w:proofErr w:type="gramStart"/>
      <w:r w:rsidRPr="00973148">
        <w:rPr>
          <w:rStyle w:val="y2iqfc"/>
          <w:rFonts w:ascii="Times New Roman" w:hAnsi="Times New Roman" w:cs="Times New Roman"/>
          <w:color w:val="202124"/>
          <w:sz w:val="24"/>
          <w:szCs w:val="24"/>
          <w:lang w:val="en"/>
        </w:rPr>
        <w:t>schedule(</w:t>
      </w:r>
      <w:proofErr w:type="gramEnd"/>
      <w:r w:rsidRPr="00973148">
        <w:rPr>
          <w:rStyle w:val="y2iqfc"/>
          <w:rFonts w:ascii="Times New Roman" w:hAnsi="Times New Roman" w:cs="Times New Roman"/>
          <w:color w:val="202124"/>
          <w:sz w:val="24"/>
          <w:szCs w:val="24"/>
          <w:lang w:val="en"/>
        </w:rPr>
        <w:t xml:space="preserve">TSLA 2023). This production and launch ramping is severe with declined sales due to US-China war, destroying 40% and 20% battery supply chain and sales reliance of TSLA, </w:t>
      </w:r>
      <w:proofErr w:type="gramStart"/>
      <w:r w:rsidRPr="00973148">
        <w:rPr>
          <w:rStyle w:val="y2iqfc"/>
          <w:rFonts w:ascii="Times New Roman" w:hAnsi="Times New Roman" w:cs="Times New Roman"/>
          <w:color w:val="202124"/>
          <w:sz w:val="24"/>
          <w:szCs w:val="24"/>
          <w:lang w:val="en"/>
        </w:rPr>
        <w:t>respectively(</w:t>
      </w:r>
      <w:proofErr w:type="gramEnd"/>
      <w:r w:rsidRPr="00973148">
        <w:rPr>
          <w:rStyle w:val="y2iqfc"/>
          <w:rFonts w:ascii="Times New Roman" w:hAnsi="Times New Roman" w:cs="Times New Roman"/>
          <w:color w:val="202124"/>
          <w:sz w:val="24"/>
          <w:szCs w:val="24"/>
          <w:lang w:val="en"/>
        </w:rPr>
        <w:t xml:space="preserve">Nikkei Asia 2023). Furthermore, TSLA is currently focusing on Model 3 and Y, requiring more resources, and skilled workers and is expanding production to potential non-experienced customers, promisingly causing supply and demand mismatch alongside rising cost and wrong </w:t>
      </w:r>
      <w:proofErr w:type="gramStart"/>
      <w:r w:rsidRPr="00973148">
        <w:rPr>
          <w:rStyle w:val="y2iqfc"/>
          <w:rFonts w:ascii="Times New Roman" w:hAnsi="Times New Roman" w:cs="Times New Roman"/>
          <w:color w:val="202124"/>
          <w:sz w:val="24"/>
          <w:szCs w:val="24"/>
          <w:lang w:val="en"/>
        </w:rPr>
        <w:lastRenderedPageBreak/>
        <w:t>timelines(</w:t>
      </w:r>
      <w:proofErr w:type="gramEnd"/>
      <w:r w:rsidRPr="00973148">
        <w:rPr>
          <w:rStyle w:val="y2iqfc"/>
          <w:rFonts w:ascii="Times New Roman" w:hAnsi="Times New Roman" w:cs="Times New Roman"/>
          <w:color w:val="202124"/>
          <w:sz w:val="24"/>
          <w:szCs w:val="24"/>
          <w:lang w:val="en"/>
        </w:rPr>
        <w:t xml:space="preserve">TSLA 2023). </w:t>
      </w:r>
      <w:r w:rsidR="00931977" w:rsidRPr="00973148">
        <w:rPr>
          <w:rStyle w:val="y2iqfc"/>
          <w:rFonts w:ascii="Times New Roman" w:hAnsi="Times New Roman" w:cs="Times New Roman"/>
          <w:color w:val="202124"/>
          <w:sz w:val="24"/>
          <w:szCs w:val="24"/>
          <w:lang w:val="en"/>
        </w:rPr>
        <w:t>Moreover</w:t>
      </w:r>
      <w:r w:rsidRPr="00973148">
        <w:rPr>
          <w:rStyle w:val="y2iqfc"/>
          <w:rFonts w:ascii="Times New Roman" w:hAnsi="Times New Roman" w:cs="Times New Roman"/>
          <w:color w:val="202124"/>
          <w:sz w:val="24"/>
          <w:szCs w:val="24"/>
          <w:lang w:val="en"/>
        </w:rPr>
        <w:t xml:space="preserve">, to ensure quality and differentiation, products are self-maintained by company and authorized experts, </w:t>
      </w:r>
      <w:r w:rsidR="00780224" w:rsidRPr="00973148">
        <w:rPr>
          <w:rStyle w:val="y2iqfc"/>
          <w:rFonts w:ascii="Times New Roman" w:hAnsi="Times New Roman" w:cs="Times New Roman"/>
          <w:color w:val="202124"/>
          <w:sz w:val="24"/>
          <w:szCs w:val="24"/>
          <w:lang w:val="en"/>
        </w:rPr>
        <w:t>promoting</w:t>
      </w:r>
      <w:r w:rsidRPr="00973148">
        <w:rPr>
          <w:rStyle w:val="y2iqfc"/>
          <w:rFonts w:ascii="Times New Roman" w:hAnsi="Times New Roman" w:cs="Times New Roman"/>
          <w:color w:val="202124"/>
          <w:sz w:val="24"/>
          <w:szCs w:val="24"/>
          <w:lang w:val="en"/>
        </w:rPr>
        <w:t xml:space="preserve"> volume </w:t>
      </w:r>
      <w:r w:rsidR="00780224" w:rsidRPr="00973148">
        <w:rPr>
          <w:rStyle w:val="y2iqfc"/>
          <w:rFonts w:ascii="Times New Roman" w:hAnsi="Times New Roman" w:cs="Times New Roman"/>
          <w:color w:val="202124"/>
          <w:sz w:val="24"/>
          <w:szCs w:val="24"/>
          <w:lang w:val="en"/>
        </w:rPr>
        <w:t xml:space="preserve">but </w:t>
      </w:r>
      <w:r w:rsidRPr="00973148">
        <w:rPr>
          <w:rStyle w:val="y2iqfc"/>
          <w:rFonts w:ascii="Times New Roman" w:hAnsi="Times New Roman" w:cs="Times New Roman"/>
          <w:color w:val="202124"/>
          <w:sz w:val="24"/>
          <w:szCs w:val="24"/>
          <w:lang w:val="en"/>
        </w:rPr>
        <w:t>overload</w:t>
      </w:r>
      <w:r w:rsidR="00780224" w:rsidRPr="00973148">
        <w:rPr>
          <w:rStyle w:val="y2iqfc"/>
          <w:rFonts w:ascii="Times New Roman" w:hAnsi="Times New Roman" w:cs="Times New Roman"/>
          <w:color w:val="202124"/>
          <w:sz w:val="24"/>
          <w:szCs w:val="24"/>
          <w:lang w:val="en"/>
        </w:rPr>
        <w:t>ing</w:t>
      </w:r>
      <w:r w:rsidRPr="00973148">
        <w:rPr>
          <w:rStyle w:val="y2iqfc"/>
          <w:rFonts w:ascii="Times New Roman" w:hAnsi="Times New Roman" w:cs="Times New Roman"/>
          <w:color w:val="202124"/>
          <w:sz w:val="24"/>
          <w:szCs w:val="24"/>
          <w:lang w:val="en"/>
        </w:rPr>
        <w:t xml:space="preserve"> </w:t>
      </w:r>
      <w:proofErr w:type="gramStart"/>
      <w:r w:rsidRPr="00973148">
        <w:rPr>
          <w:rStyle w:val="y2iqfc"/>
          <w:rFonts w:ascii="Times New Roman" w:hAnsi="Times New Roman" w:cs="Times New Roman"/>
          <w:color w:val="202124"/>
          <w:sz w:val="24"/>
          <w:szCs w:val="24"/>
          <w:lang w:val="en"/>
        </w:rPr>
        <w:t>inventory(</w:t>
      </w:r>
      <w:proofErr w:type="gramEnd"/>
      <w:r w:rsidRPr="00973148">
        <w:rPr>
          <w:rStyle w:val="y2iqfc"/>
          <w:rFonts w:ascii="Times New Roman" w:hAnsi="Times New Roman" w:cs="Times New Roman"/>
          <w:color w:val="202124"/>
          <w:sz w:val="24"/>
          <w:szCs w:val="24"/>
          <w:lang w:val="en"/>
        </w:rPr>
        <w:t>Sanicola 2023).</w:t>
      </w:r>
    </w:p>
    <w:p w14:paraId="052855CE" w14:textId="77777777" w:rsidR="00C7216D" w:rsidRPr="00973148" w:rsidRDefault="00C7216D" w:rsidP="00962ED3">
      <w:pPr>
        <w:pStyle w:val="HTMLPreformatted"/>
        <w:spacing w:line="360" w:lineRule="auto"/>
        <w:jc w:val="both"/>
        <w:rPr>
          <w:rStyle w:val="y2iqfc"/>
          <w:rFonts w:ascii="Times New Roman" w:hAnsi="Times New Roman" w:cs="Times New Roman"/>
          <w:color w:val="202124"/>
          <w:sz w:val="24"/>
          <w:szCs w:val="24"/>
          <w:lang w:val="en"/>
        </w:rPr>
      </w:pPr>
    </w:p>
    <w:p w14:paraId="69F7B855" w14:textId="2652EA92" w:rsidR="00A16BEA" w:rsidRPr="00973148" w:rsidRDefault="00A16BEA" w:rsidP="00962ED3">
      <w:pPr>
        <w:pStyle w:val="HTMLPreformatted"/>
        <w:spacing w:line="360" w:lineRule="auto"/>
        <w:jc w:val="both"/>
        <w:rPr>
          <w:rFonts w:ascii="Times New Roman" w:hAnsi="Times New Roman" w:cs="Times New Roman"/>
          <w:b/>
          <w:bCs/>
          <w:color w:val="202124"/>
          <w:sz w:val="24"/>
          <w:szCs w:val="24"/>
        </w:rPr>
      </w:pPr>
      <w:r w:rsidRPr="00973148">
        <w:rPr>
          <w:rStyle w:val="y2iqfc"/>
          <w:rFonts w:ascii="Times New Roman" w:hAnsi="Times New Roman" w:cs="Times New Roman"/>
          <w:b/>
          <w:bCs/>
          <w:color w:val="202124"/>
          <w:sz w:val="24"/>
          <w:szCs w:val="24"/>
          <w:lang w:val="en"/>
        </w:rPr>
        <w:t>CVX</w:t>
      </w:r>
    </w:p>
    <w:p w14:paraId="2354D6DD" w14:textId="45092F1E" w:rsidR="00C71B42" w:rsidRDefault="001574E0" w:rsidP="00962ED3">
      <w:pPr>
        <w:spacing w:line="360" w:lineRule="auto"/>
        <w:jc w:val="both"/>
        <w:rPr>
          <w:rStyle w:val="y2iqfc"/>
          <w:rFonts w:ascii="Times New Roman" w:eastAsia="Times New Roman" w:hAnsi="Times New Roman" w:cs="Times New Roman"/>
          <w:color w:val="202124"/>
          <w:sz w:val="24"/>
          <w:szCs w:val="24"/>
          <w:lang w:val="en"/>
        </w:rPr>
      </w:pPr>
      <w:r w:rsidRPr="00973148">
        <w:rPr>
          <w:rStyle w:val="y2iqfc"/>
          <w:rFonts w:ascii="Times New Roman" w:eastAsia="Times New Roman" w:hAnsi="Times New Roman" w:cs="Times New Roman"/>
          <w:color w:val="202124"/>
          <w:sz w:val="24"/>
          <w:szCs w:val="24"/>
          <w:lang w:val="en"/>
        </w:rPr>
        <w:t xml:space="preserve">In O&amp;G industry, CVX's principal risk is commodity price, affected by economic conditions, </w:t>
      </w:r>
      <w:r w:rsidR="00B028E0" w:rsidRPr="00973148">
        <w:rPr>
          <w:rStyle w:val="y2iqfc"/>
          <w:rFonts w:ascii="Times New Roman" w:eastAsia="Times New Roman" w:hAnsi="Times New Roman" w:cs="Times New Roman"/>
          <w:color w:val="202124"/>
          <w:sz w:val="24"/>
          <w:szCs w:val="24"/>
          <w:lang w:val="en"/>
        </w:rPr>
        <w:t xml:space="preserve">OPEC’s </w:t>
      </w:r>
      <w:r w:rsidRPr="00973148">
        <w:rPr>
          <w:rStyle w:val="y2iqfc"/>
          <w:rFonts w:ascii="Times New Roman" w:eastAsia="Times New Roman" w:hAnsi="Times New Roman" w:cs="Times New Roman"/>
          <w:color w:val="202124"/>
          <w:sz w:val="24"/>
          <w:szCs w:val="24"/>
          <w:lang w:val="en"/>
        </w:rPr>
        <w:t xml:space="preserve">production quotas, legal issues, and energy </w:t>
      </w:r>
      <w:proofErr w:type="gramStart"/>
      <w:r w:rsidRPr="00973148">
        <w:rPr>
          <w:rStyle w:val="y2iqfc"/>
          <w:rFonts w:ascii="Times New Roman" w:eastAsia="Times New Roman" w:hAnsi="Times New Roman" w:cs="Times New Roman"/>
          <w:color w:val="202124"/>
          <w:sz w:val="24"/>
          <w:szCs w:val="24"/>
          <w:lang w:val="en"/>
        </w:rPr>
        <w:t>transition(</w:t>
      </w:r>
      <w:proofErr w:type="gramEnd"/>
      <w:r w:rsidRPr="00973148">
        <w:rPr>
          <w:rStyle w:val="y2iqfc"/>
          <w:rFonts w:ascii="Times New Roman" w:eastAsia="Times New Roman" w:hAnsi="Times New Roman" w:cs="Times New Roman"/>
          <w:color w:val="202124"/>
          <w:sz w:val="24"/>
          <w:szCs w:val="24"/>
          <w:lang w:val="en"/>
        </w:rPr>
        <w:t xml:space="preserve">CVX 2023). Indeed, due to slow economic growth with credit downgrade from AAA to Aa+ from Fitch on August 2, oil prices may decline as crude oil futures and Brent prices dropped 2.3% and 2%, </w:t>
      </w:r>
      <w:proofErr w:type="gramStart"/>
      <w:r w:rsidRPr="00973148">
        <w:rPr>
          <w:rStyle w:val="y2iqfc"/>
          <w:rFonts w:ascii="Times New Roman" w:eastAsia="Times New Roman" w:hAnsi="Times New Roman" w:cs="Times New Roman"/>
          <w:color w:val="202124"/>
          <w:sz w:val="24"/>
          <w:szCs w:val="24"/>
          <w:lang w:val="en"/>
        </w:rPr>
        <w:t>respectively(</w:t>
      </w:r>
      <w:proofErr w:type="gramEnd"/>
      <w:r w:rsidRPr="00973148">
        <w:rPr>
          <w:rStyle w:val="y2iqfc"/>
          <w:rFonts w:ascii="Times New Roman" w:eastAsia="Times New Roman" w:hAnsi="Times New Roman" w:cs="Times New Roman"/>
          <w:color w:val="202124"/>
          <w:sz w:val="24"/>
          <w:szCs w:val="24"/>
          <w:lang w:val="en"/>
        </w:rPr>
        <w:t xml:space="preserve">Sanicola 2023). Price decline is potentially harmful to profitability, liquidity with financial conditions, especially serious to CVX with relative 6 times higher D/E. Furthermore, company face hazardous operational risk in factory at </w:t>
      </w:r>
      <w:proofErr w:type="spellStart"/>
      <w:r w:rsidRPr="00973148">
        <w:rPr>
          <w:rStyle w:val="y2iqfc"/>
          <w:rFonts w:ascii="Times New Roman" w:eastAsia="Times New Roman" w:hAnsi="Times New Roman" w:cs="Times New Roman"/>
          <w:color w:val="202124"/>
          <w:sz w:val="24"/>
          <w:szCs w:val="24"/>
          <w:lang w:val="en"/>
        </w:rPr>
        <w:t>Wheatston</w:t>
      </w:r>
      <w:proofErr w:type="spellEnd"/>
      <w:r w:rsidRPr="00973148">
        <w:rPr>
          <w:rStyle w:val="y2iqfc"/>
          <w:rFonts w:ascii="Times New Roman" w:eastAsia="Times New Roman" w:hAnsi="Times New Roman" w:cs="Times New Roman"/>
          <w:color w:val="202124"/>
          <w:sz w:val="24"/>
          <w:szCs w:val="24"/>
          <w:lang w:val="en"/>
        </w:rPr>
        <w:t xml:space="preserve">, playing 13% of Western Australia's gas with labor strike due to inappropriate industrial right regarding salary, security and benefits, decreasing </w:t>
      </w:r>
      <w:proofErr w:type="gramStart"/>
      <w:r w:rsidRPr="00973148">
        <w:rPr>
          <w:rStyle w:val="y2iqfc"/>
          <w:rFonts w:ascii="Times New Roman" w:eastAsia="Times New Roman" w:hAnsi="Times New Roman" w:cs="Times New Roman"/>
          <w:color w:val="202124"/>
          <w:sz w:val="24"/>
          <w:szCs w:val="24"/>
          <w:lang w:val="en"/>
        </w:rPr>
        <w:t>revenue(</w:t>
      </w:r>
      <w:proofErr w:type="gramEnd"/>
      <w:r w:rsidRPr="00973148">
        <w:rPr>
          <w:rStyle w:val="y2iqfc"/>
          <w:rFonts w:ascii="Times New Roman" w:eastAsia="Times New Roman" w:hAnsi="Times New Roman" w:cs="Times New Roman"/>
          <w:color w:val="202124"/>
          <w:sz w:val="24"/>
          <w:szCs w:val="24"/>
          <w:lang w:val="en"/>
        </w:rPr>
        <w:t xml:space="preserve">Jackson et al. 2023)(Marin and Macdonald 2023). Besides, energy trend conversion for renewable and environmental-friendly cause risks with halt due to emissions and low </w:t>
      </w:r>
      <w:proofErr w:type="gramStart"/>
      <w:r w:rsidRPr="00973148">
        <w:rPr>
          <w:rStyle w:val="y2iqfc"/>
          <w:rFonts w:ascii="Times New Roman" w:eastAsia="Times New Roman" w:hAnsi="Times New Roman" w:cs="Times New Roman"/>
          <w:color w:val="202124"/>
          <w:sz w:val="24"/>
          <w:szCs w:val="24"/>
          <w:lang w:val="en"/>
        </w:rPr>
        <w:t>demand(</w:t>
      </w:r>
      <w:proofErr w:type="gramEnd"/>
      <w:r w:rsidRPr="00973148">
        <w:rPr>
          <w:rStyle w:val="y2iqfc"/>
          <w:rFonts w:ascii="Times New Roman" w:eastAsia="Times New Roman" w:hAnsi="Times New Roman" w:cs="Times New Roman"/>
          <w:color w:val="202124"/>
          <w:sz w:val="24"/>
          <w:szCs w:val="24"/>
          <w:lang w:val="en"/>
        </w:rPr>
        <w:t>CVX 2023).</w:t>
      </w:r>
    </w:p>
    <w:p w14:paraId="0939EA42" w14:textId="77777777" w:rsidR="00E90949" w:rsidRPr="00973148" w:rsidRDefault="00E90949" w:rsidP="00962ED3">
      <w:pPr>
        <w:spacing w:line="360" w:lineRule="auto"/>
        <w:jc w:val="both"/>
        <w:rPr>
          <w:rStyle w:val="y2iqfc"/>
          <w:rFonts w:ascii="Times New Roman" w:eastAsia="Times New Roman" w:hAnsi="Times New Roman" w:cs="Times New Roman"/>
          <w:color w:val="202124"/>
          <w:sz w:val="24"/>
          <w:szCs w:val="24"/>
          <w:lang w:val="en"/>
        </w:rPr>
      </w:pPr>
    </w:p>
    <w:p w14:paraId="56544520" w14:textId="5E8AA7E0" w:rsidR="00C71B42" w:rsidRPr="00973148" w:rsidRDefault="00C71B42" w:rsidP="00962ED3">
      <w:pPr>
        <w:pStyle w:val="HTMLPreformatted"/>
        <w:spacing w:line="360" w:lineRule="auto"/>
        <w:jc w:val="both"/>
        <w:rPr>
          <w:rStyle w:val="y2iqfc"/>
          <w:rFonts w:ascii="Times New Roman" w:hAnsi="Times New Roman" w:cs="Times New Roman"/>
          <w:b/>
          <w:bCs/>
          <w:color w:val="202124"/>
          <w:sz w:val="24"/>
          <w:szCs w:val="24"/>
          <w:lang w:val="en"/>
        </w:rPr>
      </w:pPr>
      <w:r w:rsidRPr="00973148">
        <w:rPr>
          <w:rStyle w:val="y2iqfc"/>
          <w:rFonts w:ascii="Times New Roman" w:hAnsi="Times New Roman" w:cs="Times New Roman"/>
          <w:b/>
          <w:bCs/>
          <w:color w:val="202124"/>
          <w:sz w:val="24"/>
          <w:szCs w:val="24"/>
          <w:lang w:val="en"/>
        </w:rPr>
        <w:t>MSFT</w:t>
      </w:r>
    </w:p>
    <w:p w14:paraId="11877CA0" w14:textId="13F122F5" w:rsidR="00D06A4B" w:rsidRPr="00973148" w:rsidRDefault="00D06A4B" w:rsidP="00962ED3">
      <w:pPr>
        <w:pStyle w:val="HTMLPreformatted"/>
        <w:spacing w:line="360" w:lineRule="auto"/>
        <w:jc w:val="both"/>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 xml:space="preserve">MSFT's biggest risk is competitor in platform-based ecosystem, cloud-based services, which competitors can diversify and rapidly improve, </w:t>
      </w:r>
      <w:r w:rsidR="00832DAE" w:rsidRPr="00973148">
        <w:rPr>
          <w:rStyle w:val="y2iqfc"/>
          <w:rFonts w:ascii="Times New Roman" w:hAnsi="Times New Roman" w:cs="Times New Roman"/>
          <w:color w:val="202124"/>
          <w:sz w:val="24"/>
          <w:szCs w:val="24"/>
          <w:lang w:val="en"/>
        </w:rPr>
        <w:t>forcing</w:t>
      </w:r>
      <w:r w:rsidRPr="00973148">
        <w:rPr>
          <w:rStyle w:val="y2iqfc"/>
          <w:rFonts w:ascii="Times New Roman" w:hAnsi="Times New Roman" w:cs="Times New Roman"/>
          <w:color w:val="202124"/>
          <w:sz w:val="24"/>
          <w:szCs w:val="24"/>
          <w:lang w:val="en"/>
        </w:rPr>
        <w:t xml:space="preserve"> to actively innovate and invest more in R</w:t>
      </w:r>
      <w:r w:rsidR="00CC4480" w:rsidRPr="00973148">
        <w:rPr>
          <w:rStyle w:val="y2iqfc"/>
          <w:rFonts w:ascii="Times New Roman" w:hAnsi="Times New Roman" w:cs="Times New Roman"/>
          <w:color w:val="202124"/>
          <w:sz w:val="24"/>
          <w:szCs w:val="24"/>
          <w:lang w:val="en"/>
        </w:rPr>
        <w:t>&amp;</w:t>
      </w:r>
      <w:r w:rsidRPr="00973148">
        <w:rPr>
          <w:rStyle w:val="y2iqfc"/>
          <w:rFonts w:ascii="Times New Roman" w:hAnsi="Times New Roman" w:cs="Times New Roman"/>
          <w:color w:val="202124"/>
          <w:sz w:val="24"/>
          <w:szCs w:val="24"/>
          <w:lang w:val="en"/>
        </w:rPr>
        <w:t>D with uncertain demand</w:t>
      </w:r>
      <w:r w:rsidR="0014303E" w:rsidRPr="00973148">
        <w:rPr>
          <w:rStyle w:val="y2iqfc"/>
          <w:rFonts w:ascii="Times New Roman" w:hAnsi="Times New Roman" w:cs="Times New Roman"/>
          <w:color w:val="202124"/>
          <w:sz w:val="24"/>
          <w:szCs w:val="24"/>
          <w:lang w:val="en"/>
        </w:rPr>
        <w:t xml:space="preserve"> like risky </w:t>
      </w:r>
      <w:r w:rsidRPr="00973148">
        <w:rPr>
          <w:rStyle w:val="y2iqfc"/>
          <w:rFonts w:ascii="Times New Roman" w:hAnsi="Times New Roman" w:cs="Times New Roman"/>
          <w:color w:val="202124"/>
          <w:sz w:val="24"/>
          <w:szCs w:val="24"/>
          <w:lang w:val="en"/>
        </w:rPr>
        <w:t xml:space="preserve">approach to IoT with </w:t>
      </w:r>
      <w:proofErr w:type="gramStart"/>
      <w:r w:rsidRPr="00973148">
        <w:rPr>
          <w:rStyle w:val="y2iqfc"/>
          <w:rFonts w:ascii="Times New Roman" w:hAnsi="Times New Roman" w:cs="Times New Roman"/>
          <w:color w:val="202124"/>
          <w:sz w:val="24"/>
          <w:szCs w:val="24"/>
          <w:lang w:val="en"/>
        </w:rPr>
        <w:t>Azure(</w:t>
      </w:r>
      <w:proofErr w:type="gramEnd"/>
      <w:r w:rsidRPr="00973148">
        <w:rPr>
          <w:rStyle w:val="y2iqfc"/>
          <w:rFonts w:ascii="Times New Roman" w:hAnsi="Times New Roman" w:cs="Times New Roman"/>
          <w:color w:val="202124"/>
          <w:sz w:val="24"/>
          <w:szCs w:val="24"/>
          <w:lang w:val="en"/>
        </w:rPr>
        <w:t xml:space="preserve">MSFT 2023). Products are available with increased operating cost </w:t>
      </w:r>
      <w:r w:rsidR="00924618" w:rsidRPr="00973148">
        <w:rPr>
          <w:rStyle w:val="y2iqfc"/>
          <w:rFonts w:ascii="Times New Roman" w:hAnsi="Times New Roman" w:cs="Times New Roman"/>
          <w:color w:val="202124"/>
          <w:sz w:val="24"/>
          <w:szCs w:val="24"/>
          <w:lang w:val="en"/>
        </w:rPr>
        <w:t xml:space="preserve">and </w:t>
      </w:r>
      <w:r w:rsidR="00B865FF" w:rsidRPr="00973148">
        <w:rPr>
          <w:rStyle w:val="y2iqfc"/>
          <w:rFonts w:ascii="Times New Roman" w:hAnsi="Times New Roman" w:cs="Times New Roman"/>
          <w:color w:val="202124"/>
          <w:sz w:val="24"/>
          <w:szCs w:val="24"/>
          <w:lang w:val="en"/>
        </w:rPr>
        <w:t>unguaranteed</w:t>
      </w:r>
      <w:r w:rsidRPr="00973148">
        <w:rPr>
          <w:rStyle w:val="y2iqfc"/>
          <w:rFonts w:ascii="Times New Roman" w:hAnsi="Times New Roman" w:cs="Times New Roman"/>
          <w:color w:val="202124"/>
          <w:sz w:val="24"/>
          <w:szCs w:val="24"/>
          <w:lang w:val="en"/>
        </w:rPr>
        <w:t xml:space="preserve"> quality; evidently, outages in Teams, Outlook, and Azure, causing 77%, 18%, and 6% of users facing access, login, and connection issues, </w:t>
      </w:r>
      <w:proofErr w:type="gramStart"/>
      <w:r w:rsidRPr="00973148">
        <w:rPr>
          <w:rStyle w:val="y2iqfc"/>
          <w:rFonts w:ascii="Times New Roman" w:hAnsi="Times New Roman" w:cs="Times New Roman"/>
          <w:color w:val="202124"/>
          <w:sz w:val="24"/>
          <w:szCs w:val="24"/>
          <w:lang w:val="en"/>
        </w:rPr>
        <w:t>respectively(</w:t>
      </w:r>
      <w:proofErr w:type="gramEnd"/>
      <w:r w:rsidRPr="00973148">
        <w:rPr>
          <w:rStyle w:val="y2iqfc"/>
          <w:rFonts w:ascii="Times New Roman" w:hAnsi="Times New Roman" w:cs="Times New Roman"/>
          <w:color w:val="202124"/>
          <w:sz w:val="24"/>
          <w:szCs w:val="24"/>
          <w:lang w:val="en"/>
        </w:rPr>
        <w:t xml:space="preserve">MSFT 2023)(Lahriri 2023). Furthermore, </w:t>
      </w:r>
      <w:proofErr w:type="gramStart"/>
      <w:r w:rsidRPr="00973148">
        <w:rPr>
          <w:rStyle w:val="y2iqfc"/>
          <w:rFonts w:ascii="Times New Roman" w:hAnsi="Times New Roman" w:cs="Times New Roman"/>
          <w:color w:val="202124"/>
          <w:sz w:val="24"/>
          <w:szCs w:val="24"/>
          <w:lang w:val="en"/>
        </w:rPr>
        <w:t>huge</w:t>
      </w:r>
      <w:proofErr w:type="gramEnd"/>
      <w:r w:rsidRPr="00973148">
        <w:rPr>
          <w:rStyle w:val="y2iqfc"/>
          <w:rFonts w:ascii="Times New Roman" w:hAnsi="Times New Roman" w:cs="Times New Roman"/>
          <w:color w:val="202124"/>
          <w:sz w:val="24"/>
          <w:szCs w:val="24"/>
          <w:lang w:val="en"/>
        </w:rPr>
        <w:t xml:space="preserve"> expenditure for A</w:t>
      </w:r>
      <w:r w:rsidR="008743BD" w:rsidRPr="00973148">
        <w:rPr>
          <w:rStyle w:val="y2iqfc"/>
          <w:rFonts w:ascii="Times New Roman" w:hAnsi="Times New Roman" w:cs="Times New Roman"/>
          <w:color w:val="202124"/>
          <w:sz w:val="24"/>
          <w:szCs w:val="24"/>
          <w:lang w:val="en"/>
        </w:rPr>
        <w:t>I</w:t>
      </w:r>
      <w:r w:rsidRPr="00973148">
        <w:rPr>
          <w:rStyle w:val="y2iqfc"/>
          <w:rFonts w:ascii="Times New Roman" w:hAnsi="Times New Roman" w:cs="Times New Roman"/>
          <w:color w:val="202124"/>
          <w:sz w:val="24"/>
          <w:szCs w:val="24"/>
          <w:lang w:val="en"/>
        </w:rPr>
        <w:t>, $13 billion on OpenAI along decreased cloud revenue</w:t>
      </w:r>
      <w:r w:rsidR="008743BD" w:rsidRPr="00973148">
        <w:rPr>
          <w:rStyle w:val="y2iqfc"/>
          <w:rFonts w:ascii="Times New Roman" w:hAnsi="Times New Roman" w:cs="Times New Roman"/>
          <w:color w:val="202124"/>
          <w:sz w:val="24"/>
          <w:szCs w:val="24"/>
          <w:lang w:val="en"/>
        </w:rPr>
        <w:t>’s expectations</w:t>
      </w:r>
      <w:r w:rsidRPr="00973148">
        <w:rPr>
          <w:rStyle w:val="y2iqfc"/>
          <w:rFonts w:ascii="Times New Roman" w:hAnsi="Times New Roman" w:cs="Times New Roman"/>
          <w:color w:val="202124"/>
          <w:sz w:val="24"/>
          <w:szCs w:val="24"/>
          <w:lang w:val="en"/>
        </w:rPr>
        <w:t xml:space="preserve">, </w:t>
      </w:r>
      <w:r w:rsidR="008743BD" w:rsidRPr="00973148">
        <w:rPr>
          <w:rStyle w:val="y2iqfc"/>
          <w:rFonts w:ascii="Times New Roman" w:hAnsi="Times New Roman" w:cs="Times New Roman"/>
          <w:color w:val="202124"/>
          <w:sz w:val="24"/>
          <w:szCs w:val="24"/>
          <w:lang w:val="en"/>
        </w:rPr>
        <w:t xml:space="preserve">decreased </w:t>
      </w:r>
      <w:r w:rsidRPr="00973148">
        <w:rPr>
          <w:rStyle w:val="y2iqfc"/>
          <w:rFonts w:ascii="Times New Roman" w:hAnsi="Times New Roman" w:cs="Times New Roman"/>
          <w:color w:val="202124"/>
          <w:sz w:val="24"/>
          <w:szCs w:val="24"/>
          <w:lang w:val="en"/>
        </w:rPr>
        <w:t>earnings report and price</w:t>
      </w:r>
      <w:r w:rsidR="008743BD" w:rsidRPr="00973148">
        <w:rPr>
          <w:rStyle w:val="y2iqfc"/>
          <w:rFonts w:ascii="Times New Roman" w:hAnsi="Times New Roman" w:cs="Times New Roman"/>
          <w:color w:val="202124"/>
          <w:sz w:val="24"/>
          <w:szCs w:val="24"/>
          <w:lang w:val="en"/>
        </w:rPr>
        <w:t xml:space="preserve"> </w:t>
      </w:r>
      <w:proofErr w:type="gramStart"/>
      <w:r w:rsidRPr="00973148">
        <w:rPr>
          <w:rStyle w:val="y2iqfc"/>
          <w:rFonts w:ascii="Times New Roman" w:hAnsi="Times New Roman" w:cs="Times New Roman"/>
          <w:color w:val="202124"/>
          <w:sz w:val="24"/>
          <w:szCs w:val="24"/>
          <w:lang w:val="en"/>
        </w:rPr>
        <w:t>sharply(</w:t>
      </w:r>
      <w:proofErr w:type="spellStart"/>
      <w:proofErr w:type="gramEnd"/>
      <w:r w:rsidRPr="00973148">
        <w:rPr>
          <w:rStyle w:val="y2iqfc"/>
          <w:rFonts w:ascii="Times New Roman" w:hAnsi="Times New Roman" w:cs="Times New Roman"/>
          <w:color w:val="202124"/>
          <w:sz w:val="24"/>
          <w:szCs w:val="24"/>
          <w:lang w:val="en"/>
        </w:rPr>
        <w:t>Capoot</w:t>
      </w:r>
      <w:proofErr w:type="spellEnd"/>
      <w:r w:rsidRPr="00973148">
        <w:rPr>
          <w:rStyle w:val="y2iqfc"/>
          <w:rFonts w:ascii="Times New Roman" w:hAnsi="Times New Roman" w:cs="Times New Roman"/>
          <w:color w:val="202124"/>
          <w:sz w:val="24"/>
          <w:szCs w:val="24"/>
          <w:lang w:val="en"/>
        </w:rPr>
        <w:t xml:space="preserve"> 2023)(Cheng 2023).</w:t>
      </w:r>
    </w:p>
    <w:p w14:paraId="35874C56" w14:textId="77777777" w:rsidR="00D06A4B" w:rsidRPr="00973148" w:rsidRDefault="00D06A4B" w:rsidP="00962ED3">
      <w:pPr>
        <w:pStyle w:val="HTMLPreformatted"/>
        <w:spacing w:line="360" w:lineRule="auto"/>
        <w:jc w:val="both"/>
        <w:rPr>
          <w:rStyle w:val="y2iqfc"/>
          <w:rFonts w:ascii="Times New Roman" w:hAnsi="Times New Roman" w:cs="Times New Roman"/>
          <w:color w:val="202124"/>
          <w:sz w:val="24"/>
          <w:szCs w:val="24"/>
          <w:lang w:val="en"/>
        </w:rPr>
      </w:pPr>
    </w:p>
    <w:p w14:paraId="2498C471" w14:textId="45228D77" w:rsidR="00BA7472" w:rsidRPr="00973148" w:rsidRDefault="00BA7472" w:rsidP="00962ED3">
      <w:pPr>
        <w:pStyle w:val="Heading2"/>
        <w:numPr>
          <w:ilvl w:val="0"/>
          <w:numId w:val="8"/>
        </w:numPr>
        <w:spacing w:line="360" w:lineRule="auto"/>
        <w:rPr>
          <w:rFonts w:ascii="Times New Roman" w:hAnsi="Times New Roman" w:cs="Times New Roman"/>
          <w:b/>
          <w:bCs/>
          <w:color w:val="auto"/>
          <w:sz w:val="24"/>
          <w:szCs w:val="24"/>
        </w:rPr>
      </w:pPr>
      <w:bookmarkStart w:id="10" w:name="_Toc145706139"/>
      <w:proofErr w:type="spellStart"/>
      <w:r w:rsidRPr="00973148">
        <w:rPr>
          <w:rFonts w:ascii="Times New Roman" w:hAnsi="Times New Roman" w:cs="Times New Roman"/>
          <w:b/>
          <w:bCs/>
          <w:color w:val="auto"/>
          <w:sz w:val="24"/>
          <w:szCs w:val="24"/>
        </w:rPr>
        <w:lastRenderedPageBreak/>
        <w:t>Va</w:t>
      </w:r>
      <w:r w:rsidR="00B028E0" w:rsidRPr="00973148">
        <w:rPr>
          <w:rFonts w:ascii="Times New Roman" w:hAnsi="Times New Roman" w:cs="Times New Roman"/>
          <w:b/>
          <w:bCs/>
          <w:color w:val="auto"/>
          <w:sz w:val="24"/>
          <w:szCs w:val="24"/>
        </w:rPr>
        <w:t>R</w:t>
      </w:r>
      <w:bookmarkEnd w:id="10"/>
      <w:proofErr w:type="spellEnd"/>
    </w:p>
    <w:p w14:paraId="174A4463" w14:textId="61B8F470" w:rsidR="00BA7472" w:rsidRPr="00973148" w:rsidRDefault="00AF67E8" w:rsidP="00962ED3">
      <w:pPr>
        <w:pStyle w:val="HTMLPreformatted"/>
        <w:spacing w:line="360" w:lineRule="auto"/>
        <w:jc w:val="center"/>
        <w:rPr>
          <w:rFonts w:ascii="Times New Roman" w:hAnsi="Times New Roman" w:cs="Times New Roman"/>
          <w:color w:val="202124"/>
          <w:sz w:val="24"/>
          <w:szCs w:val="24"/>
        </w:rPr>
      </w:pPr>
      <w:r w:rsidRPr="00973148">
        <w:rPr>
          <w:rFonts w:ascii="Times New Roman" w:hAnsi="Times New Roman" w:cs="Times New Roman"/>
          <w:noProof/>
          <w:sz w:val="24"/>
          <w:szCs w:val="24"/>
        </w:rPr>
        <w:drawing>
          <wp:inline distT="0" distB="0" distL="0" distR="0" wp14:anchorId="0F866074" wp14:editId="22F2F15A">
            <wp:extent cx="5168900" cy="3048000"/>
            <wp:effectExtent l="0" t="0" r="12700" b="0"/>
            <wp:docPr id="784537051" name="Chart 1">
              <a:extLst xmlns:a="http://schemas.openxmlformats.org/drawingml/2006/main">
                <a:ext uri="{FF2B5EF4-FFF2-40B4-BE49-F238E27FC236}">
                  <a16:creationId xmlns:a16="http://schemas.microsoft.com/office/drawing/2014/main" id="{D8A3AFA0-23E3-58A9-8A50-0FAFEAE141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484BCFA" w14:textId="3BD49C4D" w:rsidR="00E13F6C" w:rsidRPr="00973148" w:rsidRDefault="009E7DEE" w:rsidP="00962ED3">
      <w:pPr>
        <w:spacing w:line="360" w:lineRule="auto"/>
        <w:jc w:val="center"/>
        <w:rPr>
          <w:rStyle w:val="y2iqfc"/>
          <w:rFonts w:ascii="Times New Roman" w:eastAsia="Times New Roman" w:hAnsi="Times New Roman" w:cs="Times New Roman"/>
          <w:color w:val="202124"/>
          <w:sz w:val="24"/>
          <w:szCs w:val="24"/>
          <w:lang w:val="en"/>
        </w:rPr>
      </w:pPr>
      <w:r w:rsidRPr="00973148">
        <w:rPr>
          <w:rStyle w:val="y2iqfc"/>
          <w:rFonts w:ascii="Times New Roman" w:eastAsia="Times New Roman" w:hAnsi="Times New Roman" w:cs="Times New Roman"/>
          <w:b/>
          <w:bCs/>
          <w:color w:val="202124"/>
          <w:sz w:val="24"/>
          <w:szCs w:val="24"/>
          <w:lang w:val="en"/>
        </w:rPr>
        <w:t>Figure 11</w:t>
      </w:r>
      <w:r w:rsidRPr="00973148">
        <w:rPr>
          <w:rStyle w:val="y2iqfc"/>
          <w:rFonts w:ascii="Times New Roman" w:eastAsia="Times New Roman" w:hAnsi="Times New Roman" w:cs="Times New Roman"/>
          <w:color w:val="202124"/>
          <w:sz w:val="24"/>
          <w:szCs w:val="24"/>
          <w:lang w:val="en"/>
        </w:rPr>
        <w:t xml:space="preserve">: </w:t>
      </w:r>
      <w:r w:rsidR="006F5A61" w:rsidRPr="00973148">
        <w:rPr>
          <w:rStyle w:val="y2iqfc"/>
          <w:rFonts w:ascii="Times New Roman" w:eastAsia="Times New Roman" w:hAnsi="Times New Roman" w:cs="Times New Roman"/>
          <w:color w:val="202124"/>
          <w:sz w:val="24"/>
          <w:szCs w:val="24"/>
          <w:lang w:val="en"/>
        </w:rPr>
        <w:t>Probability of passive portfolio return</w:t>
      </w:r>
    </w:p>
    <w:tbl>
      <w:tblPr>
        <w:tblW w:w="4606" w:type="dxa"/>
        <w:jc w:val="center"/>
        <w:tblLook w:val="04A0" w:firstRow="1" w:lastRow="0" w:firstColumn="1" w:lastColumn="0" w:noHBand="0" w:noVBand="1"/>
      </w:tblPr>
      <w:tblGrid>
        <w:gridCol w:w="2303"/>
        <w:gridCol w:w="2303"/>
      </w:tblGrid>
      <w:tr w:rsidR="00504650" w:rsidRPr="00973148" w14:paraId="43D1A5D1" w14:textId="77777777" w:rsidTr="00504650">
        <w:trPr>
          <w:trHeight w:val="448"/>
          <w:jc w:val="center"/>
        </w:trPr>
        <w:tc>
          <w:tcPr>
            <w:tcW w:w="2303"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046017AE" w14:textId="77777777" w:rsidR="00504650" w:rsidRPr="00973148" w:rsidRDefault="00504650" w:rsidP="005059C9">
            <w:pPr>
              <w:spacing w:before="120" w:after="0" w:line="360" w:lineRule="auto"/>
              <w:jc w:val="center"/>
              <w:rPr>
                <w:rStyle w:val="y2iqfc"/>
                <w:rFonts w:ascii="Times New Roman" w:hAnsi="Times New Roman" w:cs="Times New Roman"/>
                <w:b/>
                <w:bCs/>
                <w:color w:val="202124"/>
                <w:sz w:val="24"/>
                <w:szCs w:val="24"/>
                <w:lang w:val="en"/>
              </w:rPr>
            </w:pPr>
            <w:r w:rsidRPr="00973148">
              <w:rPr>
                <w:rStyle w:val="y2iqfc"/>
                <w:rFonts w:ascii="Times New Roman" w:hAnsi="Times New Roman" w:cs="Times New Roman"/>
                <w:b/>
                <w:bCs/>
                <w:color w:val="202124"/>
                <w:sz w:val="24"/>
                <w:szCs w:val="24"/>
                <w:lang w:val="en"/>
              </w:rPr>
              <w:t>Stocks</w:t>
            </w:r>
          </w:p>
        </w:tc>
        <w:tc>
          <w:tcPr>
            <w:tcW w:w="2303" w:type="dxa"/>
            <w:tcBorders>
              <w:top w:val="single" w:sz="4" w:space="0" w:color="auto"/>
              <w:left w:val="nil"/>
              <w:bottom w:val="single" w:sz="4" w:space="0" w:color="auto"/>
              <w:right w:val="single" w:sz="4" w:space="0" w:color="auto"/>
            </w:tcBorders>
            <w:shd w:val="clear" w:color="auto" w:fill="F4B083" w:themeFill="accent2" w:themeFillTint="99"/>
            <w:noWrap/>
            <w:vAlign w:val="center"/>
            <w:hideMark/>
          </w:tcPr>
          <w:p w14:paraId="757926C7" w14:textId="77777777" w:rsidR="00504650" w:rsidRPr="00973148" w:rsidRDefault="00504650" w:rsidP="005059C9">
            <w:pPr>
              <w:spacing w:before="120" w:after="0" w:line="360" w:lineRule="auto"/>
              <w:jc w:val="center"/>
              <w:rPr>
                <w:rStyle w:val="y2iqfc"/>
                <w:rFonts w:ascii="Times New Roman" w:hAnsi="Times New Roman" w:cs="Times New Roman"/>
                <w:b/>
                <w:bCs/>
                <w:color w:val="202124"/>
                <w:sz w:val="24"/>
                <w:szCs w:val="24"/>
                <w:lang w:val="en"/>
              </w:rPr>
            </w:pPr>
            <w:r w:rsidRPr="00973148">
              <w:rPr>
                <w:rStyle w:val="y2iqfc"/>
                <w:rFonts w:ascii="Times New Roman" w:hAnsi="Times New Roman" w:cs="Times New Roman"/>
                <w:b/>
                <w:bCs/>
                <w:color w:val="202124"/>
                <w:sz w:val="24"/>
                <w:szCs w:val="24"/>
                <w:lang w:val="en"/>
              </w:rPr>
              <w:t xml:space="preserve">1-day </w:t>
            </w:r>
            <w:proofErr w:type="spellStart"/>
            <w:r w:rsidRPr="00973148">
              <w:rPr>
                <w:rStyle w:val="y2iqfc"/>
                <w:rFonts w:ascii="Times New Roman" w:hAnsi="Times New Roman" w:cs="Times New Roman"/>
                <w:b/>
                <w:bCs/>
                <w:color w:val="202124"/>
                <w:sz w:val="24"/>
                <w:szCs w:val="24"/>
                <w:lang w:val="en"/>
              </w:rPr>
              <w:t>VaR</w:t>
            </w:r>
            <w:proofErr w:type="spellEnd"/>
          </w:p>
        </w:tc>
      </w:tr>
      <w:tr w:rsidR="00504650" w:rsidRPr="00973148" w14:paraId="720CA841" w14:textId="77777777" w:rsidTr="00504650">
        <w:trPr>
          <w:trHeight w:val="448"/>
          <w:jc w:val="center"/>
        </w:trPr>
        <w:tc>
          <w:tcPr>
            <w:tcW w:w="2303" w:type="dxa"/>
            <w:tcBorders>
              <w:top w:val="nil"/>
              <w:left w:val="single" w:sz="4" w:space="0" w:color="auto"/>
              <w:bottom w:val="single" w:sz="4" w:space="0" w:color="auto"/>
              <w:right w:val="single" w:sz="4" w:space="0" w:color="auto"/>
            </w:tcBorders>
            <w:shd w:val="clear" w:color="auto" w:fill="auto"/>
            <w:noWrap/>
            <w:vAlign w:val="center"/>
            <w:hideMark/>
          </w:tcPr>
          <w:p w14:paraId="5CD310C6" w14:textId="77777777" w:rsidR="00504650" w:rsidRPr="00973148" w:rsidRDefault="00504650" w:rsidP="005059C9">
            <w:pPr>
              <w:spacing w:before="120" w:after="0" w:line="360" w:lineRule="auto"/>
              <w:jc w:val="center"/>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NVDA</w:t>
            </w:r>
          </w:p>
        </w:tc>
        <w:tc>
          <w:tcPr>
            <w:tcW w:w="2303" w:type="dxa"/>
            <w:tcBorders>
              <w:top w:val="nil"/>
              <w:left w:val="nil"/>
              <w:bottom w:val="single" w:sz="4" w:space="0" w:color="auto"/>
              <w:right w:val="single" w:sz="4" w:space="0" w:color="auto"/>
            </w:tcBorders>
            <w:shd w:val="clear" w:color="auto" w:fill="auto"/>
            <w:noWrap/>
            <w:vAlign w:val="center"/>
            <w:hideMark/>
          </w:tcPr>
          <w:p w14:paraId="28377192" w14:textId="77777777" w:rsidR="00504650" w:rsidRPr="00973148" w:rsidRDefault="00504650" w:rsidP="005059C9">
            <w:pPr>
              <w:spacing w:before="120" w:after="0" w:line="360" w:lineRule="auto"/>
              <w:jc w:val="center"/>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-8.01%</w:t>
            </w:r>
          </w:p>
        </w:tc>
      </w:tr>
      <w:tr w:rsidR="00504650" w:rsidRPr="00973148" w14:paraId="673BB56D" w14:textId="77777777" w:rsidTr="00504650">
        <w:trPr>
          <w:trHeight w:val="448"/>
          <w:jc w:val="center"/>
        </w:trPr>
        <w:tc>
          <w:tcPr>
            <w:tcW w:w="2303" w:type="dxa"/>
            <w:tcBorders>
              <w:top w:val="nil"/>
              <w:left w:val="single" w:sz="4" w:space="0" w:color="auto"/>
              <w:bottom w:val="single" w:sz="4" w:space="0" w:color="auto"/>
              <w:right w:val="single" w:sz="4" w:space="0" w:color="auto"/>
            </w:tcBorders>
            <w:shd w:val="clear" w:color="auto" w:fill="auto"/>
            <w:noWrap/>
            <w:vAlign w:val="center"/>
            <w:hideMark/>
          </w:tcPr>
          <w:p w14:paraId="6A9FCAFC" w14:textId="77777777" w:rsidR="00504650" w:rsidRPr="00973148" w:rsidRDefault="00504650" w:rsidP="005059C9">
            <w:pPr>
              <w:spacing w:before="120" w:after="0" w:line="360" w:lineRule="auto"/>
              <w:jc w:val="center"/>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TSLA</w:t>
            </w:r>
          </w:p>
        </w:tc>
        <w:tc>
          <w:tcPr>
            <w:tcW w:w="2303" w:type="dxa"/>
            <w:tcBorders>
              <w:top w:val="nil"/>
              <w:left w:val="nil"/>
              <w:bottom w:val="single" w:sz="4" w:space="0" w:color="auto"/>
              <w:right w:val="single" w:sz="4" w:space="0" w:color="auto"/>
            </w:tcBorders>
            <w:shd w:val="clear" w:color="auto" w:fill="auto"/>
            <w:noWrap/>
            <w:vAlign w:val="center"/>
            <w:hideMark/>
          </w:tcPr>
          <w:p w14:paraId="0F3B0BAD" w14:textId="77777777" w:rsidR="00504650" w:rsidRPr="00973148" w:rsidRDefault="00504650" w:rsidP="005059C9">
            <w:pPr>
              <w:spacing w:before="120" w:after="0" w:line="360" w:lineRule="auto"/>
              <w:jc w:val="center"/>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-12.30%</w:t>
            </w:r>
          </w:p>
        </w:tc>
      </w:tr>
      <w:tr w:rsidR="00504650" w:rsidRPr="00973148" w14:paraId="71299C09" w14:textId="77777777" w:rsidTr="00504650">
        <w:trPr>
          <w:trHeight w:val="448"/>
          <w:jc w:val="center"/>
        </w:trPr>
        <w:tc>
          <w:tcPr>
            <w:tcW w:w="2303" w:type="dxa"/>
            <w:tcBorders>
              <w:top w:val="nil"/>
              <w:left w:val="single" w:sz="4" w:space="0" w:color="auto"/>
              <w:bottom w:val="single" w:sz="4" w:space="0" w:color="auto"/>
              <w:right w:val="single" w:sz="4" w:space="0" w:color="auto"/>
            </w:tcBorders>
            <w:shd w:val="clear" w:color="auto" w:fill="auto"/>
            <w:noWrap/>
            <w:vAlign w:val="center"/>
            <w:hideMark/>
          </w:tcPr>
          <w:p w14:paraId="78ABFEAB" w14:textId="77777777" w:rsidR="00504650" w:rsidRPr="00973148" w:rsidRDefault="00504650" w:rsidP="005059C9">
            <w:pPr>
              <w:spacing w:before="120" w:after="0" w:line="360" w:lineRule="auto"/>
              <w:jc w:val="center"/>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CVX</w:t>
            </w:r>
          </w:p>
        </w:tc>
        <w:tc>
          <w:tcPr>
            <w:tcW w:w="2303" w:type="dxa"/>
            <w:tcBorders>
              <w:top w:val="nil"/>
              <w:left w:val="nil"/>
              <w:bottom w:val="single" w:sz="4" w:space="0" w:color="auto"/>
              <w:right w:val="single" w:sz="4" w:space="0" w:color="auto"/>
            </w:tcBorders>
            <w:shd w:val="clear" w:color="auto" w:fill="auto"/>
            <w:noWrap/>
            <w:vAlign w:val="center"/>
            <w:hideMark/>
          </w:tcPr>
          <w:p w14:paraId="7955F1C9" w14:textId="77777777" w:rsidR="00504650" w:rsidRPr="00973148" w:rsidRDefault="00504650" w:rsidP="005059C9">
            <w:pPr>
              <w:spacing w:before="120" w:after="0" w:line="360" w:lineRule="auto"/>
              <w:jc w:val="center"/>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-5.12%</w:t>
            </w:r>
          </w:p>
        </w:tc>
      </w:tr>
      <w:tr w:rsidR="00504650" w:rsidRPr="00973148" w14:paraId="5F6ABEAD" w14:textId="77777777" w:rsidTr="00504650">
        <w:trPr>
          <w:trHeight w:val="448"/>
          <w:jc w:val="center"/>
        </w:trPr>
        <w:tc>
          <w:tcPr>
            <w:tcW w:w="2303" w:type="dxa"/>
            <w:tcBorders>
              <w:top w:val="nil"/>
              <w:left w:val="single" w:sz="4" w:space="0" w:color="auto"/>
              <w:bottom w:val="single" w:sz="4" w:space="0" w:color="auto"/>
              <w:right w:val="single" w:sz="4" w:space="0" w:color="auto"/>
            </w:tcBorders>
            <w:shd w:val="clear" w:color="auto" w:fill="auto"/>
            <w:noWrap/>
            <w:vAlign w:val="center"/>
            <w:hideMark/>
          </w:tcPr>
          <w:p w14:paraId="6453F463" w14:textId="77777777" w:rsidR="00504650" w:rsidRPr="00973148" w:rsidRDefault="00504650" w:rsidP="005059C9">
            <w:pPr>
              <w:spacing w:before="120" w:after="0" w:line="360" w:lineRule="auto"/>
              <w:jc w:val="center"/>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AMD</w:t>
            </w:r>
          </w:p>
        </w:tc>
        <w:tc>
          <w:tcPr>
            <w:tcW w:w="2303" w:type="dxa"/>
            <w:tcBorders>
              <w:top w:val="nil"/>
              <w:left w:val="nil"/>
              <w:bottom w:val="single" w:sz="4" w:space="0" w:color="auto"/>
              <w:right w:val="single" w:sz="4" w:space="0" w:color="auto"/>
            </w:tcBorders>
            <w:shd w:val="clear" w:color="auto" w:fill="auto"/>
            <w:noWrap/>
            <w:vAlign w:val="center"/>
            <w:hideMark/>
          </w:tcPr>
          <w:p w14:paraId="03D36232" w14:textId="77777777" w:rsidR="00504650" w:rsidRPr="00973148" w:rsidRDefault="00504650" w:rsidP="005059C9">
            <w:pPr>
              <w:spacing w:before="120" w:after="0" w:line="360" w:lineRule="auto"/>
              <w:jc w:val="center"/>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-8.63%</w:t>
            </w:r>
          </w:p>
        </w:tc>
      </w:tr>
      <w:tr w:rsidR="00504650" w:rsidRPr="00973148" w14:paraId="6FF522B9" w14:textId="77777777" w:rsidTr="00504650">
        <w:trPr>
          <w:trHeight w:val="448"/>
          <w:jc w:val="center"/>
        </w:trPr>
        <w:tc>
          <w:tcPr>
            <w:tcW w:w="2303" w:type="dxa"/>
            <w:tcBorders>
              <w:top w:val="nil"/>
              <w:left w:val="single" w:sz="4" w:space="0" w:color="auto"/>
              <w:bottom w:val="single" w:sz="4" w:space="0" w:color="auto"/>
              <w:right w:val="single" w:sz="4" w:space="0" w:color="auto"/>
            </w:tcBorders>
            <w:shd w:val="clear" w:color="auto" w:fill="auto"/>
            <w:noWrap/>
            <w:vAlign w:val="center"/>
            <w:hideMark/>
          </w:tcPr>
          <w:p w14:paraId="1D21DAA0" w14:textId="77777777" w:rsidR="00504650" w:rsidRPr="00973148" w:rsidRDefault="00504650" w:rsidP="005059C9">
            <w:pPr>
              <w:spacing w:before="120" w:after="0" w:line="360" w:lineRule="auto"/>
              <w:jc w:val="center"/>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MSFT</w:t>
            </w:r>
          </w:p>
        </w:tc>
        <w:tc>
          <w:tcPr>
            <w:tcW w:w="2303" w:type="dxa"/>
            <w:tcBorders>
              <w:top w:val="nil"/>
              <w:left w:val="nil"/>
              <w:bottom w:val="single" w:sz="4" w:space="0" w:color="auto"/>
              <w:right w:val="single" w:sz="4" w:space="0" w:color="auto"/>
            </w:tcBorders>
            <w:shd w:val="clear" w:color="auto" w:fill="auto"/>
            <w:noWrap/>
            <w:vAlign w:val="center"/>
            <w:hideMark/>
          </w:tcPr>
          <w:p w14:paraId="36CCF58E" w14:textId="77777777" w:rsidR="00504650" w:rsidRPr="00973148" w:rsidRDefault="00504650" w:rsidP="005059C9">
            <w:pPr>
              <w:spacing w:before="120" w:after="0" w:line="360" w:lineRule="auto"/>
              <w:jc w:val="center"/>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-4.90%</w:t>
            </w:r>
          </w:p>
        </w:tc>
      </w:tr>
    </w:tbl>
    <w:p w14:paraId="23E7AF5A" w14:textId="3A2CC3EE" w:rsidR="00504650" w:rsidRPr="00973148" w:rsidRDefault="008B4F0F" w:rsidP="00962ED3">
      <w:pPr>
        <w:spacing w:before="120" w:line="360" w:lineRule="auto"/>
        <w:jc w:val="center"/>
        <w:rPr>
          <w:rStyle w:val="y2iqfc"/>
          <w:rFonts w:ascii="Times New Roman" w:eastAsia="Times New Roman" w:hAnsi="Times New Roman" w:cs="Times New Roman"/>
          <w:color w:val="202124"/>
          <w:sz w:val="24"/>
          <w:szCs w:val="24"/>
          <w:lang w:val="en"/>
        </w:rPr>
      </w:pPr>
      <w:r w:rsidRPr="00973148">
        <w:rPr>
          <w:rStyle w:val="y2iqfc"/>
          <w:rFonts w:ascii="Times New Roman" w:eastAsia="Times New Roman" w:hAnsi="Times New Roman" w:cs="Times New Roman"/>
          <w:b/>
          <w:bCs/>
          <w:color w:val="202124"/>
          <w:sz w:val="24"/>
          <w:szCs w:val="24"/>
          <w:lang w:val="en"/>
        </w:rPr>
        <w:t>Figure 1</w:t>
      </w:r>
      <w:r w:rsidR="00EF4974" w:rsidRPr="00973148">
        <w:rPr>
          <w:rStyle w:val="y2iqfc"/>
          <w:rFonts w:ascii="Times New Roman" w:eastAsia="Times New Roman" w:hAnsi="Times New Roman" w:cs="Times New Roman"/>
          <w:b/>
          <w:bCs/>
          <w:color w:val="202124"/>
          <w:sz w:val="24"/>
          <w:szCs w:val="24"/>
          <w:lang w:val="en"/>
        </w:rPr>
        <w:t>2</w:t>
      </w:r>
      <w:r w:rsidRPr="00973148">
        <w:rPr>
          <w:rStyle w:val="y2iqfc"/>
          <w:rFonts w:ascii="Times New Roman" w:eastAsia="Times New Roman" w:hAnsi="Times New Roman" w:cs="Times New Roman"/>
          <w:color w:val="202124"/>
          <w:sz w:val="24"/>
          <w:szCs w:val="24"/>
          <w:lang w:val="en"/>
        </w:rPr>
        <w:t xml:space="preserve">: </w:t>
      </w:r>
      <w:r w:rsidR="00EF4974" w:rsidRPr="00973148">
        <w:rPr>
          <w:rStyle w:val="y2iqfc"/>
          <w:rFonts w:ascii="Times New Roman" w:eastAsia="Times New Roman" w:hAnsi="Times New Roman" w:cs="Times New Roman"/>
          <w:color w:val="202124"/>
          <w:sz w:val="24"/>
          <w:szCs w:val="24"/>
          <w:lang w:val="en"/>
        </w:rPr>
        <w:t>1-day value at risk of passive stocks</w:t>
      </w:r>
    </w:p>
    <w:p w14:paraId="0B4DF53C" w14:textId="5160BCF5" w:rsidR="005666B6" w:rsidRPr="00973148" w:rsidRDefault="00921DBC" w:rsidP="00962ED3">
      <w:pPr>
        <w:spacing w:line="360" w:lineRule="auto"/>
        <w:jc w:val="both"/>
        <w:rPr>
          <w:rFonts w:ascii="Times New Roman" w:eastAsia="Times New Roman" w:hAnsi="Times New Roman" w:cs="Times New Roman"/>
          <w:color w:val="202124"/>
          <w:sz w:val="24"/>
          <w:szCs w:val="24"/>
          <w:lang w:val="en"/>
        </w:rPr>
      </w:pPr>
      <w:proofErr w:type="spellStart"/>
      <w:r w:rsidRPr="00973148">
        <w:rPr>
          <w:rStyle w:val="y2iqfc"/>
          <w:rFonts w:ascii="Times New Roman" w:eastAsia="Times New Roman" w:hAnsi="Times New Roman" w:cs="Times New Roman"/>
          <w:color w:val="202124"/>
          <w:sz w:val="24"/>
          <w:szCs w:val="24"/>
          <w:lang w:val="en"/>
        </w:rPr>
        <w:t>VaR</w:t>
      </w:r>
      <w:proofErr w:type="spellEnd"/>
      <w:r w:rsidRPr="00973148">
        <w:rPr>
          <w:rStyle w:val="y2iqfc"/>
          <w:rFonts w:ascii="Times New Roman" w:eastAsia="Times New Roman" w:hAnsi="Times New Roman" w:cs="Times New Roman"/>
          <w:color w:val="202124"/>
          <w:sz w:val="24"/>
          <w:szCs w:val="24"/>
          <w:lang w:val="en"/>
        </w:rPr>
        <w:t xml:space="preserve"> is used for determining riskiness </w:t>
      </w:r>
      <w:r w:rsidR="00C2264F" w:rsidRPr="00973148">
        <w:rPr>
          <w:rStyle w:val="y2iqfc"/>
          <w:rFonts w:ascii="Times New Roman" w:eastAsia="Times New Roman" w:hAnsi="Times New Roman" w:cs="Times New Roman"/>
          <w:color w:val="202124"/>
          <w:sz w:val="24"/>
          <w:szCs w:val="24"/>
          <w:lang w:val="en"/>
        </w:rPr>
        <w:t>with</w:t>
      </w:r>
      <w:r w:rsidRPr="00973148">
        <w:rPr>
          <w:rStyle w:val="y2iqfc"/>
          <w:rFonts w:ascii="Times New Roman" w:eastAsia="Times New Roman" w:hAnsi="Times New Roman" w:cs="Times New Roman"/>
          <w:color w:val="202124"/>
          <w:sz w:val="24"/>
          <w:szCs w:val="24"/>
          <w:lang w:val="en"/>
        </w:rPr>
        <w:t xml:space="preserve"> promising portfolio's loss </w:t>
      </w:r>
      <w:r w:rsidR="00C2264F" w:rsidRPr="00973148">
        <w:rPr>
          <w:rStyle w:val="y2iqfc"/>
          <w:rFonts w:ascii="Times New Roman" w:eastAsia="Times New Roman" w:hAnsi="Times New Roman" w:cs="Times New Roman"/>
          <w:color w:val="202124"/>
          <w:sz w:val="24"/>
          <w:szCs w:val="24"/>
          <w:lang w:val="en"/>
        </w:rPr>
        <w:t xml:space="preserve">provision </w:t>
      </w:r>
      <w:r w:rsidRPr="00973148">
        <w:rPr>
          <w:rStyle w:val="y2iqfc"/>
          <w:rFonts w:ascii="Times New Roman" w:eastAsia="Times New Roman" w:hAnsi="Times New Roman" w:cs="Times New Roman"/>
          <w:color w:val="202124"/>
          <w:sz w:val="24"/>
          <w:szCs w:val="24"/>
          <w:lang w:val="en"/>
        </w:rPr>
        <w:t xml:space="preserve">in given </w:t>
      </w:r>
      <w:proofErr w:type="gramStart"/>
      <w:r w:rsidRPr="00973148">
        <w:rPr>
          <w:rStyle w:val="y2iqfc"/>
          <w:rFonts w:ascii="Times New Roman" w:eastAsia="Times New Roman" w:hAnsi="Times New Roman" w:cs="Times New Roman"/>
          <w:color w:val="202124"/>
          <w:sz w:val="24"/>
          <w:szCs w:val="24"/>
          <w:lang w:val="en"/>
        </w:rPr>
        <w:t>period(</w:t>
      </w:r>
      <w:proofErr w:type="spellStart"/>
      <w:proofErr w:type="gramEnd"/>
      <w:r w:rsidRPr="00973148">
        <w:rPr>
          <w:rStyle w:val="y2iqfc"/>
          <w:rFonts w:ascii="Times New Roman" w:eastAsia="Times New Roman" w:hAnsi="Times New Roman" w:cs="Times New Roman"/>
          <w:color w:val="202124"/>
          <w:sz w:val="24"/>
          <w:szCs w:val="24"/>
          <w:lang w:val="en"/>
        </w:rPr>
        <w:t>Gaivoronski</w:t>
      </w:r>
      <w:proofErr w:type="spellEnd"/>
      <w:r w:rsidRPr="00973148">
        <w:rPr>
          <w:rStyle w:val="y2iqfc"/>
          <w:rFonts w:ascii="Times New Roman" w:eastAsia="Times New Roman" w:hAnsi="Times New Roman" w:cs="Times New Roman"/>
          <w:color w:val="202124"/>
          <w:sz w:val="24"/>
          <w:szCs w:val="24"/>
          <w:lang w:val="en"/>
        </w:rPr>
        <w:t xml:space="preserve"> and Pflug 2005). Hence, </w:t>
      </w:r>
      <w:r w:rsidR="00C2264F" w:rsidRPr="00973148">
        <w:rPr>
          <w:rStyle w:val="y2iqfc"/>
          <w:rFonts w:ascii="Times New Roman" w:eastAsia="Times New Roman" w:hAnsi="Times New Roman" w:cs="Times New Roman"/>
          <w:color w:val="202124"/>
          <w:sz w:val="24"/>
          <w:szCs w:val="24"/>
          <w:lang w:val="en"/>
        </w:rPr>
        <w:t xml:space="preserve">1-day </w:t>
      </w:r>
      <w:r w:rsidRPr="00973148">
        <w:rPr>
          <w:rStyle w:val="y2iqfc"/>
          <w:rFonts w:ascii="Times New Roman" w:eastAsia="Times New Roman" w:hAnsi="Times New Roman" w:cs="Times New Roman"/>
          <w:color w:val="202124"/>
          <w:sz w:val="24"/>
          <w:szCs w:val="24"/>
          <w:lang w:val="en"/>
        </w:rPr>
        <w:t>99%-</w:t>
      </w:r>
      <w:proofErr w:type="spellStart"/>
      <w:r w:rsidRPr="00973148">
        <w:rPr>
          <w:rStyle w:val="y2iqfc"/>
          <w:rFonts w:ascii="Times New Roman" w:eastAsia="Times New Roman" w:hAnsi="Times New Roman" w:cs="Times New Roman"/>
          <w:color w:val="202124"/>
          <w:sz w:val="24"/>
          <w:szCs w:val="24"/>
          <w:lang w:val="en"/>
        </w:rPr>
        <w:t>VaR</w:t>
      </w:r>
      <w:proofErr w:type="spellEnd"/>
      <w:r w:rsidRPr="00973148">
        <w:rPr>
          <w:rStyle w:val="y2iqfc"/>
          <w:rFonts w:ascii="Times New Roman" w:eastAsia="Times New Roman" w:hAnsi="Times New Roman" w:cs="Times New Roman"/>
          <w:color w:val="202124"/>
          <w:sz w:val="24"/>
          <w:szCs w:val="24"/>
          <w:lang w:val="en"/>
        </w:rPr>
        <w:t xml:space="preserve"> is -7.589% stating maximum </w:t>
      </w:r>
      <w:r w:rsidR="00565F12" w:rsidRPr="00973148">
        <w:rPr>
          <w:rStyle w:val="y2iqfc"/>
          <w:rFonts w:ascii="Times New Roman" w:eastAsia="Times New Roman" w:hAnsi="Times New Roman" w:cs="Times New Roman"/>
          <w:color w:val="202124"/>
          <w:sz w:val="24"/>
          <w:szCs w:val="24"/>
          <w:lang w:val="en"/>
        </w:rPr>
        <w:t>1</w:t>
      </w:r>
      <w:r w:rsidR="00C2264F" w:rsidRPr="00973148">
        <w:rPr>
          <w:rStyle w:val="y2iqfc"/>
          <w:rFonts w:ascii="Times New Roman" w:eastAsia="Times New Roman" w:hAnsi="Times New Roman" w:cs="Times New Roman"/>
          <w:color w:val="202124"/>
          <w:sz w:val="24"/>
          <w:szCs w:val="24"/>
          <w:lang w:val="en"/>
        </w:rPr>
        <w:t xml:space="preserve">-day </w:t>
      </w:r>
      <w:r w:rsidRPr="00973148">
        <w:rPr>
          <w:rStyle w:val="y2iqfc"/>
          <w:rFonts w:ascii="Times New Roman" w:eastAsia="Times New Roman" w:hAnsi="Times New Roman" w:cs="Times New Roman"/>
          <w:color w:val="202124"/>
          <w:sz w:val="24"/>
          <w:szCs w:val="24"/>
          <w:lang w:val="en"/>
        </w:rPr>
        <w:t>portfolio</w:t>
      </w:r>
      <w:r w:rsidR="00C2264F" w:rsidRPr="00973148">
        <w:rPr>
          <w:rStyle w:val="y2iqfc"/>
          <w:rFonts w:ascii="Times New Roman" w:eastAsia="Times New Roman" w:hAnsi="Times New Roman" w:cs="Times New Roman"/>
          <w:color w:val="202124"/>
          <w:sz w:val="24"/>
          <w:szCs w:val="24"/>
          <w:lang w:val="en"/>
        </w:rPr>
        <w:t xml:space="preserve"> loss </w:t>
      </w:r>
      <w:r w:rsidRPr="00973148">
        <w:rPr>
          <w:rStyle w:val="y2iqfc"/>
          <w:rFonts w:ascii="Times New Roman" w:eastAsia="Times New Roman" w:hAnsi="Times New Roman" w:cs="Times New Roman"/>
          <w:color w:val="202124"/>
          <w:sz w:val="24"/>
          <w:szCs w:val="24"/>
          <w:lang w:val="en"/>
        </w:rPr>
        <w:t xml:space="preserve">is </w:t>
      </w:r>
      <w:r w:rsidR="00C2264F" w:rsidRPr="00973148">
        <w:rPr>
          <w:rStyle w:val="y2iqfc"/>
          <w:rFonts w:ascii="Times New Roman" w:eastAsia="Times New Roman" w:hAnsi="Times New Roman" w:cs="Times New Roman"/>
          <w:color w:val="202124"/>
          <w:sz w:val="24"/>
          <w:szCs w:val="24"/>
          <w:lang w:val="en"/>
        </w:rPr>
        <w:t>(</w:t>
      </w:r>
      <w:r w:rsidR="00FA2DB6" w:rsidRPr="00973148">
        <w:rPr>
          <w:rStyle w:val="y2iqfc"/>
          <w:rFonts w:ascii="Times New Roman" w:eastAsia="Times New Roman" w:hAnsi="Times New Roman" w:cs="Times New Roman"/>
          <w:color w:val="202124"/>
          <w:sz w:val="24"/>
          <w:szCs w:val="24"/>
          <w:lang w:val="en"/>
        </w:rPr>
        <w:t>$</w:t>
      </w:r>
      <w:r w:rsidRPr="00973148">
        <w:rPr>
          <w:rStyle w:val="y2iqfc"/>
          <w:rFonts w:ascii="Times New Roman" w:eastAsia="Times New Roman" w:hAnsi="Times New Roman" w:cs="Times New Roman"/>
          <w:color w:val="202124"/>
          <w:sz w:val="24"/>
          <w:szCs w:val="24"/>
          <w:lang w:val="en"/>
        </w:rPr>
        <w:t>67,888</w:t>
      </w:r>
      <w:r w:rsidR="00C2264F" w:rsidRPr="00973148">
        <w:rPr>
          <w:rStyle w:val="y2iqfc"/>
          <w:rFonts w:ascii="Times New Roman" w:eastAsia="Times New Roman" w:hAnsi="Times New Roman" w:cs="Times New Roman"/>
          <w:color w:val="202124"/>
          <w:sz w:val="24"/>
          <w:szCs w:val="24"/>
          <w:lang w:val="en"/>
        </w:rPr>
        <w:t>)</w:t>
      </w:r>
      <w:r w:rsidRPr="00973148">
        <w:rPr>
          <w:rStyle w:val="y2iqfc"/>
          <w:rFonts w:ascii="Times New Roman" w:eastAsia="Times New Roman" w:hAnsi="Times New Roman" w:cs="Times New Roman"/>
          <w:color w:val="202124"/>
          <w:sz w:val="24"/>
          <w:szCs w:val="24"/>
          <w:lang w:val="en"/>
        </w:rPr>
        <w:t xml:space="preserve">, product of -7.589% and total passive portfolio investment. </w:t>
      </w:r>
      <w:r w:rsidR="00FF1B65" w:rsidRPr="00973148">
        <w:rPr>
          <w:rStyle w:val="y2iqfc"/>
          <w:rFonts w:ascii="Times New Roman" w:eastAsia="Times New Roman" w:hAnsi="Times New Roman" w:cs="Times New Roman"/>
          <w:color w:val="202124"/>
          <w:sz w:val="24"/>
          <w:szCs w:val="24"/>
          <w:lang w:val="en"/>
        </w:rPr>
        <w:t xml:space="preserve">With </w:t>
      </w:r>
      <w:r w:rsidRPr="00973148">
        <w:rPr>
          <w:rStyle w:val="y2iqfc"/>
          <w:rFonts w:ascii="Times New Roman" w:eastAsia="Times New Roman" w:hAnsi="Times New Roman" w:cs="Times New Roman"/>
          <w:color w:val="202124"/>
          <w:sz w:val="24"/>
          <w:szCs w:val="24"/>
          <w:lang w:val="en"/>
        </w:rPr>
        <w:t xml:space="preserve">historical analysis, passive portfolio has greatest chance of returns in 0-2% range in last day with </w:t>
      </w:r>
      <w:r w:rsidR="00FF1B65" w:rsidRPr="00973148">
        <w:rPr>
          <w:rStyle w:val="y2iqfc"/>
          <w:rFonts w:ascii="Times New Roman" w:eastAsia="Times New Roman" w:hAnsi="Times New Roman" w:cs="Times New Roman"/>
          <w:color w:val="202124"/>
          <w:sz w:val="24"/>
          <w:szCs w:val="24"/>
          <w:lang w:val="en"/>
        </w:rPr>
        <w:t>highest</w:t>
      </w:r>
      <w:r w:rsidRPr="00973148">
        <w:rPr>
          <w:rStyle w:val="y2iqfc"/>
          <w:rFonts w:ascii="Times New Roman" w:eastAsia="Times New Roman" w:hAnsi="Times New Roman" w:cs="Times New Roman"/>
          <w:color w:val="202124"/>
          <w:sz w:val="24"/>
          <w:szCs w:val="24"/>
          <w:lang w:val="en"/>
        </w:rPr>
        <w:t xml:space="preserve"> probability alongside expectedly more positive instead of incurring loss due to positive</w:t>
      </w:r>
      <w:r w:rsidR="00C125BA" w:rsidRPr="00973148">
        <w:rPr>
          <w:rStyle w:val="y2iqfc"/>
          <w:rFonts w:ascii="Times New Roman" w:eastAsia="Times New Roman" w:hAnsi="Times New Roman" w:cs="Times New Roman"/>
          <w:color w:val="202124"/>
          <w:sz w:val="24"/>
          <w:szCs w:val="24"/>
          <w:lang w:val="en"/>
        </w:rPr>
        <w:t xml:space="preserve"> </w:t>
      </w:r>
      <w:r w:rsidRPr="00973148">
        <w:rPr>
          <w:rStyle w:val="y2iqfc"/>
          <w:rFonts w:ascii="Times New Roman" w:eastAsia="Times New Roman" w:hAnsi="Times New Roman" w:cs="Times New Roman"/>
          <w:color w:val="202124"/>
          <w:sz w:val="24"/>
          <w:szCs w:val="24"/>
          <w:lang w:val="en"/>
        </w:rPr>
        <w:t>skew</w:t>
      </w:r>
      <w:r w:rsidR="00C125BA" w:rsidRPr="00973148">
        <w:rPr>
          <w:rStyle w:val="y2iqfc"/>
          <w:rFonts w:ascii="Times New Roman" w:eastAsia="Times New Roman" w:hAnsi="Times New Roman" w:cs="Times New Roman"/>
          <w:color w:val="202124"/>
          <w:sz w:val="24"/>
          <w:szCs w:val="24"/>
          <w:lang w:val="en"/>
        </w:rPr>
        <w:t>ness</w:t>
      </w:r>
      <w:r w:rsidRPr="00973148">
        <w:rPr>
          <w:rStyle w:val="y2iqfc"/>
          <w:rFonts w:ascii="Times New Roman" w:eastAsia="Times New Roman" w:hAnsi="Times New Roman" w:cs="Times New Roman"/>
          <w:color w:val="202124"/>
          <w:sz w:val="24"/>
          <w:szCs w:val="24"/>
          <w:lang w:val="en"/>
        </w:rPr>
        <w:t>.</w:t>
      </w:r>
      <w:r w:rsidR="0000135C" w:rsidRPr="00973148">
        <w:rPr>
          <w:rStyle w:val="y2iqfc"/>
          <w:rFonts w:ascii="Times New Roman" w:eastAsia="Times New Roman" w:hAnsi="Times New Roman" w:cs="Times New Roman"/>
          <w:color w:val="202124"/>
          <w:sz w:val="24"/>
          <w:szCs w:val="24"/>
          <w:lang w:val="en"/>
        </w:rPr>
        <w:t xml:space="preserve"> Particularly, TSLA has</w:t>
      </w:r>
      <w:r w:rsidR="00F16533" w:rsidRPr="00973148">
        <w:rPr>
          <w:rStyle w:val="y2iqfc"/>
          <w:rFonts w:ascii="Times New Roman" w:eastAsia="Times New Roman" w:hAnsi="Times New Roman" w:cs="Times New Roman"/>
          <w:color w:val="202124"/>
          <w:sz w:val="24"/>
          <w:szCs w:val="24"/>
          <w:lang w:val="en"/>
        </w:rPr>
        <w:t xml:space="preserve"> </w:t>
      </w:r>
      <w:r w:rsidR="00B92FB2" w:rsidRPr="00973148">
        <w:rPr>
          <w:rStyle w:val="y2iqfc"/>
          <w:rFonts w:ascii="Times New Roman" w:eastAsia="Times New Roman" w:hAnsi="Times New Roman" w:cs="Times New Roman"/>
          <w:color w:val="202124"/>
          <w:sz w:val="24"/>
          <w:szCs w:val="24"/>
          <w:lang w:val="en"/>
        </w:rPr>
        <w:t xml:space="preserve">potentially </w:t>
      </w:r>
      <w:proofErr w:type="gramStart"/>
      <w:r w:rsidR="00F16533" w:rsidRPr="00973148">
        <w:rPr>
          <w:rStyle w:val="y2iqfc"/>
          <w:rFonts w:ascii="Times New Roman" w:eastAsia="Times New Roman" w:hAnsi="Times New Roman" w:cs="Times New Roman"/>
          <w:color w:val="202124"/>
          <w:sz w:val="24"/>
          <w:szCs w:val="24"/>
          <w:lang w:val="en"/>
        </w:rPr>
        <w:t>highest</w:t>
      </w:r>
      <w:proofErr w:type="gramEnd"/>
      <w:r w:rsidR="00F16533" w:rsidRPr="00973148">
        <w:rPr>
          <w:rStyle w:val="y2iqfc"/>
          <w:rFonts w:ascii="Times New Roman" w:eastAsia="Times New Roman" w:hAnsi="Times New Roman" w:cs="Times New Roman"/>
          <w:color w:val="202124"/>
          <w:sz w:val="24"/>
          <w:szCs w:val="24"/>
          <w:lang w:val="en"/>
        </w:rPr>
        <w:t xml:space="preserve"> </w:t>
      </w:r>
      <w:r w:rsidR="00B92FB2" w:rsidRPr="00973148">
        <w:rPr>
          <w:rStyle w:val="y2iqfc"/>
          <w:rFonts w:ascii="Times New Roman" w:eastAsia="Times New Roman" w:hAnsi="Times New Roman" w:cs="Times New Roman"/>
          <w:color w:val="202124"/>
          <w:sz w:val="24"/>
          <w:szCs w:val="24"/>
          <w:lang w:val="en"/>
        </w:rPr>
        <w:t>1-day-</w:t>
      </w:r>
      <w:r w:rsidR="00F16533" w:rsidRPr="00973148">
        <w:rPr>
          <w:rStyle w:val="y2iqfc"/>
          <w:rFonts w:ascii="Times New Roman" w:eastAsia="Times New Roman" w:hAnsi="Times New Roman" w:cs="Times New Roman"/>
          <w:color w:val="202124"/>
          <w:sz w:val="24"/>
          <w:szCs w:val="24"/>
          <w:lang w:val="en"/>
        </w:rPr>
        <w:t>loss</w:t>
      </w:r>
      <w:r w:rsidR="00B92FB2" w:rsidRPr="00973148">
        <w:rPr>
          <w:rStyle w:val="y2iqfc"/>
          <w:rFonts w:ascii="Times New Roman" w:eastAsia="Times New Roman" w:hAnsi="Times New Roman" w:cs="Times New Roman"/>
          <w:color w:val="202124"/>
          <w:sz w:val="24"/>
          <w:szCs w:val="24"/>
          <w:lang w:val="en"/>
        </w:rPr>
        <w:t xml:space="preserve"> </w:t>
      </w:r>
      <w:r w:rsidR="00F16533" w:rsidRPr="00973148">
        <w:rPr>
          <w:rStyle w:val="y2iqfc"/>
          <w:rFonts w:ascii="Times New Roman" w:eastAsia="Times New Roman" w:hAnsi="Times New Roman" w:cs="Times New Roman"/>
          <w:color w:val="202124"/>
          <w:sz w:val="24"/>
          <w:szCs w:val="24"/>
          <w:lang w:val="en"/>
        </w:rPr>
        <w:t>risk with -12.30%</w:t>
      </w:r>
      <w:r w:rsidR="00B92FB2" w:rsidRPr="00973148">
        <w:rPr>
          <w:rStyle w:val="y2iqfc"/>
          <w:rFonts w:ascii="Times New Roman" w:eastAsia="Times New Roman" w:hAnsi="Times New Roman" w:cs="Times New Roman"/>
          <w:color w:val="202124"/>
          <w:sz w:val="24"/>
          <w:szCs w:val="24"/>
          <w:lang w:val="en"/>
        </w:rPr>
        <w:t>.</w:t>
      </w:r>
      <w:r w:rsidRPr="00973148">
        <w:rPr>
          <w:rStyle w:val="y2iqfc"/>
          <w:rFonts w:ascii="Times New Roman" w:eastAsia="Times New Roman" w:hAnsi="Times New Roman" w:cs="Times New Roman"/>
          <w:color w:val="202124"/>
          <w:sz w:val="24"/>
          <w:szCs w:val="24"/>
          <w:lang w:val="en"/>
        </w:rPr>
        <w:t xml:space="preserve"> However, only </w:t>
      </w:r>
      <w:r w:rsidRPr="00973148">
        <w:rPr>
          <w:rStyle w:val="y2iqfc"/>
          <w:rFonts w:ascii="Times New Roman" w:eastAsia="Times New Roman" w:hAnsi="Times New Roman" w:cs="Times New Roman"/>
          <w:color w:val="202124"/>
          <w:sz w:val="24"/>
          <w:szCs w:val="24"/>
          <w:lang w:val="en"/>
        </w:rPr>
        <w:lastRenderedPageBreak/>
        <w:t>bas</w:t>
      </w:r>
      <w:r w:rsidR="00C125BA" w:rsidRPr="00973148">
        <w:rPr>
          <w:rStyle w:val="y2iqfc"/>
          <w:rFonts w:ascii="Times New Roman" w:eastAsia="Times New Roman" w:hAnsi="Times New Roman" w:cs="Times New Roman"/>
          <w:color w:val="202124"/>
          <w:sz w:val="24"/>
          <w:szCs w:val="24"/>
          <w:lang w:val="en"/>
        </w:rPr>
        <w:t>ing</w:t>
      </w:r>
      <w:r w:rsidRPr="00973148">
        <w:rPr>
          <w:rStyle w:val="y2iqfc"/>
          <w:rFonts w:ascii="Times New Roman" w:eastAsia="Times New Roman" w:hAnsi="Times New Roman" w:cs="Times New Roman"/>
          <w:color w:val="202124"/>
          <w:sz w:val="24"/>
          <w:szCs w:val="24"/>
          <w:lang w:val="en"/>
        </w:rPr>
        <w:t xml:space="preserve"> on historical data, not capturing trendy </w:t>
      </w:r>
      <w:r w:rsidR="00C125BA" w:rsidRPr="00973148">
        <w:rPr>
          <w:rStyle w:val="y2iqfc"/>
          <w:rFonts w:ascii="Times New Roman" w:eastAsia="Times New Roman" w:hAnsi="Times New Roman" w:cs="Times New Roman"/>
          <w:color w:val="202124"/>
          <w:sz w:val="24"/>
          <w:szCs w:val="24"/>
          <w:lang w:val="en"/>
        </w:rPr>
        <w:t>fluctuations</w:t>
      </w:r>
      <w:r w:rsidRPr="00973148">
        <w:rPr>
          <w:rStyle w:val="y2iqfc"/>
          <w:rFonts w:ascii="Times New Roman" w:eastAsia="Times New Roman" w:hAnsi="Times New Roman" w:cs="Times New Roman"/>
          <w:color w:val="202124"/>
          <w:sz w:val="24"/>
          <w:szCs w:val="24"/>
          <w:lang w:val="en"/>
        </w:rPr>
        <w:t xml:space="preserve">, method is not useful in </w:t>
      </w:r>
      <w:r w:rsidR="0014303E" w:rsidRPr="00973148">
        <w:rPr>
          <w:rStyle w:val="y2iqfc"/>
          <w:rFonts w:ascii="Times New Roman" w:eastAsia="Times New Roman" w:hAnsi="Times New Roman" w:cs="Times New Roman"/>
          <w:color w:val="202124"/>
          <w:sz w:val="24"/>
          <w:szCs w:val="24"/>
          <w:lang w:val="en"/>
        </w:rPr>
        <w:t>forecasting</w:t>
      </w:r>
      <w:r w:rsidRPr="00973148">
        <w:rPr>
          <w:rStyle w:val="y2iqfc"/>
          <w:rFonts w:ascii="Times New Roman" w:eastAsia="Times New Roman" w:hAnsi="Times New Roman" w:cs="Times New Roman"/>
          <w:color w:val="202124"/>
          <w:sz w:val="24"/>
          <w:szCs w:val="24"/>
          <w:lang w:val="en"/>
        </w:rPr>
        <w:t xml:space="preserve">, </w:t>
      </w:r>
      <w:r w:rsidR="00C125BA" w:rsidRPr="00973148">
        <w:rPr>
          <w:rStyle w:val="y2iqfc"/>
          <w:rFonts w:ascii="Times New Roman" w:eastAsia="Times New Roman" w:hAnsi="Times New Roman" w:cs="Times New Roman"/>
          <w:color w:val="202124"/>
          <w:sz w:val="24"/>
          <w:szCs w:val="24"/>
          <w:lang w:val="en"/>
        </w:rPr>
        <w:t>possib</w:t>
      </w:r>
      <w:r w:rsidR="00924618" w:rsidRPr="00973148">
        <w:rPr>
          <w:rStyle w:val="y2iqfc"/>
          <w:rFonts w:ascii="Times New Roman" w:eastAsia="Times New Roman" w:hAnsi="Times New Roman" w:cs="Times New Roman"/>
          <w:color w:val="202124"/>
          <w:sz w:val="24"/>
          <w:szCs w:val="24"/>
          <w:lang w:val="en"/>
        </w:rPr>
        <w:t>ly</w:t>
      </w:r>
      <w:r w:rsidRPr="00973148">
        <w:rPr>
          <w:rStyle w:val="y2iqfc"/>
          <w:rFonts w:ascii="Times New Roman" w:eastAsia="Times New Roman" w:hAnsi="Times New Roman" w:cs="Times New Roman"/>
          <w:color w:val="202124"/>
          <w:sz w:val="24"/>
          <w:szCs w:val="24"/>
          <w:lang w:val="en"/>
        </w:rPr>
        <w:t xml:space="preserve"> improved by Monte Carlo approach for various </w:t>
      </w:r>
      <w:proofErr w:type="gramStart"/>
      <w:r w:rsidRPr="00973148">
        <w:rPr>
          <w:rStyle w:val="y2iqfc"/>
          <w:rFonts w:ascii="Times New Roman" w:eastAsia="Times New Roman" w:hAnsi="Times New Roman" w:cs="Times New Roman"/>
          <w:color w:val="202124"/>
          <w:sz w:val="24"/>
          <w:szCs w:val="24"/>
          <w:lang w:val="en"/>
        </w:rPr>
        <w:t>scenarios(</w:t>
      </w:r>
      <w:proofErr w:type="gramEnd"/>
      <w:r w:rsidRPr="00973148">
        <w:rPr>
          <w:rStyle w:val="y2iqfc"/>
          <w:rFonts w:ascii="Times New Roman" w:eastAsia="Times New Roman" w:hAnsi="Times New Roman" w:cs="Times New Roman"/>
          <w:color w:val="202124"/>
          <w:sz w:val="24"/>
          <w:szCs w:val="24"/>
          <w:lang w:val="en"/>
        </w:rPr>
        <w:t>Hong et al. 2014)</w:t>
      </w:r>
      <w:r w:rsidR="00F00BED" w:rsidRPr="00973148">
        <w:rPr>
          <w:rStyle w:val="y2iqfc"/>
          <w:rFonts w:ascii="Times New Roman" w:eastAsia="Times New Roman" w:hAnsi="Times New Roman" w:cs="Times New Roman"/>
          <w:color w:val="202124"/>
          <w:sz w:val="24"/>
          <w:szCs w:val="24"/>
          <w:lang w:val="en"/>
        </w:rPr>
        <w:t>.</w:t>
      </w:r>
    </w:p>
    <w:p w14:paraId="44115FDC" w14:textId="5F315413" w:rsidR="00492ACA" w:rsidRPr="00973148" w:rsidRDefault="004E11C2" w:rsidP="00962ED3">
      <w:pPr>
        <w:pStyle w:val="Heading1"/>
        <w:numPr>
          <w:ilvl w:val="0"/>
          <w:numId w:val="5"/>
        </w:numPr>
        <w:spacing w:line="360" w:lineRule="auto"/>
        <w:rPr>
          <w:sz w:val="24"/>
          <w:szCs w:val="24"/>
        </w:rPr>
      </w:pPr>
      <w:bookmarkStart w:id="11" w:name="_Toc145706140"/>
      <w:r w:rsidRPr="00973148">
        <w:rPr>
          <w:sz w:val="24"/>
          <w:szCs w:val="24"/>
        </w:rPr>
        <w:t>Hedging</w:t>
      </w:r>
      <w:bookmarkEnd w:id="11"/>
    </w:p>
    <w:p w14:paraId="060217B9" w14:textId="44DD936C" w:rsidR="00760358" w:rsidRPr="00973148" w:rsidRDefault="00760358" w:rsidP="00962ED3">
      <w:pPr>
        <w:pStyle w:val="Heading2"/>
        <w:numPr>
          <w:ilvl w:val="0"/>
          <w:numId w:val="9"/>
        </w:numPr>
        <w:spacing w:line="360" w:lineRule="auto"/>
        <w:rPr>
          <w:rFonts w:ascii="Times New Roman" w:hAnsi="Times New Roman" w:cs="Times New Roman"/>
          <w:b/>
          <w:bCs/>
          <w:color w:val="auto"/>
          <w:sz w:val="24"/>
          <w:szCs w:val="24"/>
        </w:rPr>
      </w:pPr>
      <w:bookmarkStart w:id="12" w:name="_Toc145706141"/>
      <w:r w:rsidRPr="00973148">
        <w:rPr>
          <w:rFonts w:ascii="Times New Roman" w:hAnsi="Times New Roman" w:cs="Times New Roman"/>
          <w:b/>
          <w:bCs/>
          <w:color w:val="auto"/>
          <w:sz w:val="24"/>
          <w:szCs w:val="24"/>
        </w:rPr>
        <w:t>Futures</w:t>
      </w:r>
      <w:bookmarkEnd w:id="12"/>
    </w:p>
    <w:p w14:paraId="7F274A1D" w14:textId="64C739F5" w:rsidR="001B6D4E" w:rsidRPr="00973148" w:rsidRDefault="00276F86" w:rsidP="00962ED3">
      <w:pPr>
        <w:spacing w:line="360" w:lineRule="auto"/>
        <w:rPr>
          <w:rFonts w:ascii="Times New Roman" w:hAnsi="Times New Roman" w:cs="Times New Roman"/>
          <w:sz w:val="24"/>
          <w:szCs w:val="24"/>
        </w:rPr>
      </w:pPr>
      <w:r w:rsidRPr="00973148">
        <w:rPr>
          <w:rFonts w:ascii="Times New Roman" w:hAnsi="Times New Roman" w:cs="Times New Roman"/>
          <w:noProof/>
          <w:sz w:val="24"/>
          <w:szCs w:val="24"/>
        </w:rPr>
        <w:drawing>
          <wp:inline distT="0" distB="0" distL="0" distR="0" wp14:anchorId="7DA9CA68" wp14:editId="19355280">
            <wp:extent cx="6515435" cy="2433099"/>
            <wp:effectExtent l="0" t="0" r="0" b="5715"/>
            <wp:docPr id="197845120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1383" cy="2435320"/>
                    </a:xfrm>
                    <a:prstGeom prst="rect">
                      <a:avLst/>
                    </a:prstGeom>
                    <a:noFill/>
                    <a:ln>
                      <a:noFill/>
                    </a:ln>
                  </pic:spPr>
                </pic:pic>
              </a:graphicData>
            </a:graphic>
          </wp:inline>
        </w:drawing>
      </w:r>
    </w:p>
    <w:p w14:paraId="417E388E" w14:textId="65F1F4C6" w:rsidR="00E65668" w:rsidRPr="00973148" w:rsidRDefault="00E65668"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Figure 1</w:t>
      </w:r>
      <w:r w:rsidR="00EC1488" w:rsidRPr="00973148">
        <w:rPr>
          <w:rFonts w:ascii="Times New Roman" w:hAnsi="Times New Roman" w:cs="Times New Roman"/>
          <w:b/>
          <w:bCs/>
          <w:sz w:val="24"/>
          <w:szCs w:val="24"/>
        </w:rPr>
        <w:t>3</w:t>
      </w:r>
      <w:r w:rsidRPr="00973148">
        <w:rPr>
          <w:rFonts w:ascii="Times New Roman" w:hAnsi="Times New Roman" w:cs="Times New Roman"/>
          <w:sz w:val="24"/>
          <w:szCs w:val="24"/>
        </w:rPr>
        <w:t>: E-mini contract price on August 21</w:t>
      </w:r>
      <w:r w:rsidR="009655E9" w:rsidRPr="00973148">
        <w:rPr>
          <w:rFonts w:ascii="Times New Roman" w:hAnsi="Times New Roman" w:cs="Times New Roman"/>
          <w:sz w:val="24"/>
          <w:szCs w:val="24"/>
        </w:rPr>
        <w:t xml:space="preserve"> (</w:t>
      </w:r>
      <w:proofErr w:type="spellStart"/>
      <w:r w:rsidR="009655E9" w:rsidRPr="00973148">
        <w:rPr>
          <w:rFonts w:ascii="Times New Roman" w:hAnsi="Times New Roman" w:cs="Times New Roman"/>
          <w:sz w:val="24"/>
          <w:szCs w:val="24"/>
        </w:rPr>
        <w:t>Marketwatch</w:t>
      </w:r>
      <w:proofErr w:type="spellEnd"/>
      <w:r w:rsidR="009655E9" w:rsidRPr="00973148">
        <w:rPr>
          <w:rFonts w:ascii="Times New Roman" w:hAnsi="Times New Roman" w:cs="Times New Roman"/>
          <w:sz w:val="24"/>
          <w:szCs w:val="24"/>
        </w:rPr>
        <w:t xml:space="preserve"> 2023)</w:t>
      </w:r>
    </w:p>
    <w:p w14:paraId="1C7EA605" w14:textId="3822A492" w:rsidR="004933AD" w:rsidRPr="00973148" w:rsidRDefault="004933AD" w:rsidP="00962ED3">
      <w:pPr>
        <w:pStyle w:val="HTMLPreformatted"/>
        <w:spacing w:line="360" w:lineRule="auto"/>
        <w:jc w:val="both"/>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For hedging portfolio</w:t>
      </w:r>
      <w:r w:rsidR="004F410D" w:rsidRPr="00973148">
        <w:rPr>
          <w:rStyle w:val="y2iqfc"/>
          <w:rFonts w:ascii="Times New Roman" w:hAnsi="Times New Roman" w:cs="Times New Roman"/>
          <w:color w:val="202124"/>
          <w:sz w:val="24"/>
          <w:szCs w:val="24"/>
          <w:lang w:val="en"/>
        </w:rPr>
        <w:t>’s longing</w:t>
      </w:r>
      <w:r w:rsidR="007339A7" w:rsidRPr="00973148">
        <w:rPr>
          <w:rStyle w:val="y2iqfc"/>
          <w:rFonts w:ascii="Times New Roman" w:hAnsi="Times New Roman" w:cs="Times New Roman"/>
          <w:color w:val="202124"/>
          <w:sz w:val="24"/>
          <w:szCs w:val="24"/>
          <w:lang w:val="en"/>
        </w:rPr>
        <w:t xml:space="preserve">, </w:t>
      </w:r>
      <w:r w:rsidRPr="00973148">
        <w:rPr>
          <w:rStyle w:val="y2iqfc"/>
          <w:rFonts w:ascii="Times New Roman" w:hAnsi="Times New Roman" w:cs="Times New Roman"/>
          <w:color w:val="202124"/>
          <w:sz w:val="24"/>
          <w:szCs w:val="24"/>
          <w:lang w:val="en"/>
        </w:rPr>
        <w:t xml:space="preserve">belonging to S&amp;P500, shorting E-mini </w:t>
      </w:r>
      <w:r w:rsidR="000059CC" w:rsidRPr="00973148">
        <w:rPr>
          <w:rStyle w:val="y2iqfc"/>
          <w:rFonts w:ascii="Times New Roman" w:hAnsi="Times New Roman" w:cs="Times New Roman"/>
          <w:color w:val="202124"/>
          <w:sz w:val="24"/>
          <w:szCs w:val="24"/>
          <w:lang w:val="en"/>
        </w:rPr>
        <w:t>c</w:t>
      </w:r>
      <w:r w:rsidRPr="00973148">
        <w:rPr>
          <w:rStyle w:val="y2iqfc"/>
          <w:rFonts w:ascii="Times New Roman" w:hAnsi="Times New Roman" w:cs="Times New Roman"/>
          <w:color w:val="202124"/>
          <w:sz w:val="24"/>
          <w:szCs w:val="24"/>
          <w:lang w:val="en"/>
        </w:rPr>
        <w:t xml:space="preserve">ontract is conducted with determined price on August 21, resulting in forced resale for </w:t>
      </w:r>
      <w:r w:rsidR="00FA2DB6" w:rsidRPr="00973148">
        <w:rPr>
          <w:rStyle w:val="y2iqfc"/>
          <w:rFonts w:ascii="Times New Roman" w:hAnsi="Times New Roman" w:cs="Times New Roman"/>
          <w:color w:val="202124"/>
          <w:sz w:val="24"/>
          <w:szCs w:val="24"/>
          <w:lang w:val="en"/>
        </w:rPr>
        <w:t>$</w:t>
      </w:r>
      <w:r w:rsidRPr="00973148">
        <w:rPr>
          <w:rStyle w:val="y2iqfc"/>
          <w:rFonts w:ascii="Times New Roman" w:hAnsi="Times New Roman" w:cs="Times New Roman"/>
          <w:color w:val="202124"/>
          <w:sz w:val="24"/>
          <w:szCs w:val="24"/>
          <w:lang w:val="en"/>
        </w:rPr>
        <w:t>4,399.75 each on maturity for offsetting negative movements</w:t>
      </w:r>
      <w:r w:rsidR="00C97E69" w:rsidRPr="00973148">
        <w:rPr>
          <w:rStyle w:val="y2iqfc"/>
          <w:rFonts w:ascii="Times New Roman" w:hAnsi="Times New Roman" w:cs="Times New Roman"/>
          <w:color w:val="202124"/>
          <w:sz w:val="24"/>
          <w:szCs w:val="24"/>
          <w:lang w:val="en"/>
        </w:rPr>
        <w:t xml:space="preserve"> with contracts number</w:t>
      </w:r>
      <w:r w:rsidRPr="00973148">
        <w:rPr>
          <w:rStyle w:val="y2iqfc"/>
          <w:rFonts w:ascii="Times New Roman" w:hAnsi="Times New Roman" w:cs="Times New Roman"/>
          <w:color w:val="202124"/>
          <w:sz w:val="24"/>
          <w:szCs w:val="24"/>
          <w:lang w:val="en"/>
        </w:rPr>
        <w:t>:</w:t>
      </w:r>
    </w:p>
    <w:p w14:paraId="30CF0BAB" w14:textId="6D101190" w:rsidR="005D6C35" w:rsidRPr="00973148" w:rsidRDefault="003152DC" w:rsidP="00962ED3">
      <w:pPr>
        <w:pStyle w:val="HTMLPreformatted"/>
        <w:spacing w:line="360" w:lineRule="auto"/>
        <w:jc w:val="both"/>
        <w:rPr>
          <w:rFonts w:ascii="Times New Roman" w:hAnsi="Times New Roman" w:cs="Times New Roman"/>
          <w:color w:val="202124"/>
          <w:sz w:val="24"/>
          <w:szCs w:val="24"/>
        </w:rPr>
      </w:pPr>
      <m:oMathPara>
        <m:oMath>
          <m:r>
            <w:rPr>
              <w:rFonts w:ascii="Cambria Math" w:hAnsi="Cambria Math" w:cs="Times New Roman"/>
              <w:color w:val="202124"/>
              <w:sz w:val="24"/>
              <w:szCs w:val="24"/>
            </w:rPr>
            <m:t>No.contract=β×</m:t>
          </m:r>
          <m:f>
            <m:fPr>
              <m:ctrlPr>
                <w:rPr>
                  <w:rFonts w:ascii="Cambria Math" w:hAnsi="Cambria Math" w:cs="Times New Roman"/>
                  <w:i/>
                  <w:color w:val="202124"/>
                  <w:sz w:val="24"/>
                  <w:szCs w:val="24"/>
                </w:rPr>
              </m:ctrlPr>
            </m:fPr>
            <m:num>
              <m:sSub>
                <m:sSubPr>
                  <m:ctrlPr>
                    <w:rPr>
                      <w:rFonts w:ascii="Cambria Math" w:hAnsi="Cambria Math" w:cs="Times New Roman"/>
                      <w:i/>
                      <w:color w:val="202124"/>
                      <w:sz w:val="24"/>
                      <w:szCs w:val="24"/>
                    </w:rPr>
                  </m:ctrlPr>
                </m:sSubPr>
                <m:e>
                  <m:r>
                    <w:rPr>
                      <w:rFonts w:ascii="Cambria Math" w:hAnsi="Cambria Math" w:cs="Times New Roman"/>
                      <w:color w:val="202124"/>
                      <w:sz w:val="24"/>
                      <w:szCs w:val="24"/>
                    </w:rPr>
                    <m:t>P</m:t>
                  </m:r>
                </m:e>
                <m:sub>
                  <m:r>
                    <w:rPr>
                      <w:rFonts w:ascii="Cambria Math" w:hAnsi="Cambria Math" w:cs="Times New Roman"/>
                      <w:color w:val="202124"/>
                      <w:sz w:val="24"/>
                      <w:szCs w:val="24"/>
                    </w:rPr>
                    <m:t>V</m:t>
                  </m:r>
                </m:sub>
              </m:sSub>
            </m:num>
            <m:den>
              <m:sSub>
                <m:sSubPr>
                  <m:ctrlPr>
                    <w:rPr>
                      <w:rFonts w:ascii="Cambria Math" w:hAnsi="Cambria Math" w:cs="Times New Roman"/>
                      <w:i/>
                      <w:color w:val="202124"/>
                      <w:sz w:val="24"/>
                      <w:szCs w:val="24"/>
                    </w:rPr>
                  </m:ctrlPr>
                </m:sSubPr>
                <m:e>
                  <m:r>
                    <w:rPr>
                      <w:rFonts w:ascii="Cambria Math" w:hAnsi="Cambria Math" w:cs="Times New Roman"/>
                      <w:color w:val="202124"/>
                      <w:sz w:val="24"/>
                      <w:szCs w:val="24"/>
                    </w:rPr>
                    <m:t>P</m:t>
                  </m:r>
                </m:e>
                <m:sub>
                  <m:r>
                    <w:rPr>
                      <w:rFonts w:ascii="Cambria Math" w:hAnsi="Cambria Math" w:cs="Times New Roman"/>
                      <w:color w:val="202124"/>
                      <w:sz w:val="24"/>
                      <w:szCs w:val="24"/>
                    </w:rPr>
                    <m:t>f</m:t>
                  </m:r>
                </m:sub>
              </m:sSub>
              <m:r>
                <w:rPr>
                  <w:rFonts w:ascii="Cambria Math" w:hAnsi="Cambria Math" w:cs="Times New Roman"/>
                  <w:color w:val="202124"/>
                  <w:sz w:val="24"/>
                  <w:szCs w:val="24"/>
                </w:rPr>
                <m:t>×Multiplier</m:t>
              </m:r>
            </m:den>
          </m:f>
        </m:oMath>
      </m:oMathPara>
    </w:p>
    <w:tbl>
      <w:tblPr>
        <w:tblStyle w:val="TableGrid"/>
        <w:tblW w:w="9530" w:type="dxa"/>
        <w:tblLook w:val="04A0" w:firstRow="1" w:lastRow="0" w:firstColumn="1" w:lastColumn="0" w:noHBand="0" w:noVBand="1"/>
      </w:tblPr>
      <w:tblGrid>
        <w:gridCol w:w="4765"/>
        <w:gridCol w:w="4765"/>
      </w:tblGrid>
      <w:tr w:rsidR="00475320" w:rsidRPr="00973148" w14:paraId="24E3106B" w14:textId="77777777" w:rsidTr="00C37712">
        <w:trPr>
          <w:trHeight w:val="591"/>
        </w:trPr>
        <w:tc>
          <w:tcPr>
            <w:tcW w:w="4765" w:type="dxa"/>
            <w:shd w:val="clear" w:color="auto" w:fill="F4B083" w:themeFill="accent2" w:themeFillTint="99"/>
            <w:vAlign w:val="center"/>
          </w:tcPr>
          <w:p w14:paraId="7D05A25D" w14:textId="38388A78" w:rsidR="00475320" w:rsidRPr="00973148" w:rsidRDefault="00FC2C48" w:rsidP="00962ED3">
            <w:pPr>
              <w:spacing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Components</w:t>
            </w:r>
          </w:p>
        </w:tc>
        <w:tc>
          <w:tcPr>
            <w:tcW w:w="4765" w:type="dxa"/>
            <w:shd w:val="clear" w:color="auto" w:fill="F4B083" w:themeFill="accent2" w:themeFillTint="99"/>
            <w:vAlign w:val="center"/>
          </w:tcPr>
          <w:p w14:paraId="5C32D35A" w14:textId="0856AC4C" w:rsidR="00475320" w:rsidRPr="00973148" w:rsidRDefault="00FC2C48" w:rsidP="00962ED3">
            <w:pPr>
              <w:spacing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Value</w:t>
            </w:r>
          </w:p>
        </w:tc>
      </w:tr>
      <w:tr w:rsidR="00475320" w:rsidRPr="00973148" w14:paraId="07B92A60" w14:textId="77777777" w:rsidTr="00C37712">
        <w:trPr>
          <w:trHeight w:val="591"/>
        </w:trPr>
        <w:tc>
          <w:tcPr>
            <w:tcW w:w="4765" w:type="dxa"/>
            <w:vAlign w:val="center"/>
          </w:tcPr>
          <w:p w14:paraId="35F9A1DA" w14:textId="029A54C9" w:rsidR="00475320" w:rsidRPr="00973148" w:rsidRDefault="00AF6EAB" w:rsidP="00962ED3">
            <w:pPr>
              <w:spacing w:line="360" w:lineRule="auto"/>
              <w:jc w:val="center"/>
              <w:rPr>
                <w:rFonts w:ascii="Times New Roman" w:eastAsia="Times New Roman" w:hAnsi="Times New Roman" w:cs="Times New Roman"/>
                <w:bCs/>
                <w:color w:val="000000"/>
                <w:sz w:val="24"/>
                <w:szCs w:val="24"/>
              </w:rPr>
            </w:pPr>
            <m:oMathPara>
              <m:oMath>
                <m:r>
                  <w:rPr>
                    <w:rFonts w:ascii="Cambria Math" w:eastAsia="Times New Roman" w:hAnsi="Cambria Math" w:cs="Times New Roman"/>
                    <w:color w:val="000000"/>
                    <w:sz w:val="24"/>
                    <w:szCs w:val="24"/>
                  </w:rPr>
                  <m:t>β</m:t>
                </m:r>
              </m:oMath>
            </m:oMathPara>
          </w:p>
        </w:tc>
        <w:tc>
          <w:tcPr>
            <w:tcW w:w="4765" w:type="dxa"/>
            <w:vAlign w:val="center"/>
          </w:tcPr>
          <w:p w14:paraId="44C2FEE3" w14:textId="7A6BE061" w:rsidR="00475320" w:rsidRPr="00973148" w:rsidRDefault="005B4710" w:rsidP="00962ED3">
            <w:pPr>
              <w:spacing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1.47</w:t>
            </w:r>
          </w:p>
        </w:tc>
      </w:tr>
      <w:tr w:rsidR="00475320" w:rsidRPr="00973148" w14:paraId="4097418C" w14:textId="77777777" w:rsidTr="00C37712">
        <w:trPr>
          <w:trHeight w:val="591"/>
        </w:trPr>
        <w:tc>
          <w:tcPr>
            <w:tcW w:w="4765" w:type="dxa"/>
            <w:vAlign w:val="center"/>
          </w:tcPr>
          <w:p w14:paraId="659B6B88" w14:textId="7FEB9D34" w:rsidR="00475320" w:rsidRPr="00973148" w:rsidRDefault="00000000" w:rsidP="00962ED3">
            <w:pPr>
              <w:spacing w:line="360" w:lineRule="auto"/>
              <w:jc w:val="center"/>
              <w:rPr>
                <w:rFonts w:ascii="Times New Roman" w:eastAsia="Times New Roman" w:hAnsi="Times New Roman" w:cs="Times New Roman"/>
                <w:bCs/>
                <w:color w:val="000000"/>
                <w:sz w:val="24"/>
                <w:szCs w:val="24"/>
              </w:rPr>
            </w:pPr>
            <m:oMathPara>
              <m:oMath>
                <m:sSub>
                  <m:sSubPr>
                    <m:ctrlPr>
                      <w:rPr>
                        <w:rFonts w:ascii="Cambria Math" w:eastAsia="Times New Roman" w:hAnsi="Cambria Math" w:cs="Times New Roman"/>
                        <w:bCs/>
                        <w:color w:val="000000"/>
                        <w:sz w:val="24"/>
                        <w:szCs w:val="24"/>
                      </w:rPr>
                    </m:ctrlPr>
                  </m:sSubPr>
                  <m:e>
                    <m:r>
                      <w:rPr>
                        <w:rFonts w:ascii="Cambria Math" w:eastAsia="Times New Roman" w:hAnsi="Cambria Math" w:cs="Times New Roman"/>
                        <w:color w:val="000000"/>
                        <w:sz w:val="24"/>
                        <w:szCs w:val="24"/>
                      </w:rPr>
                      <m:t>P</m:t>
                    </m:r>
                  </m:e>
                  <m:sub>
                    <m:r>
                      <w:rPr>
                        <w:rFonts w:ascii="Cambria Math" w:eastAsia="Times New Roman" w:hAnsi="Cambria Math" w:cs="Times New Roman"/>
                        <w:color w:val="000000"/>
                        <w:sz w:val="24"/>
                        <w:szCs w:val="24"/>
                      </w:rPr>
                      <m:t>V</m:t>
                    </m:r>
                  </m:sub>
                </m:sSub>
              </m:oMath>
            </m:oMathPara>
          </w:p>
        </w:tc>
        <w:tc>
          <w:tcPr>
            <w:tcW w:w="4765" w:type="dxa"/>
            <w:vAlign w:val="center"/>
          </w:tcPr>
          <w:p w14:paraId="16792543" w14:textId="776187AD" w:rsidR="00475320" w:rsidRPr="00973148" w:rsidRDefault="005B4710" w:rsidP="00962ED3">
            <w:pPr>
              <w:spacing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$894.569</w:t>
            </w:r>
          </w:p>
        </w:tc>
      </w:tr>
      <w:tr w:rsidR="00475320" w:rsidRPr="00973148" w14:paraId="507DC060" w14:textId="77777777" w:rsidTr="00C37712">
        <w:trPr>
          <w:trHeight w:val="591"/>
        </w:trPr>
        <w:tc>
          <w:tcPr>
            <w:tcW w:w="4765" w:type="dxa"/>
            <w:vAlign w:val="center"/>
          </w:tcPr>
          <w:p w14:paraId="05BA7945" w14:textId="5462FB2B" w:rsidR="00475320" w:rsidRPr="00973148" w:rsidRDefault="00000000" w:rsidP="00962ED3">
            <w:pPr>
              <w:spacing w:line="360" w:lineRule="auto"/>
              <w:jc w:val="center"/>
              <w:rPr>
                <w:rFonts w:ascii="Times New Roman" w:eastAsia="Times New Roman" w:hAnsi="Times New Roman" w:cs="Times New Roman"/>
                <w:bCs/>
                <w:color w:val="000000"/>
                <w:sz w:val="24"/>
                <w:szCs w:val="24"/>
              </w:rPr>
            </w:pPr>
            <m:oMathPara>
              <m:oMath>
                <m:sSub>
                  <m:sSubPr>
                    <m:ctrlPr>
                      <w:rPr>
                        <w:rFonts w:ascii="Cambria Math" w:eastAsia="Times New Roman" w:hAnsi="Cambria Math" w:cs="Times New Roman"/>
                        <w:bCs/>
                        <w:color w:val="000000"/>
                        <w:sz w:val="24"/>
                        <w:szCs w:val="24"/>
                      </w:rPr>
                    </m:ctrlPr>
                  </m:sSubPr>
                  <m:e>
                    <m:r>
                      <w:rPr>
                        <w:rFonts w:ascii="Cambria Math" w:eastAsia="Times New Roman" w:hAnsi="Cambria Math" w:cs="Times New Roman"/>
                        <w:color w:val="000000"/>
                        <w:sz w:val="24"/>
                        <w:szCs w:val="24"/>
                      </w:rPr>
                      <m:t>P</m:t>
                    </m:r>
                  </m:e>
                  <m:sub>
                    <m:r>
                      <w:rPr>
                        <w:rFonts w:ascii="Cambria Math" w:eastAsia="Times New Roman" w:hAnsi="Cambria Math" w:cs="Times New Roman"/>
                        <w:color w:val="000000"/>
                        <w:sz w:val="24"/>
                        <w:szCs w:val="24"/>
                      </w:rPr>
                      <m:t>f</m:t>
                    </m:r>
                  </m:sub>
                </m:sSub>
              </m:oMath>
            </m:oMathPara>
          </w:p>
        </w:tc>
        <w:tc>
          <w:tcPr>
            <w:tcW w:w="4765" w:type="dxa"/>
            <w:vAlign w:val="center"/>
          </w:tcPr>
          <w:p w14:paraId="5DCB04A3" w14:textId="21361749" w:rsidR="00475320" w:rsidRPr="00973148" w:rsidRDefault="005B4710" w:rsidP="00962ED3">
            <w:pPr>
              <w:spacing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$4,399.75</w:t>
            </w:r>
          </w:p>
        </w:tc>
      </w:tr>
      <w:tr w:rsidR="00FC2C48" w:rsidRPr="00973148" w14:paraId="267B6782" w14:textId="77777777" w:rsidTr="00C37712">
        <w:trPr>
          <w:trHeight w:val="591"/>
        </w:trPr>
        <w:tc>
          <w:tcPr>
            <w:tcW w:w="4765" w:type="dxa"/>
            <w:vAlign w:val="center"/>
          </w:tcPr>
          <w:p w14:paraId="62C1FE71" w14:textId="68D88C12" w:rsidR="00FC2C48" w:rsidRPr="00973148" w:rsidRDefault="00AF6EAB" w:rsidP="00962ED3">
            <w:pPr>
              <w:spacing w:line="360" w:lineRule="auto"/>
              <w:jc w:val="center"/>
              <w:rPr>
                <w:rFonts w:ascii="Times New Roman" w:eastAsia="Times New Roman" w:hAnsi="Times New Roman" w:cs="Times New Roman"/>
                <w:bCs/>
                <w:color w:val="000000"/>
                <w:sz w:val="24"/>
                <w:szCs w:val="24"/>
              </w:rPr>
            </w:pPr>
            <m:oMathPara>
              <m:oMath>
                <m:r>
                  <w:rPr>
                    <w:rFonts w:ascii="Cambria Math" w:eastAsia="Times New Roman" w:hAnsi="Cambria Math" w:cs="Times New Roman"/>
                    <w:color w:val="000000"/>
                    <w:sz w:val="24"/>
                    <w:szCs w:val="24"/>
                  </w:rPr>
                  <m:t>Multiplier</m:t>
                </m:r>
              </m:oMath>
            </m:oMathPara>
          </w:p>
        </w:tc>
        <w:tc>
          <w:tcPr>
            <w:tcW w:w="4765" w:type="dxa"/>
            <w:vAlign w:val="center"/>
          </w:tcPr>
          <w:p w14:paraId="474B1542" w14:textId="765EBA00" w:rsidR="00FC2C48" w:rsidRPr="00973148" w:rsidRDefault="00FC2C48" w:rsidP="00962ED3">
            <w:pPr>
              <w:spacing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50</w:t>
            </w:r>
          </w:p>
        </w:tc>
      </w:tr>
      <w:tr w:rsidR="00FC2C48" w:rsidRPr="00973148" w14:paraId="30FB5FF3" w14:textId="77777777" w:rsidTr="00C37712">
        <w:trPr>
          <w:trHeight w:val="578"/>
        </w:trPr>
        <w:tc>
          <w:tcPr>
            <w:tcW w:w="4765" w:type="dxa"/>
            <w:vAlign w:val="center"/>
          </w:tcPr>
          <w:p w14:paraId="78EBCEA1" w14:textId="29E6693E" w:rsidR="00FC2C48" w:rsidRPr="00973148" w:rsidRDefault="00AF6EAB" w:rsidP="00962ED3">
            <w:pPr>
              <w:spacing w:line="360" w:lineRule="auto"/>
              <w:jc w:val="center"/>
              <w:rPr>
                <w:rFonts w:ascii="Times New Roman" w:eastAsia="Times New Roman" w:hAnsi="Times New Roman" w:cs="Times New Roman"/>
                <w:bCs/>
                <w:color w:val="000000"/>
                <w:sz w:val="24"/>
                <w:szCs w:val="24"/>
              </w:rPr>
            </w:pPr>
            <m:oMathPara>
              <m:oMath>
                <m:r>
                  <w:rPr>
                    <w:rFonts w:ascii="Cambria Math" w:eastAsia="Times New Roman" w:hAnsi="Cambria Math" w:cs="Times New Roman"/>
                    <w:color w:val="000000"/>
                    <w:sz w:val="24"/>
                    <w:szCs w:val="24"/>
                  </w:rPr>
                  <m:t>No</m:t>
                </m:r>
                <m:r>
                  <m:rPr>
                    <m:sty m:val="p"/>
                  </m:rP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contract</m:t>
                </m:r>
              </m:oMath>
            </m:oMathPara>
          </w:p>
        </w:tc>
        <w:tc>
          <w:tcPr>
            <w:tcW w:w="4765" w:type="dxa"/>
            <w:vAlign w:val="center"/>
          </w:tcPr>
          <w:p w14:paraId="0962DE6B" w14:textId="7E7B838C" w:rsidR="00FC2C48" w:rsidRPr="00973148" w:rsidRDefault="005B4710" w:rsidP="00962ED3">
            <w:pPr>
              <w:spacing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5.98</w:t>
            </w:r>
          </w:p>
        </w:tc>
      </w:tr>
    </w:tbl>
    <w:p w14:paraId="70AD025C" w14:textId="261DDAA2" w:rsidR="002B5798" w:rsidRPr="00973148" w:rsidRDefault="00A6151D"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Style w:val="y2iqfc"/>
          <w:rFonts w:ascii="Times New Roman" w:eastAsia="Times New Roman" w:hAnsi="Times New Roman" w:cs="Times New Roman"/>
          <w:color w:val="202124"/>
          <w:sz w:val="24"/>
          <w:szCs w:val="24"/>
          <w:lang w:val="en"/>
        </w:rPr>
      </w:pPr>
      <w:r w:rsidRPr="00973148">
        <w:rPr>
          <w:rFonts w:ascii="Times New Roman" w:eastAsia="Times New Roman" w:hAnsi="Times New Roman" w:cs="Times New Roman"/>
          <w:b/>
          <w:bCs/>
          <w:color w:val="202124"/>
          <w:sz w:val="24"/>
          <w:szCs w:val="24"/>
          <w:lang w:val="en"/>
        </w:rPr>
        <w:t xml:space="preserve">Table </w:t>
      </w:r>
      <w:r w:rsidR="005B3424" w:rsidRPr="00973148">
        <w:rPr>
          <w:rFonts w:ascii="Times New Roman" w:eastAsia="Times New Roman" w:hAnsi="Times New Roman" w:cs="Times New Roman"/>
          <w:b/>
          <w:bCs/>
          <w:color w:val="202124"/>
          <w:sz w:val="24"/>
          <w:szCs w:val="24"/>
          <w:lang w:val="en"/>
        </w:rPr>
        <w:t>8</w:t>
      </w:r>
      <w:r w:rsidRPr="00973148">
        <w:rPr>
          <w:rFonts w:ascii="Times New Roman" w:eastAsia="Times New Roman" w:hAnsi="Times New Roman" w:cs="Times New Roman"/>
          <w:color w:val="202124"/>
          <w:sz w:val="24"/>
          <w:szCs w:val="24"/>
          <w:lang w:val="en"/>
        </w:rPr>
        <w:t>: Summary of number of E-mini contracts computing</w:t>
      </w:r>
    </w:p>
    <w:p w14:paraId="51A7A44D" w14:textId="507DF538" w:rsidR="00E54DDB" w:rsidRDefault="004A13CB" w:rsidP="00962ED3">
      <w:pPr>
        <w:pStyle w:val="HTMLPreformatted"/>
        <w:shd w:val="clear" w:color="auto" w:fill="FFFFFF" w:themeFill="background1"/>
        <w:spacing w:line="360" w:lineRule="auto"/>
        <w:jc w:val="both"/>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lastRenderedPageBreak/>
        <w:t xml:space="preserve">For odd result, choosing between </w:t>
      </w:r>
      <w:proofErr w:type="spellStart"/>
      <w:r w:rsidRPr="00973148">
        <w:rPr>
          <w:rStyle w:val="y2iqfc"/>
          <w:rFonts w:ascii="Times New Roman" w:hAnsi="Times New Roman" w:cs="Times New Roman"/>
          <w:color w:val="202124"/>
          <w:sz w:val="24"/>
          <w:szCs w:val="24"/>
          <w:lang w:val="en"/>
        </w:rPr>
        <w:t>overhedging</w:t>
      </w:r>
      <w:proofErr w:type="spellEnd"/>
      <w:r w:rsidRPr="00973148">
        <w:rPr>
          <w:rStyle w:val="y2iqfc"/>
          <w:rFonts w:ascii="Times New Roman" w:hAnsi="Times New Roman" w:cs="Times New Roman"/>
          <w:color w:val="202124"/>
          <w:sz w:val="24"/>
          <w:szCs w:val="24"/>
          <w:lang w:val="en"/>
        </w:rPr>
        <w:t xml:space="preserve"> and </w:t>
      </w:r>
      <w:proofErr w:type="spellStart"/>
      <w:r w:rsidRPr="00973148">
        <w:rPr>
          <w:rStyle w:val="y2iqfc"/>
          <w:rFonts w:ascii="Times New Roman" w:hAnsi="Times New Roman" w:cs="Times New Roman"/>
          <w:color w:val="202124"/>
          <w:sz w:val="24"/>
          <w:szCs w:val="24"/>
          <w:lang w:val="en"/>
        </w:rPr>
        <w:t>underhedging</w:t>
      </w:r>
      <w:proofErr w:type="spellEnd"/>
      <w:r w:rsidRPr="00973148">
        <w:rPr>
          <w:rStyle w:val="y2iqfc"/>
          <w:rFonts w:ascii="Times New Roman" w:hAnsi="Times New Roman" w:cs="Times New Roman"/>
          <w:color w:val="202124"/>
          <w:sz w:val="24"/>
          <w:szCs w:val="24"/>
          <w:lang w:val="en"/>
        </w:rPr>
        <w:t xml:space="preserve"> is considered. While </w:t>
      </w:r>
      <w:proofErr w:type="spellStart"/>
      <w:r w:rsidRPr="00973148">
        <w:rPr>
          <w:rStyle w:val="y2iqfc"/>
          <w:rFonts w:ascii="Times New Roman" w:hAnsi="Times New Roman" w:cs="Times New Roman"/>
          <w:color w:val="202124"/>
          <w:sz w:val="24"/>
          <w:szCs w:val="24"/>
          <w:lang w:val="en"/>
        </w:rPr>
        <w:t>overhedging</w:t>
      </w:r>
      <w:proofErr w:type="spellEnd"/>
      <w:r w:rsidRPr="00973148">
        <w:rPr>
          <w:rStyle w:val="y2iqfc"/>
          <w:rFonts w:ascii="Times New Roman" w:hAnsi="Times New Roman" w:cs="Times New Roman"/>
          <w:color w:val="202124"/>
          <w:sz w:val="24"/>
          <w:szCs w:val="24"/>
          <w:lang w:val="en"/>
        </w:rPr>
        <w:t xml:space="preserve"> create safer compensation for possible loss, </w:t>
      </w:r>
      <w:proofErr w:type="spellStart"/>
      <w:r w:rsidRPr="00973148">
        <w:rPr>
          <w:rStyle w:val="y2iqfc"/>
          <w:rFonts w:ascii="Times New Roman" w:hAnsi="Times New Roman" w:cs="Times New Roman"/>
          <w:color w:val="202124"/>
          <w:sz w:val="24"/>
          <w:szCs w:val="24"/>
          <w:lang w:val="en"/>
        </w:rPr>
        <w:t>underhedging</w:t>
      </w:r>
      <w:proofErr w:type="spellEnd"/>
      <w:r w:rsidRPr="00973148">
        <w:rPr>
          <w:rStyle w:val="y2iqfc"/>
          <w:rFonts w:ascii="Times New Roman" w:hAnsi="Times New Roman" w:cs="Times New Roman"/>
          <w:color w:val="202124"/>
          <w:sz w:val="24"/>
          <w:szCs w:val="24"/>
          <w:lang w:val="en"/>
        </w:rPr>
        <w:t xml:space="preserve"> is more risky </w:t>
      </w:r>
      <w:r w:rsidR="00944B71" w:rsidRPr="00973148">
        <w:rPr>
          <w:rStyle w:val="y2iqfc"/>
          <w:rFonts w:ascii="Times New Roman" w:hAnsi="Times New Roman" w:cs="Times New Roman"/>
          <w:color w:val="202124"/>
          <w:sz w:val="24"/>
          <w:szCs w:val="24"/>
          <w:lang w:val="en"/>
        </w:rPr>
        <w:t>with</w:t>
      </w:r>
      <w:r w:rsidRPr="00973148">
        <w:rPr>
          <w:rStyle w:val="y2iqfc"/>
          <w:rFonts w:ascii="Times New Roman" w:hAnsi="Times New Roman" w:cs="Times New Roman"/>
          <w:color w:val="202124"/>
          <w:sz w:val="24"/>
          <w:szCs w:val="24"/>
          <w:lang w:val="en"/>
        </w:rPr>
        <w:t xml:space="preserve"> favorable </w:t>
      </w:r>
      <w:proofErr w:type="gramStart"/>
      <w:r w:rsidRPr="00973148">
        <w:rPr>
          <w:rStyle w:val="y2iqfc"/>
          <w:rFonts w:ascii="Times New Roman" w:hAnsi="Times New Roman" w:cs="Times New Roman"/>
          <w:color w:val="202124"/>
          <w:sz w:val="24"/>
          <w:szCs w:val="24"/>
          <w:lang w:val="en"/>
        </w:rPr>
        <w:t>trend(</w:t>
      </w:r>
      <w:proofErr w:type="gramEnd"/>
      <w:r w:rsidRPr="00973148">
        <w:rPr>
          <w:rStyle w:val="y2iqfc"/>
          <w:rFonts w:ascii="Times New Roman" w:hAnsi="Times New Roman" w:cs="Times New Roman"/>
          <w:color w:val="202124"/>
          <w:sz w:val="24"/>
          <w:szCs w:val="24"/>
          <w:lang w:val="en"/>
        </w:rPr>
        <w:t xml:space="preserve">Gay et al. 2003). However, with biased portfolio with high risk tolerance for huge profit and unstable market fluctuations due to macroeconomic events and systematic risk, </w:t>
      </w:r>
      <w:proofErr w:type="spellStart"/>
      <w:r w:rsidRPr="00973148">
        <w:rPr>
          <w:rStyle w:val="y2iqfc"/>
          <w:rFonts w:ascii="Times New Roman" w:hAnsi="Times New Roman" w:cs="Times New Roman"/>
          <w:color w:val="202124"/>
          <w:sz w:val="24"/>
          <w:szCs w:val="24"/>
          <w:lang w:val="en"/>
        </w:rPr>
        <w:t>overhedging</w:t>
      </w:r>
      <w:proofErr w:type="spellEnd"/>
      <w:r w:rsidRPr="00973148">
        <w:rPr>
          <w:rStyle w:val="y2iqfc"/>
          <w:rFonts w:ascii="Times New Roman" w:hAnsi="Times New Roman" w:cs="Times New Roman"/>
          <w:color w:val="202124"/>
          <w:sz w:val="24"/>
          <w:szCs w:val="24"/>
          <w:lang w:val="en"/>
        </w:rPr>
        <w:t xml:space="preserve"> is purposefully chosen for exceeding initial portfolio </w:t>
      </w:r>
      <w:proofErr w:type="gramStart"/>
      <w:r w:rsidRPr="00973148">
        <w:rPr>
          <w:rStyle w:val="y2iqfc"/>
          <w:rFonts w:ascii="Times New Roman" w:hAnsi="Times New Roman" w:cs="Times New Roman"/>
          <w:color w:val="202124"/>
          <w:sz w:val="24"/>
          <w:szCs w:val="24"/>
          <w:lang w:val="en"/>
        </w:rPr>
        <w:t>position(</w:t>
      </w:r>
      <w:proofErr w:type="gramEnd"/>
      <w:r w:rsidRPr="00973148">
        <w:rPr>
          <w:rStyle w:val="y2iqfc"/>
          <w:rFonts w:ascii="Times New Roman" w:hAnsi="Times New Roman" w:cs="Times New Roman"/>
          <w:color w:val="202124"/>
          <w:sz w:val="24"/>
          <w:szCs w:val="24"/>
          <w:lang w:val="en"/>
        </w:rPr>
        <w:t xml:space="preserve">Gay et al. 2003). Hence, </w:t>
      </w:r>
      <w:proofErr w:type="gramStart"/>
      <w:r w:rsidRPr="00973148">
        <w:rPr>
          <w:rStyle w:val="y2iqfc"/>
          <w:rFonts w:ascii="Times New Roman" w:hAnsi="Times New Roman" w:cs="Times New Roman"/>
          <w:color w:val="202124"/>
          <w:sz w:val="24"/>
          <w:szCs w:val="24"/>
          <w:lang w:val="en"/>
        </w:rPr>
        <w:t>amount</w:t>
      </w:r>
      <w:proofErr w:type="gramEnd"/>
      <w:r w:rsidRPr="00973148">
        <w:rPr>
          <w:rStyle w:val="y2iqfc"/>
          <w:rFonts w:ascii="Times New Roman" w:hAnsi="Times New Roman" w:cs="Times New Roman"/>
          <w:color w:val="202124"/>
          <w:sz w:val="24"/>
          <w:szCs w:val="24"/>
          <w:lang w:val="en"/>
        </w:rPr>
        <w:t xml:space="preserve"> obtained is 6 with further upward trend trade off, limiting profitability.</w:t>
      </w:r>
    </w:p>
    <w:p w14:paraId="5C0989E8" w14:textId="77777777" w:rsidR="001C292C" w:rsidRPr="00973148" w:rsidRDefault="001C292C" w:rsidP="00962ED3">
      <w:pPr>
        <w:pStyle w:val="HTMLPreformatted"/>
        <w:shd w:val="clear" w:color="auto" w:fill="FFFFFF" w:themeFill="background1"/>
        <w:spacing w:line="360" w:lineRule="auto"/>
        <w:jc w:val="both"/>
        <w:rPr>
          <w:rFonts w:ascii="Times New Roman" w:hAnsi="Times New Roman" w:cs="Times New Roman"/>
          <w:color w:val="202124"/>
          <w:sz w:val="24"/>
          <w:szCs w:val="24"/>
        </w:rPr>
      </w:pPr>
    </w:p>
    <w:p w14:paraId="7DFA6E1C" w14:textId="76F071D4" w:rsidR="00E54DDB" w:rsidRDefault="00760358" w:rsidP="00962ED3">
      <w:pPr>
        <w:pStyle w:val="Heading2"/>
        <w:numPr>
          <w:ilvl w:val="0"/>
          <w:numId w:val="9"/>
        </w:numPr>
        <w:spacing w:line="360" w:lineRule="auto"/>
        <w:rPr>
          <w:rFonts w:ascii="Times New Roman" w:hAnsi="Times New Roman" w:cs="Times New Roman"/>
          <w:b/>
          <w:bCs/>
          <w:color w:val="auto"/>
          <w:sz w:val="24"/>
          <w:szCs w:val="24"/>
        </w:rPr>
      </w:pPr>
      <w:bookmarkStart w:id="13" w:name="_Toc145706142"/>
      <w:r w:rsidRPr="00973148">
        <w:rPr>
          <w:rFonts w:ascii="Times New Roman" w:hAnsi="Times New Roman" w:cs="Times New Roman"/>
          <w:b/>
          <w:bCs/>
          <w:color w:val="auto"/>
          <w:sz w:val="24"/>
          <w:szCs w:val="24"/>
        </w:rPr>
        <w:t>Options</w:t>
      </w:r>
      <w:bookmarkEnd w:id="13"/>
    </w:p>
    <w:p w14:paraId="12E35D62" w14:textId="77777777" w:rsidR="001C292C" w:rsidRPr="001C292C" w:rsidRDefault="001C292C" w:rsidP="001C292C"/>
    <w:p w14:paraId="419E4B50" w14:textId="007BC1D2" w:rsidR="001B6D4E" w:rsidRPr="00973148" w:rsidRDefault="004B5870" w:rsidP="00962ED3">
      <w:pPr>
        <w:spacing w:line="360" w:lineRule="auto"/>
        <w:jc w:val="center"/>
        <w:rPr>
          <w:rFonts w:ascii="Times New Roman" w:hAnsi="Times New Roman" w:cs="Times New Roman"/>
          <w:sz w:val="24"/>
          <w:szCs w:val="24"/>
        </w:rPr>
      </w:pPr>
      <w:r w:rsidRPr="00973148">
        <w:rPr>
          <w:rFonts w:ascii="Times New Roman" w:hAnsi="Times New Roman" w:cs="Times New Roman"/>
          <w:noProof/>
          <w:sz w:val="24"/>
          <w:szCs w:val="24"/>
        </w:rPr>
        <w:drawing>
          <wp:inline distT="0" distB="0" distL="0" distR="0" wp14:anchorId="26C73895" wp14:editId="612A01E7">
            <wp:extent cx="5410200" cy="3029365"/>
            <wp:effectExtent l="0" t="0" r="0" b="0"/>
            <wp:docPr id="1055326536" name="Picture 1" descr="A graph with blue lin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26536" name="Picture 1" descr="A graph with blue line and white text&#10;&#10;Description automatically generated"/>
                    <pic:cNvPicPr/>
                  </pic:nvPicPr>
                  <pic:blipFill>
                    <a:blip r:embed="rId19"/>
                    <a:stretch>
                      <a:fillRect/>
                    </a:stretch>
                  </pic:blipFill>
                  <pic:spPr>
                    <a:xfrm>
                      <a:off x="0" y="0"/>
                      <a:ext cx="5410200" cy="3029365"/>
                    </a:xfrm>
                    <a:prstGeom prst="rect">
                      <a:avLst/>
                    </a:prstGeom>
                  </pic:spPr>
                </pic:pic>
              </a:graphicData>
            </a:graphic>
          </wp:inline>
        </w:drawing>
      </w:r>
    </w:p>
    <w:p w14:paraId="7B78A6E3" w14:textId="4C4EC2AE" w:rsidR="001B6D4E" w:rsidRPr="00973148" w:rsidRDefault="00A94C76"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Figure 1</w:t>
      </w:r>
      <w:r w:rsidR="00BA18B0">
        <w:rPr>
          <w:rFonts w:ascii="Times New Roman" w:hAnsi="Times New Roman" w:cs="Times New Roman"/>
          <w:b/>
          <w:bCs/>
          <w:sz w:val="24"/>
          <w:szCs w:val="24"/>
        </w:rPr>
        <w:t>4</w:t>
      </w:r>
      <w:r w:rsidRPr="00973148">
        <w:rPr>
          <w:rFonts w:ascii="Times New Roman" w:hAnsi="Times New Roman" w:cs="Times New Roman"/>
          <w:sz w:val="24"/>
          <w:szCs w:val="24"/>
        </w:rPr>
        <w:t xml:space="preserve">: </w:t>
      </w:r>
      <w:r w:rsidR="00C678E7" w:rsidRPr="00973148">
        <w:rPr>
          <w:rFonts w:ascii="Times New Roman" w:hAnsi="Times New Roman" w:cs="Times New Roman"/>
          <w:sz w:val="24"/>
          <w:szCs w:val="24"/>
        </w:rPr>
        <w:t xml:space="preserve">NVDA’s triple movement </w:t>
      </w:r>
      <w:r w:rsidRPr="00973148">
        <w:rPr>
          <w:rFonts w:ascii="Times New Roman" w:hAnsi="Times New Roman" w:cs="Times New Roman"/>
          <w:sz w:val="24"/>
          <w:szCs w:val="24"/>
        </w:rPr>
        <w:t>(Patnaik 2023)</w:t>
      </w:r>
    </w:p>
    <w:p w14:paraId="00F26F47" w14:textId="54F3DC89" w:rsidR="00426A54" w:rsidRDefault="008104A4" w:rsidP="00962ED3">
      <w:pPr>
        <w:pStyle w:val="HTMLPreformatted"/>
        <w:shd w:val="clear" w:color="auto" w:fill="FFFFFF" w:themeFill="background1"/>
        <w:spacing w:line="360" w:lineRule="auto"/>
        <w:jc w:val="both"/>
        <w:rPr>
          <w:rStyle w:val="y2iqfc"/>
          <w:rFonts w:ascii="Times New Roman" w:hAnsi="Times New Roman" w:cs="Times New Roman"/>
          <w:color w:val="202124"/>
          <w:sz w:val="24"/>
          <w:szCs w:val="24"/>
          <w:lang w:val="en"/>
        </w:rPr>
      </w:pPr>
      <w:proofErr w:type="gramStart"/>
      <w:r w:rsidRPr="00973148">
        <w:rPr>
          <w:rStyle w:val="y2iqfc"/>
          <w:rFonts w:ascii="Times New Roman" w:hAnsi="Times New Roman" w:cs="Times New Roman"/>
          <w:color w:val="202124"/>
          <w:sz w:val="24"/>
          <w:szCs w:val="24"/>
          <w:lang w:val="en"/>
        </w:rPr>
        <w:t>AI</w:t>
      </w:r>
      <w:proofErr w:type="gramEnd"/>
      <w:r w:rsidRPr="00973148">
        <w:rPr>
          <w:rStyle w:val="y2iqfc"/>
          <w:rFonts w:ascii="Times New Roman" w:hAnsi="Times New Roman" w:cs="Times New Roman"/>
          <w:color w:val="202124"/>
          <w:sz w:val="24"/>
          <w:szCs w:val="24"/>
          <w:lang w:val="en"/>
        </w:rPr>
        <w:t xml:space="preserve"> craze</w:t>
      </w:r>
      <w:r w:rsidR="00A42B0C" w:rsidRPr="00973148">
        <w:rPr>
          <w:rStyle w:val="y2iqfc"/>
          <w:rFonts w:ascii="Times New Roman" w:hAnsi="Times New Roman" w:cs="Times New Roman"/>
          <w:color w:val="202124"/>
          <w:sz w:val="24"/>
          <w:szCs w:val="24"/>
          <w:lang w:val="en"/>
        </w:rPr>
        <w:t xml:space="preserve"> </w:t>
      </w:r>
      <w:r w:rsidRPr="00973148">
        <w:rPr>
          <w:rStyle w:val="y2iqfc"/>
          <w:rFonts w:ascii="Times New Roman" w:hAnsi="Times New Roman" w:cs="Times New Roman"/>
          <w:color w:val="202124"/>
          <w:sz w:val="24"/>
          <w:szCs w:val="24"/>
          <w:lang w:val="en"/>
        </w:rPr>
        <w:t xml:space="preserve">pushed </w:t>
      </w:r>
      <w:r w:rsidR="00A42B0C" w:rsidRPr="00973148">
        <w:rPr>
          <w:rStyle w:val="y2iqfc"/>
          <w:rFonts w:ascii="Times New Roman" w:hAnsi="Times New Roman" w:cs="Times New Roman"/>
          <w:color w:val="202124"/>
          <w:sz w:val="24"/>
          <w:szCs w:val="24"/>
          <w:lang w:val="en"/>
        </w:rPr>
        <w:t xml:space="preserve">NVDA </w:t>
      </w:r>
      <w:r w:rsidRPr="00973148">
        <w:rPr>
          <w:rStyle w:val="y2iqfc"/>
          <w:rFonts w:ascii="Times New Roman" w:hAnsi="Times New Roman" w:cs="Times New Roman"/>
          <w:color w:val="202124"/>
          <w:sz w:val="24"/>
          <w:szCs w:val="24"/>
          <w:lang w:val="en"/>
        </w:rPr>
        <w:t xml:space="preserve">to reach bubble peak with more than 200% </w:t>
      </w:r>
      <w:proofErr w:type="gramStart"/>
      <w:r w:rsidRPr="00973148">
        <w:rPr>
          <w:rStyle w:val="y2iqfc"/>
          <w:rFonts w:ascii="Times New Roman" w:hAnsi="Times New Roman" w:cs="Times New Roman"/>
          <w:color w:val="202124"/>
          <w:sz w:val="24"/>
          <w:szCs w:val="24"/>
          <w:lang w:val="en"/>
        </w:rPr>
        <w:t>rally(</w:t>
      </w:r>
      <w:proofErr w:type="gramEnd"/>
      <w:r w:rsidRPr="00973148">
        <w:rPr>
          <w:rStyle w:val="y2iqfc"/>
          <w:rFonts w:ascii="Times New Roman" w:hAnsi="Times New Roman" w:cs="Times New Roman"/>
          <w:color w:val="202124"/>
          <w:sz w:val="24"/>
          <w:szCs w:val="24"/>
          <w:lang w:val="en"/>
        </w:rPr>
        <w:t>Figure 1</w:t>
      </w:r>
      <w:r w:rsidR="00BA18B0">
        <w:rPr>
          <w:rStyle w:val="y2iqfc"/>
          <w:rFonts w:ascii="Times New Roman" w:hAnsi="Times New Roman" w:cs="Times New Roman"/>
          <w:color w:val="202124"/>
          <w:sz w:val="24"/>
          <w:szCs w:val="24"/>
          <w:lang w:val="en"/>
        </w:rPr>
        <w:t>4</w:t>
      </w:r>
      <w:r w:rsidRPr="00973148">
        <w:rPr>
          <w:rStyle w:val="y2iqfc"/>
          <w:rFonts w:ascii="Times New Roman" w:hAnsi="Times New Roman" w:cs="Times New Roman"/>
          <w:color w:val="202124"/>
          <w:sz w:val="24"/>
          <w:szCs w:val="24"/>
          <w:lang w:val="en"/>
        </w:rPr>
        <w:t>). Hence, with sky-high valuations, waiting-to-burst stock pose implosion risk</w:t>
      </w:r>
      <w:r w:rsidR="00656510" w:rsidRPr="00973148">
        <w:rPr>
          <w:rStyle w:val="y2iqfc"/>
          <w:rFonts w:ascii="Times New Roman" w:hAnsi="Times New Roman" w:cs="Times New Roman"/>
          <w:color w:val="202124"/>
          <w:sz w:val="24"/>
          <w:szCs w:val="24"/>
          <w:lang w:val="en"/>
        </w:rPr>
        <w:t xml:space="preserve"> with slump</w:t>
      </w:r>
      <w:r w:rsidRPr="00973148">
        <w:rPr>
          <w:rStyle w:val="y2iqfc"/>
          <w:rFonts w:ascii="Times New Roman" w:hAnsi="Times New Roman" w:cs="Times New Roman"/>
          <w:color w:val="202124"/>
          <w:sz w:val="24"/>
          <w:szCs w:val="24"/>
          <w:lang w:val="en"/>
        </w:rPr>
        <w:t xml:space="preserve"> if next quarter's earnings report is </w:t>
      </w:r>
      <w:proofErr w:type="gramStart"/>
      <w:r w:rsidRPr="00973148">
        <w:rPr>
          <w:rStyle w:val="y2iqfc"/>
          <w:rFonts w:ascii="Times New Roman" w:hAnsi="Times New Roman" w:cs="Times New Roman"/>
          <w:color w:val="202124"/>
          <w:sz w:val="24"/>
          <w:szCs w:val="24"/>
          <w:lang w:val="en"/>
        </w:rPr>
        <w:t>poor(</w:t>
      </w:r>
      <w:proofErr w:type="gramEnd"/>
      <w:r w:rsidRPr="00973148">
        <w:rPr>
          <w:rStyle w:val="y2iqfc"/>
          <w:rFonts w:ascii="Times New Roman" w:hAnsi="Times New Roman" w:cs="Times New Roman"/>
          <w:color w:val="202124"/>
          <w:sz w:val="24"/>
          <w:szCs w:val="24"/>
          <w:lang w:val="en"/>
        </w:rPr>
        <w:t>Tayeb 2023). Furthermore, due to aggressive NVDA</w:t>
      </w:r>
      <w:r w:rsidR="00656510" w:rsidRPr="00973148">
        <w:rPr>
          <w:rStyle w:val="y2iqfc"/>
          <w:rFonts w:ascii="Times New Roman" w:hAnsi="Times New Roman" w:cs="Times New Roman"/>
          <w:color w:val="202124"/>
          <w:sz w:val="24"/>
          <w:szCs w:val="24"/>
          <w:lang w:val="en"/>
        </w:rPr>
        <w:t>’s bet</w:t>
      </w:r>
      <w:r w:rsidRPr="00973148">
        <w:rPr>
          <w:rStyle w:val="y2iqfc"/>
          <w:rFonts w:ascii="Times New Roman" w:hAnsi="Times New Roman" w:cs="Times New Roman"/>
          <w:color w:val="202124"/>
          <w:sz w:val="24"/>
          <w:szCs w:val="24"/>
          <w:lang w:val="en"/>
        </w:rPr>
        <w:t xml:space="preserve"> with nearly half portfolio alongside </w:t>
      </w:r>
      <w:r w:rsidR="00C33FA2" w:rsidRPr="00973148">
        <w:rPr>
          <w:rStyle w:val="y2iqfc"/>
          <w:rFonts w:ascii="Times New Roman" w:hAnsi="Times New Roman" w:cs="Times New Roman"/>
          <w:color w:val="202124"/>
          <w:sz w:val="24"/>
          <w:szCs w:val="24"/>
          <w:lang w:val="en"/>
        </w:rPr>
        <w:t>risks</w:t>
      </w:r>
      <w:r w:rsidRPr="00973148">
        <w:rPr>
          <w:rStyle w:val="y2iqfc"/>
          <w:rFonts w:ascii="Times New Roman" w:hAnsi="Times New Roman" w:cs="Times New Roman"/>
          <w:color w:val="202124"/>
          <w:sz w:val="24"/>
          <w:szCs w:val="24"/>
          <w:lang w:val="en"/>
        </w:rPr>
        <w:t xml:space="preserve">, </w:t>
      </w:r>
      <w:r w:rsidR="000059CC" w:rsidRPr="00973148">
        <w:rPr>
          <w:rStyle w:val="y2iqfc"/>
          <w:rFonts w:ascii="Times New Roman" w:hAnsi="Times New Roman" w:cs="Times New Roman"/>
          <w:color w:val="202124"/>
          <w:sz w:val="24"/>
          <w:szCs w:val="24"/>
          <w:lang w:val="en"/>
        </w:rPr>
        <w:t xml:space="preserve">NVDA </w:t>
      </w:r>
      <w:r w:rsidRPr="00973148">
        <w:rPr>
          <w:rStyle w:val="y2iqfc"/>
          <w:rFonts w:ascii="Times New Roman" w:hAnsi="Times New Roman" w:cs="Times New Roman"/>
          <w:color w:val="202124"/>
          <w:sz w:val="24"/>
          <w:szCs w:val="24"/>
          <w:lang w:val="en"/>
        </w:rPr>
        <w:t>is hedged by options.</w:t>
      </w:r>
    </w:p>
    <w:p w14:paraId="358113E8" w14:textId="77777777" w:rsidR="00464703" w:rsidRDefault="00464703" w:rsidP="00962ED3">
      <w:pPr>
        <w:pStyle w:val="HTMLPreformatted"/>
        <w:shd w:val="clear" w:color="auto" w:fill="FFFFFF" w:themeFill="background1"/>
        <w:spacing w:line="360" w:lineRule="auto"/>
        <w:jc w:val="both"/>
        <w:rPr>
          <w:rFonts w:ascii="Times New Roman" w:hAnsi="Times New Roman" w:cs="Times New Roman"/>
          <w:color w:val="202124"/>
          <w:sz w:val="24"/>
          <w:szCs w:val="24"/>
          <w:lang w:val="en"/>
        </w:rPr>
      </w:pPr>
    </w:p>
    <w:p w14:paraId="060B9521" w14:textId="77777777" w:rsidR="00464703" w:rsidRDefault="00464703" w:rsidP="00962ED3">
      <w:pPr>
        <w:pStyle w:val="HTMLPreformatted"/>
        <w:shd w:val="clear" w:color="auto" w:fill="FFFFFF" w:themeFill="background1"/>
        <w:spacing w:line="360" w:lineRule="auto"/>
        <w:jc w:val="both"/>
      </w:pPr>
    </w:p>
    <w:p w14:paraId="05CE1887" w14:textId="77777777" w:rsidR="00464703" w:rsidRDefault="00464703" w:rsidP="00962ED3">
      <w:pPr>
        <w:pStyle w:val="HTMLPreformatted"/>
        <w:shd w:val="clear" w:color="auto" w:fill="FFFFFF" w:themeFill="background1"/>
        <w:spacing w:line="360" w:lineRule="auto"/>
        <w:jc w:val="both"/>
      </w:pPr>
    </w:p>
    <w:p w14:paraId="77EE4E3E" w14:textId="77777777" w:rsidR="00464703" w:rsidRPr="00973148" w:rsidRDefault="00464703" w:rsidP="00962ED3">
      <w:pPr>
        <w:pStyle w:val="HTMLPreformatted"/>
        <w:shd w:val="clear" w:color="auto" w:fill="FFFFFF" w:themeFill="background1"/>
        <w:spacing w:line="360" w:lineRule="auto"/>
        <w:jc w:val="both"/>
        <w:rPr>
          <w:rFonts w:ascii="Times New Roman" w:hAnsi="Times New Roman" w:cs="Times New Roman"/>
          <w:color w:val="202124"/>
          <w:sz w:val="24"/>
          <w:szCs w:val="24"/>
          <w:lang w:val="en"/>
        </w:rPr>
      </w:pPr>
    </w:p>
    <w:tbl>
      <w:tblPr>
        <w:tblStyle w:val="TableGrid"/>
        <w:tblW w:w="0" w:type="auto"/>
        <w:tblLook w:val="04A0" w:firstRow="1" w:lastRow="0" w:firstColumn="1" w:lastColumn="0" w:noHBand="0" w:noVBand="1"/>
      </w:tblPr>
      <w:tblGrid>
        <w:gridCol w:w="4675"/>
        <w:gridCol w:w="4675"/>
      </w:tblGrid>
      <w:tr w:rsidR="00285537" w:rsidRPr="00973148" w14:paraId="7A217BB2" w14:textId="77777777" w:rsidTr="00712467">
        <w:tc>
          <w:tcPr>
            <w:tcW w:w="4675" w:type="dxa"/>
            <w:shd w:val="clear" w:color="auto" w:fill="F4B083" w:themeFill="accent2" w:themeFillTint="99"/>
            <w:vAlign w:val="center"/>
          </w:tcPr>
          <w:p w14:paraId="7D68314A" w14:textId="15C45169" w:rsidR="00285537" w:rsidRPr="00973148" w:rsidRDefault="001003A7" w:rsidP="000D2E34">
            <w:pPr>
              <w:spacing w:before="12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lastRenderedPageBreak/>
              <w:t>Components</w:t>
            </w:r>
          </w:p>
        </w:tc>
        <w:tc>
          <w:tcPr>
            <w:tcW w:w="4675" w:type="dxa"/>
            <w:shd w:val="clear" w:color="auto" w:fill="F4B083" w:themeFill="accent2" w:themeFillTint="99"/>
            <w:vAlign w:val="center"/>
          </w:tcPr>
          <w:p w14:paraId="2137F0E6" w14:textId="154E7651" w:rsidR="00285537" w:rsidRPr="00973148" w:rsidRDefault="00FC565E" w:rsidP="000D2E34">
            <w:pPr>
              <w:spacing w:before="12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Value</w:t>
            </w:r>
          </w:p>
        </w:tc>
      </w:tr>
      <w:tr w:rsidR="00594C3E" w:rsidRPr="00973148" w14:paraId="144D9DCA" w14:textId="77777777" w:rsidTr="002B5375">
        <w:tc>
          <w:tcPr>
            <w:tcW w:w="4675" w:type="dxa"/>
            <w:vAlign w:val="center"/>
          </w:tcPr>
          <w:p w14:paraId="324E6222" w14:textId="4A70B2C4" w:rsidR="00594C3E" w:rsidRPr="00973148" w:rsidRDefault="008F5F24" w:rsidP="000D2E34">
            <w:pPr>
              <w:pStyle w:val="HTMLPreformatted"/>
              <w:spacing w:before="120" w:line="360" w:lineRule="auto"/>
              <w:jc w:val="center"/>
              <w:rPr>
                <w:rFonts w:ascii="Times New Roman" w:hAnsi="Times New Roman" w:cs="Times New Roman"/>
                <w:color w:val="202124"/>
                <w:sz w:val="24"/>
                <w:szCs w:val="24"/>
              </w:rPr>
            </w:pPr>
            <w:r w:rsidRPr="00973148">
              <w:rPr>
                <w:rFonts w:ascii="Times New Roman" w:hAnsi="Times New Roman" w:cs="Times New Roman"/>
                <w:color w:val="202124"/>
                <w:sz w:val="24"/>
                <w:szCs w:val="24"/>
              </w:rPr>
              <w:t>N</w:t>
            </w:r>
            <w:r w:rsidR="004E07D9" w:rsidRPr="00973148">
              <w:rPr>
                <w:rFonts w:ascii="Times New Roman" w:hAnsi="Times New Roman" w:cs="Times New Roman"/>
                <w:color w:val="202124"/>
                <w:sz w:val="24"/>
                <w:szCs w:val="24"/>
              </w:rPr>
              <w:t>o.</w:t>
            </w:r>
            <w:r w:rsidR="00F05F0F" w:rsidRPr="00973148">
              <w:rPr>
                <w:rFonts w:ascii="Times New Roman" w:hAnsi="Times New Roman" w:cs="Times New Roman"/>
                <w:color w:val="202124"/>
                <w:sz w:val="24"/>
                <w:szCs w:val="24"/>
              </w:rPr>
              <w:t xml:space="preserve"> </w:t>
            </w:r>
            <w:r w:rsidRPr="00973148">
              <w:rPr>
                <w:rFonts w:ascii="Times New Roman" w:hAnsi="Times New Roman" w:cs="Times New Roman"/>
                <w:color w:val="202124"/>
                <w:sz w:val="24"/>
                <w:szCs w:val="24"/>
              </w:rPr>
              <w:t>con</w:t>
            </w:r>
            <w:r w:rsidR="007E142F" w:rsidRPr="00973148">
              <w:rPr>
                <w:rFonts w:ascii="Times New Roman" w:hAnsi="Times New Roman" w:cs="Times New Roman"/>
                <w:color w:val="202124"/>
                <w:sz w:val="24"/>
                <w:szCs w:val="24"/>
              </w:rPr>
              <w:t>tracts</w:t>
            </w:r>
          </w:p>
        </w:tc>
        <w:tc>
          <w:tcPr>
            <w:tcW w:w="4675" w:type="dxa"/>
            <w:vAlign w:val="center"/>
          </w:tcPr>
          <w:p w14:paraId="04177E1C" w14:textId="2373BDD1" w:rsidR="00594C3E" w:rsidRPr="00973148" w:rsidRDefault="00AD1216" w:rsidP="000D2E34">
            <w:pPr>
              <w:pStyle w:val="HTMLPreformatted"/>
              <w:spacing w:before="120" w:line="360" w:lineRule="auto"/>
              <w:jc w:val="center"/>
              <w:rPr>
                <w:rFonts w:ascii="Times New Roman" w:hAnsi="Times New Roman" w:cs="Times New Roman"/>
                <w:color w:val="202124"/>
                <w:sz w:val="24"/>
                <w:szCs w:val="24"/>
              </w:rPr>
            </w:pPr>
            <m:oMathPara>
              <m:oMath>
                <m:r>
                  <w:rPr>
                    <w:rFonts w:ascii="Cambria Math" w:hAnsi="Cambria Math" w:cs="Times New Roman"/>
                    <w:color w:val="202124"/>
                    <w:sz w:val="24"/>
                    <w:szCs w:val="24"/>
                  </w:rPr>
                  <m:t>1000/100=10</m:t>
                </m:r>
              </m:oMath>
            </m:oMathPara>
          </w:p>
        </w:tc>
      </w:tr>
      <w:tr w:rsidR="00232494" w:rsidRPr="00973148" w14:paraId="10F1441B" w14:textId="77777777" w:rsidTr="002B5375">
        <w:tc>
          <w:tcPr>
            <w:tcW w:w="4675" w:type="dxa"/>
            <w:vAlign w:val="center"/>
          </w:tcPr>
          <w:p w14:paraId="36ED1B29" w14:textId="39042167" w:rsidR="00232494" w:rsidRPr="00973148" w:rsidRDefault="008C7C60" w:rsidP="000D2E34">
            <w:pPr>
              <w:pStyle w:val="HTMLPreformatted"/>
              <w:spacing w:before="120" w:line="360" w:lineRule="auto"/>
              <w:jc w:val="center"/>
              <w:rPr>
                <w:rFonts w:ascii="Times New Roman" w:hAnsi="Times New Roman" w:cs="Times New Roman"/>
                <w:color w:val="202124"/>
                <w:sz w:val="24"/>
                <w:szCs w:val="24"/>
              </w:rPr>
            </w:pPr>
            <w:r w:rsidRPr="00973148">
              <w:rPr>
                <w:rFonts w:ascii="Times New Roman" w:hAnsi="Times New Roman" w:cs="Times New Roman"/>
                <w:color w:val="202124"/>
                <w:sz w:val="24"/>
                <w:szCs w:val="24"/>
              </w:rPr>
              <w:t>I</w:t>
            </w:r>
            <w:r w:rsidR="00A846C3" w:rsidRPr="00973148">
              <w:rPr>
                <w:rFonts w:ascii="Times New Roman" w:hAnsi="Times New Roman" w:cs="Times New Roman"/>
                <w:color w:val="202124"/>
                <w:sz w:val="24"/>
                <w:szCs w:val="24"/>
              </w:rPr>
              <w:t>nvestment</w:t>
            </w:r>
            <w:r w:rsidR="00F05F0F" w:rsidRPr="00973148">
              <w:rPr>
                <w:rFonts w:ascii="Times New Roman" w:hAnsi="Times New Roman" w:cs="Times New Roman"/>
                <w:color w:val="202124"/>
                <w:sz w:val="24"/>
                <w:szCs w:val="24"/>
              </w:rPr>
              <w:t>’s value</w:t>
            </w:r>
          </w:p>
        </w:tc>
        <w:tc>
          <w:tcPr>
            <w:tcW w:w="4675" w:type="dxa"/>
            <w:vAlign w:val="center"/>
          </w:tcPr>
          <w:p w14:paraId="4137B395" w14:textId="118D47A2" w:rsidR="00232494" w:rsidRPr="00973148" w:rsidRDefault="00AD1216" w:rsidP="000D2E34">
            <w:pPr>
              <w:pStyle w:val="HTMLPreformatted"/>
              <w:spacing w:before="120" w:line="360" w:lineRule="auto"/>
              <w:jc w:val="center"/>
              <w:rPr>
                <w:rFonts w:ascii="Times New Roman" w:hAnsi="Times New Roman" w:cs="Times New Roman"/>
                <w:color w:val="202124"/>
                <w:sz w:val="24"/>
                <w:szCs w:val="24"/>
              </w:rPr>
            </w:pPr>
            <m:oMathPara>
              <m:oMath>
                <m:r>
                  <w:rPr>
                    <w:rFonts w:ascii="Cambria Math" w:hAnsi="Cambria Math" w:cs="Times New Roman"/>
                    <w:color w:val="202124"/>
                    <w:sz w:val="24"/>
                    <w:szCs w:val="24"/>
                  </w:rPr>
                  <m:t>$453,790</m:t>
                </m:r>
              </m:oMath>
            </m:oMathPara>
          </w:p>
        </w:tc>
      </w:tr>
      <w:tr w:rsidR="00285537" w:rsidRPr="00973148" w14:paraId="4D889AFA" w14:textId="77777777" w:rsidTr="002B5375">
        <w:tc>
          <w:tcPr>
            <w:tcW w:w="4675" w:type="dxa"/>
            <w:vAlign w:val="center"/>
          </w:tcPr>
          <w:p w14:paraId="71935B30" w14:textId="5D5EB9A1" w:rsidR="00285537" w:rsidRPr="00973148" w:rsidRDefault="00FC565E" w:rsidP="000D2E34">
            <w:pPr>
              <w:pStyle w:val="HTMLPreformatted"/>
              <w:spacing w:before="120" w:line="360" w:lineRule="auto"/>
              <w:jc w:val="center"/>
              <w:rPr>
                <w:rFonts w:ascii="Times New Roman" w:hAnsi="Times New Roman" w:cs="Times New Roman"/>
                <w:color w:val="202124"/>
                <w:sz w:val="24"/>
                <w:szCs w:val="24"/>
              </w:rPr>
            </w:pPr>
            <w:r w:rsidRPr="00973148">
              <w:rPr>
                <w:rFonts w:ascii="Times New Roman" w:hAnsi="Times New Roman" w:cs="Times New Roman"/>
                <w:color w:val="202124"/>
                <w:sz w:val="24"/>
                <w:szCs w:val="24"/>
              </w:rPr>
              <w:t>Strike</w:t>
            </w:r>
            <w:r w:rsidR="008C7C60" w:rsidRPr="00973148">
              <w:rPr>
                <w:rFonts w:ascii="Times New Roman" w:hAnsi="Times New Roman" w:cs="Times New Roman"/>
                <w:color w:val="202124"/>
                <w:sz w:val="24"/>
                <w:szCs w:val="24"/>
              </w:rPr>
              <w:t>-price</w:t>
            </w:r>
          </w:p>
        </w:tc>
        <w:tc>
          <w:tcPr>
            <w:tcW w:w="4675" w:type="dxa"/>
            <w:vAlign w:val="center"/>
          </w:tcPr>
          <w:p w14:paraId="3D1E46A2" w14:textId="2BB093BE" w:rsidR="00285537" w:rsidRPr="00973148" w:rsidRDefault="00AD1216" w:rsidP="000D2E34">
            <w:pPr>
              <w:pStyle w:val="HTMLPreformatted"/>
              <w:spacing w:before="120" w:line="360" w:lineRule="auto"/>
              <w:jc w:val="center"/>
              <w:rPr>
                <w:rFonts w:ascii="Times New Roman" w:hAnsi="Times New Roman" w:cs="Times New Roman"/>
                <w:color w:val="202124"/>
                <w:sz w:val="24"/>
                <w:szCs w:val="24"/>
              </w:rPr>
            </w:pPr>
            <m:oMathPara>
              <m:oMath>
                <m:r>
                  <w:rPr>
                    <w:rFonts w:ascii="Cambria Math" w:hAnsi="Cambria Math" w:cs="Times New Roman"/>
                    <w:color w:val="202124"/>
                    <w:sz w:val="24"/>
                    <w:szCs w:val="24"/>
                  </w:rPr>
                  <m:t>$462.50</m:t>
                </m:r>
              </m:oMath>
            </m:oMathPara>
          </w:p>
        </w:tc>
      </w:tr>
      <w:tr w:rsidR="00285537" w:rsidRPr="00973148" w14:paraId="0E18AE50" w14:textId="77777777" w:rsidTr="002B5375">
        <w:tc>
          <w:tcPr>
            <w:tcW w:w="4675" w:type="dxa"/>
            <w:vAlign w:val="center"/>
          </w:tcPr>
          <w:p w14:paraId="0CAE58C4" w14:textId="589A487E" w:rsidR="00285537" w:rsidRPr="00973148" w:rsidRDefault="00FC565E" w:rsidP="000D2E34">
            <w:pPr>
              <w:pStyle w:val="HTMLPreformatted"/>
              <w:spacing w:before="120" w:line="360" w:lineRule="auto"/>
              <w:jc w:val="center"/>
              <w:rPr>
                <w:rFonts w:ascii="Times New Roman" w:hAnsi="Times New Roman" w:cs="Times New Roman"/>
                <w:color w:val="202124"/>
                <w:sz w:val="24"/>
                <w:szCs w:val="24"/>
              </w:rPr>
            </w:pPr>
            <w:r w:rsidRPr="00973148">
              <w:rPr>
                <w:rFonts w:ascii="Times New Roman" w:hAnsi="Times New Roman" w:cs="Times New Roman"/>
                <w:color w:val="202124"/>
                <w:sz w:val="24"/>
                <w:szCs w:val="24"/>
              </w:rPr>
              <w:t>Ask</w:t>
            </w:r>
          </w:p>
        </w:tc>
        <w:tc>
          <w:tcPr>
            <w:tcW w:w="4675" w:type="dxa"/>
            <w:vAlign w:val="center"/>
          </w:tcPr>
          <w:p w14:paraId="179018EB" w14:textId="6C019D16" w:rsidR="00285537" w:rsidRPr="00973148" w:rsidRDefault="00467C43" w:rsidP="000D2E34">
            <w:pPr>
              <w:pStyle w:val="HTMLPreformatted"/>
              <w:spacing w:before="120" w:line="360" w:lineRule="auto"/>
              <w:jc w:val="center"/>
              <w:rPr>
                <w:rFonts w:ascii="Times New Roman" w:hAnsi="Times New Roman" w:cs="Times New Roman"/>
                <w:color w:val="202124"/>
                <w:sz w:val="24"/>
                <w:szCs w:val="24"/>
              </w:rPr>
            </w:pPr>
            <w:r>
              <w:rPr>
                <w:rFonts w:ascii="Times New Roman" w:hAnsi="Times New Roman" w:cs="Times New Roman"/>
                <w:color w:val="202124"/>
                <w:sz w:val="24"/>
                <w:szCs w:val="24"/>
              </w:rPr>
              <w:t>$</w:t>
            </w:r>
            <m:oMath>
              <m:r>
                <w:rPr>
                  <w:rFonts w:ascii="Cambria Math" w:hAnsi="Cambria Math" w:cs="Times New Roman"/>
                  <w:color w:val="202124"/>
                  <w:sz w:val="24"/>
                  <w:szCs w:val="24"/>
                </w:rPr>
                <m:t>25.80</m:t>
              </m:r>
            </m:oMath>
          </w:p>
        </w:tc>
      </w:tr>
      <w:tr w:rsidR="00594C3E" w:rsidRPr="00973148" w14:paraId="2A7B607F" w14:textId="77777777" w:rsidTr="002B5375">
        <w:tc>
          <w:tcPr>
            <w:tcW w:w="4675" w:type="dxa"/>
            <w:vAlign w:val="center"/>
          </w:tcPr>
          <w:p w14:paraId="3A088685" w14:textId="52A5DA05" w:rsidR="00594C3E" w:rsidRPr="00973148" w:rsidRDefault="00594C3E" w:rsidP="000D2E34">
            <w:pPr>
              <w:pStyle w:val="HTMLPreformatted"/>
              <w:spacing w:before="120" w:line="360" w:lineRule="auto"/>
              <w:jc w:val="center"/>
              <w:rPr>
                <w:rFonts w:ascii="Times New Roman" w:hAnsi="Times New Roman" w:cs="Times New Roman"/>
                <w:color w:val="202124"/>
                <w:sz w:val="24"/>
                <w:szCs w:val="24"/>
              </w:rPr>
            </w:pPr>
            <w:r w:rsidRPr="00973148">
              <w:rPr>
                <w:rFonts w:ascii="Times New Roman" w:hAnsi="Times New Roman" w:cs="Times New Roman"/>
                <w:color w:val="202124"/>
                <w:sz w:val="24"/>
                <w:szCs w:val="24"/>
              </w:rPr>
              <w:t>Premium</w:t>
            </w:r>
          </w:p>
        </w:tc>
        <w:tc>
          <w:tcPr>
            <w:tcW w:w="4675" w:type="dxa"/>
            <w:vAlign w:val="center"/>
          </w:tcPr>
          <w:p w14:paraId="741D7E18" w14:textId="5BD1A008" w:rsidR="00594C3E" w:rsidRPr="00973148" w:rsidRDefault="000E5B68" w:rsidP="000D2E34">
            <w:pPr>
              <w:pStyle w:val="HTMLPreformatted"/>
              <w:spacing w:before="120" w:line="360" w:lineRule="auto"/>
              <w:jc w:val="center"/>
              <w:rPr>
                <w:rFonts w:ascii="Times New Roman" w:hAnsi="Times New Roman" w:cs="Times New Roman"/>
                <w:color w:val="202124"/>
                <w:sz w:val="24"/>
                <w:szCs w:val="24"/>
              </w:rPr>
            </w:pPr>
            <w:r>
              <w:rPr>
                <w:rFonts w:ascii="Times New Roman" w:hAnsi="Times New Roman" w:cs="Times New Roman"/>
                <w:color w:val="202124"/>
                <w:sz w:val="24"/>
                <w:szCs w:val="24"/>
              </w:rPr>
              <w:t>$</w:t>
            </w:r>
            <m:oMath>
              <m:r>
                <w:rPr>
                  <w:rFonts w:ascii="Cambria Math" w:hAnsi="Cambria Math" w:cs="Times New Roman"/>
                  <w:color w:val="202124"/>
                  <w:sz w:val="24"/>
                  <w:szCs w:val="24"/>
                </w:rPr>
                <m:t>25.80×1000=$25,800</m:t>
              </m:r>
            </m:oMath>
          </w:p>
        </w:tc>
      </w:tr>
    </w:tbl>
    <w:p w14:paraId="0961C47D" w14:textId="7BC7A000" w:rsidR="006D2F04" w:rsidRPr="00973148" w:rsidRDefault="00041BA6"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Style w:val="y2iqfc"/>
          <w:rFonts w:ascii="Times New Roman" w:eastAsia="Times New Roman" w:hAnsi="Times New Roman" w:cs="Times New Roman"/>
          <w:color w:val="202124"/>
          <w:sz w:val="24"/>
          <w:szCs w:val="24"/>
          <w:lang w:val="en"/>
        </w:rPr>
      </w:pPr>
      <w:r w:rsidRPr="00973148">
        <w:rPr>
          <w:rFonts w:ascii="Times New Roman" w:hAnsi="Times New Roman" w:cs="Times New Roman"/>
          <w:sz w:val="24"/>
          <w:szCs w:val="24"/>
        </w:rPr>
        <w:t xml:space="preserve"> </w:t>
      </w:r>
      <w:r w:rsidR="006D2F04" w:rsidRPr="00973148">
        <w:rPr>
          <w:rFonts w:ascii="Times New Roman" w:eastAsia="Times New Roman" w:hAnsi="Times New Roman" w:cs="Times New Roman"/>
          <w:b/>
          <w:bCs/>
          <w:color w:val="202124"/>
          <w:sz w:val="24"/>
          <w:szCs w:val="24"/>
          <w:lang w:val="en"/>
        </w:rPr>
        <w:t xml:space="preserve">Table </w:t>
      </w:r>
      <w:r w:rsidR="00B6266D" w:rsidRPr="00973148">
        <w:rPr>
          <w:rFonts w:ascii="Times New Roman" w:eastAsia="Times New Roman" w:hAnsi="Times New Roman" w:cs="Times New Roman"/>
          <w:b/>
          <w:bCs/>
          <w:color w:val="202124"/>
          <w:sz w:val="24"/>
          <w:szCs w:val="24"/>
          <w:lang w:val="en"/>
        </w:rPr>
        <w:t>9</w:t>
      </w:r>
      <w:r w:rsidR="006D2F04" w:rsidRPr="00973148">
        <w:rPr>
          <w:rFonts w:ascii="Times New Roman" w:eastAsia="Times New Roman" w:hAnsi="Times New Roman" w:cs="Times New Roman"/>
          <w:color w:val="202124"/>
          <w:sz w:val="24"/>
          <w:szCs w:val="24"/>
          <w:lang w:val="en"/>
        </w:rPr>
        <w:t>: Summary of number of options contracts computing</w:t>
      </w:r>
    </w:p>
    <w:p w14:paraId="6EDAA710" w14:textId="06BBA3CA" w:rsidR="001B6D4E" w:rsidRPr="00973148" w:rsidRDefault="001B6D4E" w:rsidP="00962ED3">
      <w:pPr>
        <w:spacing w:line="360" w:lineRule="auto"/>
        <w:rPr>
          <w:rFonts w:ascii="Times New Roman" w:hAnsi="Times New Roman" w:cs="Times New Roman"/>
          <w:sz w:val="24"/>
          <w:szCs w:val="24"/>
        </w:rPr>
      </w:pPr>
    </w:p>
    <w:p w14:paraId="47F5814F" w14:textId="2C087CC7" w:rsidR="001B6D4E" w:rsidRPr="00973148" w:rsidRDefault="00F40599" w:rsidP="00962ED3">
      <w:pPr>
        <w:spacing w:line="360" w:lineRule="auto"/>
        <w:jc w:val="center"/>
        <w:rPr>
          <w:rFonts w:ascii="Times New Roman" w:hAnsi="Times New Roman" w:cs="Times New Roman"/>
          <w:sz w:val="24"/>
          <w:szCs w:val="24"/>
        </w:rPr>
      </w:pPr>
      <w:r w:rsidRPr="00973148">
        <w:rPr>
          <w:rFonts w:ascii="Times New Roman" w:hAnsi="Times New Roman" w:cs="Times New Roman"/>
          <w:noProof/>
          <w:sz w:val="24"/>
          <w:szCs w:val="24"/>
        </w:rPr>
        <w:drawing>
          <wp:inline distT="0" distB="0" distL="0" distR="0" wp14:anchorId="5CA7BA14" wp14:editId="1327C463">
            <wp:extent cx="5880100" cy="3094892"/>
            <wp:effectExtent l="0" t="0" r="6350" b="10795"/>
            <wp:docPr id="218055312" name="Chart 1">
              <a:extLst xmlns:a="http://schemas.openxmlformats.org/drawingml/2006/main">
                <a:ext uri="{FF2B5EF4-FFF2-40B4-BE49-F238E27FC236}">
                  <a16:creationId xmlns:a16="http://schemas.microsoft.com/office/drawing/2014/main" id="{759F3CE6-E6A4-A097-00CF-26B536AD80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32AE5C7" w14:textId="0B3D9D3C" w:rsidR="006D2F04" w:rsidRPr="00973148" w:rsidRDefault="006D2F04"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Figure 1</w:t>
      </w:r>
      <w:r w:rsidR="00BA18B0">
        <w:rPr>
          <w:rFonts w:ascii="Times New Roman" w:hAnsi="Times New Roman" w:cs="Times New Roman"/>
          <w:b/>
          <w:bCs/>
          <w:sz w:val="24"/>
          <w:szCs w:val="24"/>
        </w:rPr>
        <w:t>5</w:t>
      </w:r>
      <w:r w:rsidRPr="00973148">
        <w:rPr>
          <w:rFonts w:ascii="Times New Roman" w:hAnsi="Times New Roman" w:cs="Times New Roman"/>
          <w:sz w:val="24"/>
          <w:szCs w:val="24"/>
        </w:rPr>
        <w:t xml:space="preserve">: </w:t>
      </w:r>
      <w:r w:rsidR="00001BDE" w:rsidRPr="00973148">
        <w:rPr>
          <w:rFonts w:ascii="Times New Roman" w:hAnsi="Times New Roman" w:cs="Times New Roman"/>
          <w:sz w:val="24"/>
          <w:szCs w:val="24"/>
        </w:rPr>
        <w:t xml:space="preserve">Returns of options contracts along price </w:t>
      </w:r>
      <w:proofErr w:type="gramStart"/>
      <w:r w:rsidR="00001BDE" w:rsidRPr="00973148">
        <w:rPr>
          <w:rFonts w:ascii="Times New Roman" w:hAnsi="Times New Roman" w:cs="Times New Roman"/>
          <w:sz w:val="24"/>
          <w:szCs w:val="24"/>
        </w:rPr>
        <w:t>movement</w:t>
      </w:r>
      <w:proofErr w:type="gramEnd"/>
    </w:p>
    <w:p w14:paraId="241A9037" w14:textId="5360769C" w:rsidR="008D029B" w:rsidRPr="00973148" w:rsidRDefault="00FF2F36" w:rsidP="00962ED3">
      <w:pPr>
        <w:spacing w:line="360" w:lineRule="auto"/>
        <w:jc w:val="both"/>
        <w:rPr>
          <w:rFonts w:ascii="Times New Roman" w:hAnsi="Times New Roman" w:cs="Times New Roman"/>
          <w:sz w:val="24"/>
          <w:szCs w:val="24"/>
        </w:rPr>
      </w:pPr>
      <w:r w:rsidRPr="00973148">
        <w:rPr>
          <w:rFonts w:ascii="Times New Roman" w:hAnsi="Times New Roman" w:cs="Times New Roman"/>
          <w:sz w:val="24"/>
          <w:szCs w:val="24"/>
        </w:rPr>
        <w:t>For hedging initial</w:t>
      </w:r>
      <w:r w:rsidR="00693D39" w:rsidRPr="00973148">
        <w:rPr>
          <w:rFonts w:ascii="Times New Roman" w:hAnsi="Times New Roman" w:cs="Times New Roman"/>
          <w:sz w:val="24"/>
          <w:szCs w:val="24"/>
        </w:rPr>
        <w:t>-</w:t>
      </w:r>
      <w:r w:rsidRPr="00973148">
        <w:rPr>
          <w:rFonts w:ascii="Times New Roman" w:hAnsi="Times New Roman" w:cs="Times New Roman"/>
          <w:sz w:val="24"/>
          <w:szCs w:val="24"/>
        </w:rPr>
        <w:t xml:space="preserve">long position, OTM approach is conducted by choosing </w:t>
      </w:r>
      <w:r w:rsidR="000B1352" w:rsidRPr="00973148">
        <w:rPr>
          <w:rFonts w:ascii="Times New Roman" w:hAnsi="Times New Roman" w:cs="Times New Roman"/>
          <w:sz w:val="24"/>
          <w:szCs w:val="24"/>
        </w:rPr>
        <w:t xml:space="preserve">higher </w:t>
      </w:r>
      <w:r w:rsidRPr="00973148">
        <w:rPr>
          <w:rFonts w:ascii="Times New Roman" w:hAnsi="Times New Roman" w:cs="Times New Roman"/>
          <w:sz w:val="24"/>
          <w:szCs w:val="24"/>
        </w:rPr>
        <w:t>strike</w:t>
      </w:r>
      <w:r w:rsidR="000B1352" w:rsidRPr="00973148">
        <w:rPr>
          <w:rFonts w:ascii="Times New Roman" w:hAnsi="Times New Roman" w:cs="Times New Roman"/>
          <w:sz w:val="24"/>
          <w:szCs w:val="24"/>
        </w:rPr>
        <w:t xml:space="preserve"> than spot</w:t>
      </w:r>
      <w:r w:rsidRPr="00973148">
        <w:rPr>
          <w:rFonts w:ascii="Times New Roman" w:hAnsi="Times New Roman" w:cs="Times New Roman"/>
          <w:sz w:val="24"/>
          <w:szCs w:val="24"/>
        </w:rPr>
        <w:t xml:space="preserve"> price </w:t>
      </w:r>
      <w:r w:rsidR="000B1352" w:rsidRPr="00973148">
        <w:rPr>
          <w:rFonts w:ascii="Times New Roman" w:hAnsi="Times New Roman" w:cs="Times New Roman"/>
          <w:sz w:val="24"/>
          <w:szCs w:val="24"/>
        </w:rPr>
        <w:t>for offset</w:t>
      </w:r>
      <w:r w:rsidRPr="00973148">
        <w:rPr>
          <w:rFonts w:ascii="Times New Roman" w:hAnsi="Times New Roman" w:cs="Times New Roman"/>
          <w:sz w:val="24"/>
          <w:szCs w:val="24"/>
        </w:rPr>
        <w:t xml:space="preserve"> from NVDA's </w:t>
      </w:r>
      <w:proofErr w:type="gramStart"/>
      <w:r w:rsidRPr="00973148">
        <w:rPr>
          <w:rFonts w:ascii="Times New Roman" w:hAnsi="Times New Roman" w:cs="Times New Roman"/>
          <w:sz w:val="24"/>
          <w:szCs w:val="24"/>
        </w:rPr>
        <w:t>downtrend(</w:t>
      </w:r>
      <w:proofErr w:type="spellStart"/>
      <w:proofErr w:type="gramEnd"/>
      <w:r w:rsidRPr="00973148">
        <w:rPr>
          <w:rFonts w:ascii="Times New Roman" w:hAnsi="Times New Roman" w:cs="Times New Roman"/>
          <w:sz w:val="24"/>
          <w:szCs w:val="24"/>
        </w:rPr>
        <w:t>Benzoni</w:t>
      </w:r>
      <w:proofErr w:type="spellEnd"/>
      <w:r w:rsidRPr="00973148">
        <w:rPr>
          <w:rFonts w:ascii="Times New Roman" w:hAnsi="Times New Roman" w:cs="Times New Roman"/>
          <w:sz w:val="24"/>
          <w:szCs w:val="24"/>
        </w:rPr>
        <w:t xml:space="preserve"> et al. 2005). However, as uptrend possibility is no exception, $462.50, slightly higher than spot, limiting unnecessary excess premium cost, is selected for purchasing with $25,800 premium. Besides, for each contract's 100 shares requirement, 10 contracts are purchased with maximum $25,800</w:t>
      </w:r>
      <w:r w:rsidR="00FA2DB6" w:rsidRPr="00973148">
        <w:rPr>
          <w:rFonts w:ascii="Times New Roman" w:hAnsi="Times New Roman" w:cs="Times New Roman"/>
          <w:sz w:val="24"/>
          <w:szCs w:val="24"/>
        </w:rPr>
        <w:t xml:space="preserve"> loss</w:t>
      </w:r>
      <w:r w:rsidRPr="00973148">
        <w:rPr>
          <w:rFonts w:ascii="Times New Roman" w:hAnsi="Times New Roman" w:cs="Times New Roman"/>
          <w:sz w:val="24"/>
          <w:szCs w:val="24"/>
        </w:rPr>
        <w:t xml:space="preserve"> when spot price exceeds strike price; however, compensation amount is proportional to NVDA </w:t>
      </w:r>
      <w:proofErr w:type="gramStart"/>
      <w:r w:rsidRPr="00973148">
        <w:rPr>
          <w:rFonts w:ascii="Times New Roman" w:hAnsi="Times New Roman" w:cs="Times New Roman"/>
          <w:sz w:val="24"/>
          <w:szCs w:val="24"/>
        </w:rPr>
        <w:t>decrease(</w:t>
      </w:r>
      <w:proofErr w:type="gramEnd"/>
      <w:r w:rsidRPr="00973148">
        <w:rPr>
          <w:rFonts w:ascii="Times New Roman" w:hAnsi="Times New Roman" w:cs="Times New Roman"/>
          <w:sz w:val="24"/>
          <w:szCs w:val="24"/>
        </w:rPr>
        <w:t>Figure 1</w:t>
      </w:r>
      <w:r w:rsidR="00BA18B0">
        <w:rPr>
          <w:rFonts w:ascii="Times New Roman" w:hAnsi="Times New Roman" w:cs="Times New Roman"/>
          <w:sz w:val="24"/>
          <w:szCs w:val="24"/>
        </w:rPr>
        <w:t>5</w:t>
      </w:r>
      <w:r w:rsidRPr="00973148">
        <w:rPr>
          <w:rFonts w:ascii="Times New Roman" w:hAnsi="Times New Roman" w:cs="Times New Roman"/>
          <w:sz w:val="24"/>
          <w:szCs w:val="24"/>
        </w:rPr>
        <w:t>)</w:t>
      </w:r>
      <w:r w:rsidR="000E5B68">
        <w:rPr>
          <w:rFonts w:ascii="Times New Roman" w:hAnsi="Times New Roman" w:cs="Times New Roman"/>
          <w:sz w:val="24"/>
          <w:szCs w:val="24"/>
        </w:rPr>
        <w:t>.</w:t>
      </w:r>
    </w:p>
    <w:p w14:paraId="3DEE175A" w14:textId="36874EB8" w:rsidR="001B6D4E" w:rsidRPr="00973148" w:rsidRDefault="009C3DB0" w:rsidP="00C06CE6">
      <w:pPr>
        <w:pStyle w:val="Heading1"/>
        <w:numPr>
          <w:ilvl w:val="0"/>
          <w:numId w:val="5"/>
        </w:numPr>
        <w:spacing w:line="360" w:lineRule="auto"/>
        <w:rPr>
          <w:sz w:val="24"/>
          <w:szCs w:val="24"/>
        </w:rPr>
      </w:pPr>
      <w:bookmarkStart w:id="14" w:name="_Toc145706143"/>
      <w:r w:rsidRPr="00973148">
        <w:rPr>
          <w:sz w:val="24"/>
          <w:szCs w:val="24"/>
        </w:rPr>
        <w:lastRenderedPageBreak/>
        <w:t>Reflection</w:t>
      </w:r>
      <w:bookmarkEnd w:id="14"/>
    </w:p>
    <w:p w14:paraId="316CFE05" w14:textId="1C3353E7" w:rsidR="009A17C4" w:rsidRDefault="00072FB2" w:rsidP="00C06CE6">
      <w:pPr>
        <w:pStyle w:val="Heading2"/>
        <w:numPr>
          <w:ilvl w:val="0"/>
          <w:numId w:val="12"/>
        </w:numPr>
        <w:spacing w:line="360" w:lineRule="auto"/>
        <w:rPr>
          <w:rFonts w:ascii="Times New Roman" w:hAnsi="Times New Roman" w:cs="Times New Roman"/>
          <w:b/>
          <w:bCs/>
          <w:color w:val="auto"/>
          <w:sz w:val="24"/>
          <w:szCs w:val="24"/>
        </w:rPr>
      </w:pPr>
      <w:bookmarkStart w:id="15" w:name="_Toc145706144"/>
      <w:r w:rsidRPr="00C06CE6">
        <w:rPr>
          <w:rFonts w:ascii="Times New Roman" w:hAnsi="Times New Roman" w:cs="Times New Roman"/>
          <w:b/>
          <w:bCs/>
          <w:color w:val="auto"/>
          <w:sz w:val="24"/>
          <w:szCs w:val="24"/>
        </w:rPr>
        <w:t>Risk appetites</w:t>
      </w:r>
      <w:bookmarkEnd w:id="15"/>
    </w:p>
    <w:p w14:paraId="786206D4" w14:textId="77777777" w:rsidR="00A80C91" w:rsidRPr="00A80C91" w:rsidRDefault="00A80C91" w:rsidP="00A80C91"/>
    <w:tbl>
      <w:tblPr>
        <w:tblW w:w="10345" w:type="dxa"/>
        <w:jc w:val="center"/>
        <w:tblLook w:val="04A0" w:firstRow="1" w:lastRow="0" w:firstColumn="1" w:lastColumn="0" w:noHBand="0" w:noVBand="1"/>
      </w:tblPr>
      <w:tblGrid>
        <w:gridCol w:w="1123"/>
        <w:gridCol w:w="1752"/>
        <w:gridCol w:w="1350"/>
        <w:gridCol w:w="1080"/>
        <w:gridCol w:w="1980"/>
        <w:gridCol w:w="1620"/>
        <w:gridCol w:w="1440"/>
      </w:tblGrid>
      <w:tr w:rsidR="00125049" w:rsidRPr="00973148" w14:paraId="1A32BC35" w14:textId="77777777" w:rsidTr="005E591F">
        <w:trPr>
          <w:trHeight w:val="962"/>
          <w:jc w:val="center"/>
        </w:trPr>
        <w:tc>
          <w:tcPr>
            <w:tcW w:w="1123" w:type="dxa"/>
            <w:tcBorders>
              <w:top w:val="single" w:sz="4" w:space="0" w:color="auto"/>
              <w:left w:val="single" w:sz="4" w:space="0" w:color="auto"/>
              <w:bottom w:val="single" w:sz="4" w:space="0" w:color="auto"/>
              <w:right w:val="single" w:sz="4" w:space="0" w:color="auto"/>
            </w:tcBorders>
            <w:shd w:val="clear" w:color="000000" w:fill="E18B6F"/>
            <w:noWrap/>
            <w:vAlign w:val="center"/>
            <w:hideMark/>
          </w:tcPr>
          <w:p w14:paraId="7AF1E7F8" w14:textId="77777777" w:rsidR="00125049" w:rsidRPr="00973148" w:rsidRDefault="00125049"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Stocks</w:t>
            </w:r>
          </w:p>
        </w:tc>
        <w:tc>
          <w:tcPr>
            <w:tcW w:w="1752" w:type="dxa"/>
            <w:tcBorders>
              <w:top w:val="single" w:sz="4" w:space="0" w:color="auto"/>
              <w:left w:val="nil"/>
              <w:bottom w:val="single" w:sz="4" w:space="0" w:color="auto"/>
              <w:right w:val="single" w:sz="4" w:space="0" w:color="auto"/>
            </w:tcBorders>
            <w:shd w:val="clear" w:color="000000" w:fill="E18B6F"/>
            <w:noWrap/>
            <w:vAlign w:val="center"/>
            <w:hideMark/>
          </w:tcPr>
          <w:p w14:paraId="2D5D1692" w14:textId="12262D36" w:rsidR="00125049" w:rsidRPr="00973148" w:rsidRDefault="00125049"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 xml:space="preserve">Purchase-date </w:t>
            </w:r>
          </w:p>
        </w:tc>
        <w:tc>
          <w:tcPr>
            <w:tcW w:w="1350" w:type="dxa"/>
            <w:tcBorders>
              <w:top w:val="single" w:sz="4" w:space="0" w:color="auto"/>
              <w:left w:val="nil"/>
              <w:bottom w:val="single" w:sz="4" w:space="0" w:color="auto"/>
              <w:right w:val="single" w:sz="4" w:space="0" w:color="auto"/>
            </w:tcBorders>
            <w:shd w:val="clear" w:color="000000" w:fill="E18B6F"/>
            <w:noWrap/>
            <w:vAlign w:val="center"/>
            <w:hideMark/>
          </w:tcPr>
          <w:p w14:paraId="6737B415" w14:textId="294468F6" w:rsidR="00125049" w:rsidRPr="00973148" w:rsidRDefault="00125049"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Sell -date</w:t>
            </w:r>
          </w:p>
        </w:tc>
        <w:tc>
          <w:tcPr>
            <w:tcW w:w="1080" w:type="dxa"/>
            <w:tcBorders>
              <w:top w:val="single" w:sz="4" w:space="0" w:color="auto"/>
              <w:left w:val="nil"/>
              <w:bottom w:val="single" w:sz="4" w:space="0" w:color="auto"/>
              <w:right w:val="single" w:sz="4" w:space="0" w:color="auto"/>
            </w:tcBorders>
            <w:shd w:val="clear" w:color="000000" w:fill="E18B6F"/>
            <w:noWrap/>
            <w:vAlign w:val="center"/>
            <w:hideMark/>
          </w:tcPr>
          <w:p w14:paraId="5F0469AF" w14:textId="77777777" w:rsidR="00125049" w:rsidRPr="00973148" w:rsidRDefault="00125049"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Amount</w:t>
            </w:r>
          </w:p>
        </w:tc>
        <w:tc>
          <w:tcPr>
            <w:tcW w:w="1980" w:type="dxa"/>
            <w:tcBorders>
              <w:top w:val="single" w:sz="4" w:space="0" w:color="auto"/>
              <w:left w:val="nil"/>
              <w:bottom w:val="single" w:sz="4" w:space="0" w:color="auto"/>
              <w:right w:val="single" w:sz="4" w:space="0" w:color="auto"/>
            </w:tcBorders>
            <w:shd w:val="clear" w:color="000000" w:fill="E18B6F"/>
            <w:noWrap/>
            <w:vAlign w:val="center"/>
            <w:hideMark/>
          </w:tcPr>
          <w:p w14:paraId="47575988" w14:textId="47DE017F" w:rsidR="00125049" w:rsidRPr="00973148" w:rsidRDefault="00125049" w:rsidP="00962ED3">
            <w:pPr>
              <w:spacing w:after="0" w:line="360" w:lineRule="auto"/>
              <w:jc w:val="center"/>
              <w:rPr>
                <w:rFonts w:ascii="Times New Roman" w:eastAsia="Times New Roman" w:hAnsi="Times New Roman" w:cs="Times New Roman"/>
                <w:b/>
                <w:bCs/>
                <w:color w:val="000000"/>
                <w:sz w:val="24"/>
                <w:szCs w:val="24"/>
              </w:rPr>
            </w:pPr>
            <w:proofErr w:type="gramStart"/>
            <w:r w:rsidRPr="00973148">
              <w:rPr>
                <w:rFonts w:ascii="Times New Roman" w:eastAsia="Times New Roman" w:hAnsi="Times New Roman" w:cs="Times New Roman"/>
                <w:b/>
                <w:bCs/>
                <w:color w:val="000000"/>
                <w:sz w:val="24"/>
                <w:szCs w:val="24"/>
              </w:rPr>
              <w:t>Purchased</w:t>
            </w:r>
            <w:r w:rsidR="005E591F" w:rsidRPr="00973148">
              <w:rPr>
                <w:rFonts w:ascii="Times New Roman" w:eastAsia="Times New Roman" w:hAnsi="Times New Roman" w:cs="Times New Roman"/>
                <w:b/>
                <w:bCs/>
                <w:color w:val="000000"/>
                <w:sz w:val="24"/>
                <w:szCs w:val="24"/>
              </w:rPr>
              <w:t>-</w:t>
            </w:r>
            <w:r w:rsidRPr="00973148">
              <w:rPr>
                <w:rFonts w:ascii="Times New Roman" w:eastAsia="Times New Roman" w:hAnsi="Times New Roman" w:cs="Times New Roman"/>
                <w:b/>
                <w:bCs/>
                <w:color w:val="000000"/>
                <w:sz w:val="24"/>
                <w:szCs w:val="24"/>
              </w:rPr>
              <w:t>price</w:t>
            </w:r>
            <w:proofErr w:type="gramEnd"/>
          </w:p>
        </w:tc>
        <w:tc>
          <w:tcPr>
            <w:tcW w:w="1620" w:type="dxa"/>
            <w:tcBorders>
              <w:top w:val="single" w:sz="4" w:space="0" w:color="auto"/>
              <w:left w:val="nil"/>
              <w:bottom w:val="single" w:sz="4" w:space="0" w:color="auto"/>
              <w:right w:val="single" w:sz="4" w:space="0" w:color="auto"/>
            </w:tcBorders>
            <w:shd w:val="clear" w:color="000000" w:fill="E18B6F"/>
            <w:noWrap/>
            <w:vAlign w:val="center"/>
            <w:hideMark/>
          </w:tcPr>
          <w:p w14:paraId="7D129304" w14:textId="6DC0FA66" w:rsidR="00125049" w:rsidRPr="00973148" w:rsidRDefault="00125049"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S</w:t>
            </w:r>
            <w:r w:rsidR="005E591F" w:rsidRPr="00973148">
              <w:rPr>
                <w:rFonts w:ascii="Times New Roman" w:eastAsia="Times New Roman" w:hAnsi="Times New Roman" w:cs="Times New Roman"/>
                <w:b/>
                <w:bCs/>
                <w:color w:val="000000"/>
                <w:sz w:val="24"/>
                <w:szCs w:val="24"/>
              </w:rPr>
              <w:t>ell-</w:t>
            </w:r>
            <w:r w:rsidRPr="00973148">
              <w:rPr>
                <w:rFonts w:ascii="Times New Roman" w:eastAsia="Times New Roman" w:hAnsi="Times New Roman" w:cs="Times New Roman"/>
                <w:b/>
                <w:bCs/>
                <w:color w:val="000000"/>
                <w:sz w:val="24"/>
                <w:szCs w:val="24"/>
              </w:rPr>
              <w:t>price</w:t>
            </w:r>
          </w:p>
        </w:tc>
        <w:tc>
          <w:tcPr>
            <w:tcW w:w="1440" w:type="dxa"/>
            <w:tcBorders>
              <w:top w:val="single" w:sz="4" w:space="0" w:color="auto"/>
              <w:left w:val="nil"/>
              <w:bottom w:val="single" w:sz="4" w:space="0" w:color="auto"/>
              <w:right w:val="single" w:sz="4" w:space="0" w:color="auto"/>
            </w:tcBorders>
            <w:shd w:val="clear" w:color="000000" w:fill="E18B6F"/>
            <w:noWrap/>
            <w:vAlign w:val="center"/>
            <w:hideMark/>
          </w:tcPr>
          <w:p w14:paraId="08149F5F" w14:textId="77777777" w:rsidR="00125049" w:rsidRPr="00973148" w:rsidRDefault="00125049"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Profit</w:t>
            </w:r>
          </w:p>
        </w:tc>
      </w:tr>
      <w:tr w:rsidR="00125049" w:rsidRPr="00973148" w14:paraId="1EA1DF6D" w14:textId="77777777" w:rsidTr="005E591F">
        <w:trPr>
          <w:trHeight w:val="1070"/>
          <w:jc w:val="center"/>
        </w:trPr>
        <w:tc>
          <w:tcPr>
            <w:tcW w:w="1123"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276AF5AD" w14:textId="77777777" w:rsidR="00125049" w:rsidRPr="00973148" w:rsidRDefault="00125049"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VFS</w:t>
            </w:r>
          </w:p>
        </w:tc>
        <w:tc>
          <w:tcPr>
            <w:tcW w:w="1752" w:type="dxa"/>
            <w:tcBorders>
              <w:top w:val="nil"/>
              <w:left w:val="nil"/>
              <w:bottom w:val="single" w:sz="4" w:space="0" w:color="auto"/>
              <w:right w:val="single" w:sz="4" w:space="0" w:color="auto"/>
            </w:tcBorders>
            <w:shd w:val="clear" w:color="auto" w:fill="auto"/>
            <w:noWrap/>
            <w:vAlign w:val="center"/>
            <w:hideMark/>
          </w:tcPr>
          <w:p w14:paraId="4D5FBF12"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8/23/2023</w:t>
            </w:r>
          </w:p>
        </w:tc>
        <w:tc>
          <w:tcPr>
            <w:tcW w:w="1350" w:type="dxa"/>
            <w:tcBorders>
              <w:top w:val="nil"/>
              <w:left w:val="nil"/>
              <w:bottom w:val="single" w:sz="4" w:space="0" w:color="auto"/>
              <w:right w:val="single" w:sz="4" w:space="0" w:color="auto"/>
            </w:tcBorders>
            <w:shd w:val="clear" w:color="auto" w:fill="auto"/>
            <w:noWrap/>
            <w:vAlign w:val="center"/>
            <w:hideMark/>
          </w:tcPr>
          <w:p w14:paraId="6D31EB7B"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8/25/2023</w:t>
            </w:r>
          </w:p>
        </w:tc>
        <w:tc>
          <w:tcPr>
            <w:tcW w:w="1080" w:type="dxa"/>
            <w:tcBorders>
              <w:top w:val="nil"/>
              <w:left w:val="nil"/>
              <w:bottom w:val="single" w:sz="4" w:space="0" w:color="auto"/>
              <w:right w:val="single" w:sz="4" w:space="0" w:color="auto"/>
            </w:tcBorders>
            <w:shd w:val="clear" w:color="auto" w:fill="auto"/>
            <w:noWrap/>
            <w:vAlign w:val="center"/>
            <w:hideMark/>
          </w:tcPr>
          <w:p w14:paraId="2F23B4A3"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2800</w:t>
            </w:r>
          </w:p>
        </w:tc>
        <w:tc>
          <w:tcPr>
            <w:tcW w:w="1980" w:type="dxa"/>
            <w:tcBorders>
              <w:top w:val="nil"/>
              <w:left w:val="nil"/>
              <w:bottom w:val="single" w:sz="4" w:space="0" w:color="auto"/>
              <w:right w:val="single" w:sz="4" w:space="0" w:color="auto"/>
            </w:tcBorders>
            <w:shd w:val="clear" w:color="auto" w:fill="auto"/>
            <w:noWrap/>
            <w:vAlign w:val="center"/>
            <w:hideMark/>
          </w:tcPr>
          <w:p w14:paraId="07D59AE0"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 xml:space="preserve">$35.90 </w:t>
            </w:r>
          </w:p>
        </w:tc>
        <w:tc>
          <w:tcPr>
            <w:tcW w:w="1620" w:type="dxa"/>
            <w:tcBorders>
              <w:top w:val="nil"/>
              <w:left w:val="nil"/>
              <w:bottom w:val="single" w:sz="4" w:space="0" w:color="auto"/>
              <w:right w:val="single" w:sz="4" w:space="0" w:color="auto"/>
            </w:tcBorders>
            <w:shd w:val="clear" w:color="auto" w:fill="auto"/>
            <w:noWrap/>
            <w:vAlign w:val="center"/>
            <w:hideMark/>
          </w:tcPr>
          <w:p w14:paraId="28A325B2"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 xml:space="preserve">$71.21 </w:t>
            </w:r>
          </w:p>
        </w:tc>
        <w:tc>
          <w:tcPr>
            <w:tcW w:w="1440" w:type="dxa"/>
            <w:tcBorders>
              <w:top w:val="nil"/>
              <w:left w:val="nil"/>
              <w:bottom w:val="single" w:sz="4" w:space="0" w:color="auto"/>
              <w:right w:val="single" w:sz="4" w:space="0" w:color="auto"/>
            </w:tcBorders>
            <w:shd w:val="clear" w:color="auto" w:fill="auto"/>
            <w:noWrap/>
            <w:vAlign w:val="center"/>
            <w:hideMark/>
          </w:tcPr>
          <w:p w14:paraId="4722D713"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 xml:space="preserve">$98,848.00 </w:t>
            </w:r>
          </w:p>
        </w:tc>
      </w:tr>
      <w:tr w:rsidR="00125049" w:rsidRPr="00973148" w14:paraId="37931AA6" w14:textId="77777777" w:rsidTr="005E591F">
        <w:trPr>
          <w:trHeight w:val="1142"/>
          <w:jc w:val="center"/>
        </w:trPr>
        <w:tc>
          <w:tcPr>
            <w:tcW w:w="1123"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4305252D" w14:textId="77777777" w:rsidR="00125049" w:rsidRPr="00973148" w:rsidRDefault="00125049"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AAPL</w:t>
            </w:r>
          </w:p>
        </w:tc>
        <w:tc>
          <w:tcPr>
            <w:tcW w:w="1752" w:type="dxa"/>
            <w:tcBorders>
              <w:top w:val="nil"/>
              <w:left w:val="nil"/>
              <w:bottom w:val="single" w:sz="4" w:space="0" w:color="auto"/>
              <w:right w:val="single" w:sz="4" w:space="0" w:color="auto"/>
            </w:tcBorders>
            <w:shd w:val="clear" w:color="auto" w:fill="auto"/>
            <w:noWrap/>
            <w:vAlign w:val="center"/>
            <w:hideMark/>
          </w:tcPr>
          <w:p w14:paraId="376FFB40"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8/29/2023</w:t>
            </w:r>
          </w:p>
        </w:tc>
        <w:tc>
          <w:tcPr>
            <w:tcW w:w="1350" w:type="dxa"/>
            <w:tcBorders>
              <w:top w:val="nil"/>
              <w:left w:val="nil"/>
              <w:bottom w:val="single" w:sz="4" w:space="0" w:color="auto"/>
              <w:right w:val="single" w:sz="4" w:space="0" w:color="auto"/>
            </w:tcBorders>
            <w:shd w:val="clear" w:color="auto" w:fill="auto"/>
            <w:noWrap/>
            <w:vAlign w:val="center"/>
            <w:hideMark/>
          </w:tcPr>
          <w:p w14:paraId="5E06A02A"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9/5/2023</w:t>
            </w:r>
          </w:p>
        </w:tc>
        <w:tc>
          <w:tcPr>
            <w:tcW w:w="1080" w:type="dxa"/>
            <w:tcBorders>
              <w:top w:val="nil"/>
              <w:left w:val="nil"/>
              <w:bottom w:val="single" w:sz="4" w:space="0" w:color="auto"/>
              <w:right w:val="single" w:sz="4" w:space="0" w:color="auto"/>
            </w:tcBorders>
            <w:shd w:val="clear" w:color="auto" w:fill="auto"/>
            <w:noWrap/>
            <w:vAlign w:val="center"/>
            <w:hideMark/>
          </w:tcPr>
          <w:p w14:paraId="3F3B43E6"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542</w:t>
            </w:r>
          </w:p>
        </w:tc>
        <w:tc>
          <w:tcPr>
            <w:tcW w:w="1980" w:type="dxa"/>
            <w:tcBorders>
              <w:top w:val="nil"/>
              <w:left w:val="nil"/>
              <w:bottom w:val="single" w:sz="4" w:space="0" w:color="auto"/>
              <w:right w:val="single" w:sz="4" w:space="0" w:color="auto"/>
            </w:tcBorders>
            <w:shd w:val="clear" w:color="auto" w:fill="auto"/>
            <w:noWrap/>
            <w:vAlign w:val="center"/>
            <w:hideMark/>
          </w:tcPr>
          <w:p w14:paraId="5FA8A3D2"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 xml:space="preserve">$184.69 </w:t>
            </w:r>
          </w:p>
        </w:tc>
        <w:tc>
          <w:tcPr>
            <w:tcW w:w="1620" w:type="dxa"/>
            <w:tcBorders>
              <w:top w:val="nil"/>
              <w:left w:val="nil"/>
              <w:bottom w:val="single" w:sz="4" w:space="0" w:color="auto"/>
              <w:right w:val="single" w:sz="4" w:space="0" w:color="auto"/>
            </w:tcBorders>
            <w:shd w:val="clear" w:color="auto" w:fill="auto"/>
            <w:noWrap/>
            <w:vAlign w:val="center"/>
            <w:hideMark/>
          </w:tcPr>
          <w:p w14:paraId="63A1A440"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 xml:space="preserve">$189.62 </w:t>
            </w:r>
          </w:p>
        </w:tc>
        <w:tc>
          <w:tcPr>
            <w:tcW w:w="1440" w:type="dxa"/>
            <w:tcBorders>
              <w:top w:val="nil"/>
              <w:left w:val="nil"/>
              <w:bottom w:val="single" w:sz="4" w:space="0" w:color="auto"/>
              <w:right w:val="single" w:sz="4" w:space="0" w:color="auto"/>
            </w:tcBorders>
            <w:shd w:val="clear" w:color="auto" w:fill="auto"/>
            <w:noWrap/>
            <w:vAlign w:val="center"/>
            <w:hideMark/>
          </w:tcPr>
          <w:p w14:paraId="36175134"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 xml:space="preserve">$2,652.06 </w:t>
            </w:r>
          </w:p>
        </w:tc>
      </w:tr>
      <w:tr w:rsidR="00125049" w:rsidRPr="00973148" w14:paraId="02A34DB6" w14:textId="77777777" w:rsidTr="005E591F">
        <w:trPr>
          <w:trHeight w:val="1142"/>
          <w:jc w:val="center"/>
        </w:trPr>
        <w:tc>
          <w:tcPr>
            <w:tcW w:w="1123"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21721538" w14:textId="77777777" w:rsidR="00125049" w:rsidRPr="00973148" w:rsidRDefault="00125049"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GOOGL</w:t>
            </w:r>
          </w:p>
        </w:tc>
        <w:tc>
          <w:tcPr>
            <w:tcW w:w="1752" w:type="dxa"/>
            <w:tcBorders>
              <w:top w:val="nil"/>
              <w:left w:val="nil"/>
              <w:bottom w:val="single" w:sz="4" w:space="0" w:color="auto"/>
              <w:right w:val="single" w:sz="4" w:space="0" w:color="auto"/>
            </w:tcBorders>
            <w:shd w:val="clear" w:color="auto" w:fill="auto"/>
            <w:noWrap/>
            <w:vAlign w:val="center"/>
            <w:hideMark/>
          </w:tcPr>
          <w:p w14:paraId="30A4C0B0"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8/30/2023</w:t>
            </w:r>
          </w:p>
        </w:tc>
        <w:tc>
          <w:tcPr>
            <w:tcW w:w="1350" w:type="dxa"/>
            <w:tcBorders>
              <w:top w:val="nil"/>
              <w:left w:val="nil"/>
              <w:bottom w:val="single" w:sz="4" w:space="0" w:color="auto"/>
              <w:right w:val="single" w:sz="4" w:space="0" w:color="auto"/>
            </w:tcBorders>
            <w:shd w:val="clear" w:color="auto" w:fill="auto"/>
            <w:noWrap/>
            <w:vAlign w:val="center"/>
            <w:hideMark/>
          </w:tcPr>
          <w:p w14:paraId="3B80F462"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9/5/2023</w:t>
            </w:r>
          </w:p>
        </w:tc>
        <w:tc>
          <w:tcPr>
            <w:tcW w:w="1080" w:type="dxa"/>
            <w:tcBorders>
              <w:top w:val="nil"/>
              <w:left w:val="nil"/>
              <w:bottom w:val="single" w:sz="4" w:space="0" w:color="auto"/>
              <w:right w:val="single" w:sz="4" w:space="0" w:color="auto"/>
            </w:tcBorders>
            <w:shd w:val="clear" w:color="auto" w:fill="auto"/>
            <w:noWrap/>
            <w:vAlign w:val="center"/>
            <w:hideMark/>
          </w:tcPr>
          <w:p w14:paraId="5D2C2246"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744</w:t>
            </w:r>
          </w:p>
        </w:tc>
        <w:tc>
          <w:tcPr>
            <w:tcW w:w="1980" w:type="dxa"/>
            <w:tcBorders>
              <w:top w:val="nil"/>
              <w:left w:val="nil"/>
              <w:bottom w:val="single" w:sz="4" w:space="0" w:color="auto"/>
              <w:right w:val="single" w:sz="4" w:space="0" w:color="auto"/>
            </w:tcBorders>
            <w:shd w:val="clear" w:color="auto" w:fill="auto"/>
            <w:noWrap/>
            <w:vAlign w:val="center"/>
            <w:hideMark/>
          </w:tcPr>
          <w:p w14:paraId="012BCCFF"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 xml:space="preserve">$134.77 </w:t>
            </w:r>
          </w:p>
        </w:tc>
        <w:tc>
          <w:tcPr>
            <w:tcW w:w="1620" w:type="dxa"/>
            <w:tcBorders>
              <w:top w:val="nil"/>
              <w:left w:val="nil"/>
              <w:bottom w:val="single" w:sz="4" w:space="0" w:color="auto"/>
              <w:right w:val="single" w:sz="4" w:space="0" w:color="auto"/>
            </w:tcBorders>
            <w:shd w:val="clear" w:color="auto" w:fill="auto"/>
            <w:noWrap/>
            <w:vAlign w:val="center"/>
            <w:hideMark/>
          </w:tcPr>
          <w:p w14:paraId="086405E4"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 xml:space="preserve">$135.98 </w:t>
            </w:r>
          </w:p>
        </w:tc>
        <w:tc>
          <w:tcPr>
            <w:tcW w:w="1440" w:type="dxa"/>
            <w:tcBorders>
              <w:top w:val="nil"/>
              <w:left w:val="nil"/>
              <w:bottom w:val="single" w:sz="4" w:space="0" w:color="auto"/>
              <w:right w:val="single" w:sz="4" w:space="0" w:color="auto"/>
            </w:tcBorders>
            <w:shd w:val="clear" w:color="auto" w:fill="auto"/>
            <w:noWrap/>
            <w:vAlign w:val="center"/>
            <w:hideMark/>
          </w:tcPr>
          <w:p w14:paraId="1AB0907A" w14:textId="77777777" w:rsidR="00125049" w:rsidRPr="00973148" w:rsidRDefault="00125049"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 xml:space="preserve">$880.24 </w:t>
            </w:r>
          </w:p>
        </w:tc>
      </w:tr>
    </w:tbl>
    <w:p w14:paraId="576727AB" w14:textId="6AF2DBA2" w:rsidR="009A17C4" w:rsidRDefault="009458C2"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r w:rsidRPr="00973148">
        <w:rPr>
          <w:rFonts w:ascii="Times New Roman" w:eastAsia="Times New Roman" w:hAnsi="Times New Roman" w:cs="Times New Roman"/>
          <w:b/>
          <w:bCs/>
          <w:color w:val="202124"/>
          <w:sz w:val="24"/>
          <w:szCs w:val="24"/>
          <w:lang w:val="en"/>
        </w:rPr>
        <w:t xml:space="preserve">Table </w:t>
      </w:r>
      <w:r w:rsidR="007B2027" w:rsidRPr="00973148">
        <w:rPr>
          <w:rFonts w:ascii="Times New Roman" w:eastAsia="Times New Roman" w:hAnsi="Times New Roman" w:cs="Times New Roman"/>
          <w:b/>
          <w:bCs/>
          <w:color w:val="202124"/>
          <w:sz w:val="24"/>
          <w:szCs w:val="24"/>
          <w:lang w:val="en"/>
        </w:rPr>
        <w:t>1</w:t>
      </w:r>
      <w:r w:rsidR="004449E3" w:rsidRPr="00973148">
        <w:rPr>
          <w:rFonts w:ascii="Times New Roman" w:eastAsia="Times New Roman" w:hAnsi="Times New Roman" w:cs="Times New Roman"/>
          <w:b/>
          <w:bCs/>
          <w:color w:val="202124"/>
          <w:sz w:val="24"/>
          <w:szCs w:val="24"/>
          <w:lang w:val="en"/>
        </w:rPr>
        <w:t>0</w:t>
      </w:r>
      <w:r w:rsidRPr="00973148">
        <w:rPr>
          <w:rFonts w:ascii="Times New Roman" w:eastAsia="Times New Roman" w:hAnsi="Times New Roman" w:cs="Times New Roman"/>
          <w:color w:val="202124"/>
          <w:sz w:val="24"/>
          <w:szCs w:val="24"/>
          <w:lang w:val="en"/>
        </w:rPr>
        <w:t>: Summary of active trading</w:t>
      </w:r>
      <w:r w:rsidR="006F3F88" w:rsidRPr="00973148">
        <w:rPr>
          <w:rFonts w:ascii="Times New Roman" w:eastAsia="Times New Roman" w:hAnsi="Times New Roman" w:cs="Times New Roman"/>
          <w:color w:val="202124"/>
          <w:sz w:val="24"/>
          <w:szCs w:val="24"/>
          <w:lang w:val="en"/>
        </w:rPr>
        <w:t xml:space="preserve"> position</w:t>
      </w:r>
      <w:r w:rsidRPr="00973148">
        <w:rPr>
          <w:rFonts w:ascii="Times New Roman" w:eastAsia="Times New Roman" w:hAnsi="Times New Roman" w:cs="Times New Roman"/>
          <w:color w:val="202124"/>
          <w:sz w:val="24"/>
          <w:szCs w:val="24"/>
          <w:lang w:val="en"/>
        </w:rPr>
        <w:t xml:space="preserve"> </w:t>
      </w:r>
      <w:r w:rsidR="006F3F88" w:rsidRPr="00973148">
        <w:rPr>
          <w:rFonts w:ascii="Times New Roman" w:eastAsia="Times New Roman" w:hAnsi="Times New Roman" w:cs="Times New Roman"/>
          <w:color w:val="202124"/>
          <w:sz w:val="24"/>
          <w:szCs w:val="24"/>
          <w:lang w:val="en"/>
        </w:rPr>
        <w:t>overtime</w:t>
      </w:r>
    </w:p>
    <w:p w14:paraId="11DC92F4" w14:textId="77777777" w:rsidR="000E5B68" w:rsidRPr="00973148" w:rsidRDefault="000E5B68"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1129292D" w14:textId="3CD52653" w:rsidR="009A17C4" w:rsidRPr="00973148" w:rsidRDefault="00516E89" w:rsidP="008D029B">
      <w:pPr>
        <w:spacing w:line="360" w:lineRule="auto"/>
        <w:jc w:val="center"/>
        <w:rPr>
          <w:rFonts w:ascii="Times New Roman" w:hAnsi="Times New Roman" w:cs="Times New Roman"/>
          <w:sz w:val="24"/>
          <w:szCs w:val="24"/>
        </w:rPr>
      </w:pPr>
      <w:r w:rsidRPr="00973148">
        <w:rPr>
          <w:rFonts w:ascii="Times New Roman" w:hAnsi="Times New Roman" w:cs="Times New Roman"/>
          <w:noProof/>
          <w:sz w:val="24"/>
          <w:szCs w:val="24"/>
        </w:rPr>
        <w:drawing>
          <wp:inline distT="0" distB="0" distL="0" distR="0" wp14:anchorId="582C25DA" wp14:editId="29854957">
            <wp:extent cx="6203146" cy="3035300"/>
            <wp:effectExtent l="0" t="0" r="7620" b="0"/>
            <wp:docPr id="7003673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67322" name="Picture 1" descr="A screenshot of a graph&#10;&#10;Description automatically generated"/>
                    <pic:cNvPicPr/>
                  </pic:nvPicPr>
                  <pic:blipFill>
                    <a:blip r:embed="rId21"/>
                    <a:stretch>
                      <a:fillRect/>
                    </a:stretch>
                  </pic:blipFill>
                  <pic:spPr>
                    <a:xfrm>
                      <a:off x="0" y="0"/>
                      <a:ext cx="6204566" cy="3035995"/>
                    </a:xfrm>
                    <a:prstGeom prst="rect">
                      <a:avLst/>
                    </a:prstGeom>
                  </pic:spPr>
                </pic:pic>
              </a:graphicData>
            </a:graphic>
          </wp:inline>
        </w:drawing>
      </w:r>
    </w:p>
    <w:p w14:paraId="6C949CB3" w14:textId="7AE3F10C" w:rsidR="00516E89" w:rsidRPr="00973148" w:rsidRDefault="00885ACA"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Figure 1</w:t>
      </w:r>
      <w:r w:rsidR="00BA18B0">
        <w:rPr>
          <w:rFonts w:ascii="Times New Roman" w:hAnsi="Times New Roman" w:cs="Times New Roman"/>
          <w:b/>
          <w:bCs/>
          <w:sz w:val="24"/>
          <w:szCs w:val="24"/>
        </w:rPr>
        <w:t>6</w:t>
      </w:r>
      <w:r w:rsidRPr="00973148">
        <w:rPr>
          <w:rFonts w:ascii="Times New Roman" w:hAnsi="Times New Roman" w:cs="Times New Roman"/>
          <w:sz w:val="24"/>
          <w:szCs w:val="24"/>
        </w:rPr>
        <w:t xml:space="preserve">: VFS </w:t>
      </w:r>
      <w:r w:rsidR="00557100" w:rsidRPr="00973148">
        <w:rPr>
          <w:rFonts w:ascii="Times New Roman" w:hAnsi="Times New Roman" w:cs="Times New Roman"/>
          <w:sz w:val="24"/>
          <w:szCs w:val="24"/>
        </w:rPr>
        <w:t>candlestick chart</w:t>
      </w:r>
      <w:r w:rsidRPr="00973148">
        <w:rPr>
          <w:rFonts w:ascii="Times New Roman" w:hAnsi="Times New Roman" w:cs="Times New Roman"/>
          <w:sz w:val="24"/>
          <w:szCs w:val="24"/>
        </w:rPr>
        <w:t xml:space="preserve"> (</w:t>
      </w:r>
      <w:proofErr w:type="spellStart"/>
      <w:r w:rsidR="00961B4A" w:rsidRPr="00973148">
        <w:rPr>
          <w:rFonts w:ascii="Times New Roman" w:hAnsi="Times New Roman" w:cs="Times New Roman"/>
          <w:sz w:val="24"/>
          <w:szCs w:val="24"/>
        </w:rPr>
        <w:t>Tradingview</w:t>
      </w:r>
      <w:proofErr w:type="spellEnd"/>
      <w:r w:rsidR="00961B4A" w:rsidRPr="00973148">
        <w:rPr>
          <w:rFonts w:ascii="Times New Roman" w:hAnsi="Times New Roman" w:cs="Times New Roman"/>
          <w:sz w:val="24"/>
          <w:szCs w:val="24"/>
        </w:rPr>
        <w:t xml:space="preserve"> 2023)</w:t>
      </w:r>
    </w:p>
    <w:p w14:paraId="10FC3147" w14:textId="00597B9A" w:rsidR="009B4F93" w:rsidRDefault="007278EE" w:rsidP="00962ED3">
      <w:pPr>
        <w:pStyle w:val="HTMLPreformatted"/>
        <w:shd w:val="clear" w:color="auto" w:fill="FFFFFF" w:themeFill="background1"/>
        <w:spacing w:line="360" w:lineRule="auto"/>
        <w:jc w:val="both"/>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lastRenderedPageBreak/>
        <w:t>A</w:t>
      </w:r>
      <w:r w:rsidR="00797466" w:rsidRPr="00973148">
        <w:rPr>
          <w:rStyle w:val="y2iqfc"/>
          <w:rFonts w:ascii="Times New Roman" w:hAnsi="Times New Roman" w:cs="Times New Roman"/>
          <w:color w:val="202124"/>
          <w:sz w:val="24"/>
          <w:szCs w:val="24"/>
          <w:lang w:val="en"/>
        </w:rPr>
        <w:t>s risk-seekin</w:t>
      </w:r>
      <w:r w:rsidR="00EB54E3" w:rsidRPr="00973148">
        <w:rPr>
          <w:rStyle w:val="y2iqfc"/>
          <w:rFonts w:ascii="Times New Roman" w:hAnsi="Times New Roman" w:cs="Times New Roman"/>
          <w:color w:val="202124"/>
          <w:sz w:val="24"/>
          <w:szCs w:val="24"/>
          <w:lang w:val="en"/>
        </w:rPr>
        <w:t>g</w:t>
      </w:r>
      <w:r w:rsidR="00797466" w:rsidRPr="00973148">
        <w:rPr>
          <w:rStyle w:val="y2iqfc"/>
          <w:rFonts w:ascii="Times New Roman" w:hAnsi="Times New Roman" w:cs="Times New Roman"/>
          <w:color w:val="202124"/>
          <w:sz w:val="24"/>
          <w:szCs w:val="24"/>
          <w:lang w:val="en"/>
        </w:rPr>
        <w:t>, passive portfolio consists</w:t>
      </w:r>
      <w:r w:rsidR="00EB54E3" w:rsidRPr="00973148">
        <w:rPr>
          <w:rStyle w:val="y2iqfc"/>
          <w:rFonts w:ascii="Times New Roman" w:hAnsi="Times New Roman" w:cs="Times New Roman"/>
          <w:color w:val="202124"/>
          <w:sz w:val="24"/>
          <w:szCs w:val="24"/>
          <w:lang w:val="en"/>
        </w:rPr>
        <w:t xml:space="preserve"> volatile </w:t>
      </w:r>
      <w:r w:rsidR="00797466" w:rsidRPr="00973148">
        <w:rPr>
          <w:rStyle w:val="y2iqfc"/>
          <w:rFonts w:ascii="Times New Roman" w:hAnsi="Times New Roman" w:cs="Times New Roman"/>
          <w:color w:val="202124"/>
          <w:sz w:val="24"/>
          <w:szCs w:val="24"/>
          <w:lang w:val="en"/>
        </w:rPr>
        <w:t xml:space="preserve">stocks </w:t>
      </w:r>
      <w:r w:rsidR="00A91D6C" w:rsidRPr="00973148">
        <w:rPr>
          <w:rStyle w:val="y2iqfc"/>
          <w:rFonts w:ascii="Times New Roman" w:hAnsi="Times New Roman" w:cs="Times New Roman"/>
          <w:color w:val="202124"/>
          <w:sz w:val="24"/>
          <w:szCs w:val="24"/>
          <w:lang w:val="en"/>
        </w:rPr>
        <w:t>and NVDA’s bias</w:t>
      </w:r>
      <w:r w:rsidR="00797466" w:rsidRPr="00973148">
        <w:rPr>
          <w:rStyle w:val="y2iqfc"/>
          <w:rFonts w:ascii="Times New Roman" w:hAnsi="Times New Roman" w:cs="Times New Roman"/>
          <w:color w:val="202124"/>
          <w:sz w:val="24"/>
          <w:szCs w:val="24"/>
          <w:lang w:val="en"/>
        </w:rPr>
        <w:t xml:space="preserve">; however, risk acceptance varies overtime due to financial goal, economic conditions, expressed specifically in active </w:t>
      </w:r>
      <w:proofErr w:type="gramStart"/>
      <w:r w:rsidR="00797466" w:rsidRPr="00973148">
        <w:rPr>
          <w:rStyle w:val="y2iqfc"/>
          <w:rFonts w:ascii="Times New Roman" w:hAnsi="Times New Roman" w:cs="Times New Roman"/>
          <w:color w:val="202124"/>
          <w:sz w:val="24"/>
          <w:szCs w:val="24"/>
          <w:lang w:val="en"/>
        </w:rPr>
        <w:t>portfolio(</w:t>
      </w:r>
      <w:proofErr w:type="gramEnd"/>
      <w:r w:rsidR="00797466" w:rsidRPr="00973148">
        <w:rPr>
          <w:rStyle w:val="y2iqfc"/>
          <w:rFonts w:ascii="Times New Roman" w:hAnsi="Times New Roman" w:cs="Times New Roman"/>
          <w:color w:val="202124"/>
          <w:sz w:val="24"/>
          <w:szCs w:val="24"/>
          <w:lang w:val="en"/>
        </w:rPr>
        <w:t>Table 2,1</w:t>
      </w:r>
      <w:r w:rsidR="004449E3" w:rsidRPr="00973148">
        <w:rPr>
          <w:rStyle w:val="y2iqfc"/>
          <w:rFonts w:ascii="Times New Roman" w:hAnsi="Times New Roman" w:cs="Times New Roman"/>
          <w:color w:val="202124"/>
          <w:sz w:val="24"/>
          <w:szCs w:val="24"/>
          <w:lang w:val="en"/>
        </w:rPr>
        <w:t>0</w:t>
      </w:r>
      <w:r w:rsidR="00797466" w:rsidRPr="00973148">
        <w:rPr>
          <w:rStyle w:val="y2iqfc"/>
          <w:rFonts w:ascii="Times New Roman" w:hAnsi="Times New Roman" w:cs="Times New Roman"/>
          <w:color w:val="202124"/>
          <w:sz w:val="24"/>
          <w:szCs w:val="24"/>
          <w:lang w:val="en"/>
        </w:rPr>
        <w:t>).</w:t>
      </w:r>
      <w:r w:rsidR="00536752" w:rsidRPr="00973148">
        <w:rPr>
          <w:rStyle w:val="y2iqfc"/>
          <w:rFonts w:ascii="Times New Roman" w:hAnsi="Times New Roman" w:cs="Times New Roman"/>
          <w:color w:val="202124"/>
          <w:sz w:val="24"/>
          <w:szCs w:val="24"/>
          <w:lang w:val="en"/>
        </w:rPr>
        <w:t xml:space="preserve"> Initially</w:t>
      </w:r>
      <w:r w:rsidR="00797466" w:rsidRPr="00973148">
        <w:rPr>
          <w:rStyle w:val="y2iqfc"/>
          <w:rFonts w:ascii="Times New Roman" w:hAnsi="Times New Roman" w:cs="Times New Roman"/>
          <w:color w:val="202124"/>
          <w:sz w:val="24"/>
          <w:szCs w:val="24"/>
          <w:lang w:val="en"/>
        </w:rPr>
        <w:t xml:space="preserve">, VFS was chosen with profit optimization by taking advantage of </w:t>
      </w:r>
      <w:proofErr w:type="gramStart"/>
      <w:r w:rsidR="00797466" w:rsidRPr="00973148">
        <w:rPr>
          <w:rStyle w:val="y2iqfc"/>
          <w:rFonts w:ascii="Times New Roman" w:hAnsi="Times New Roman" w:cs="Times New Roman"/>
          <w:color w:val="202124"/>
          <w:sz w:val="24"/>
          <w:szCs w:val="24"/>
          <w:lang w:val="en"/>
        </w:rPr>
        <w:t>newly</w:t>
      </w:r>
      <w:proofErr w:type="gramEnd"/>
      <w:r w:rsidR="00797466" w:rsidRPr="00973148">
        <w:rPr>
          <w:rStyle w:val="y2iqfc"/>
          <w:rFonts w:ascii="Times New Roman" w:hAnsi="Times New Roman" w:cs="Times New Roman"/>
          <w:color w:val="202124"/>
          <w:sz w:val="24"/>
          <w:szCs w:val="24"/>
          <w:lang w:val="en"/>
        </w:rPr>
        <w:t xml:space="preserve"> IPOs, highly fluctuated in </w:t>
      </w:r>
      <w:proofErr w:type="gramStart"/>
      <w:r w:rsidR="00797466" w:rsidRPr="00973148">
        <w:rPr>
          <w:rStyle w:val="y2iqfc"/>
          <w:rFonts w:ascii="Times New Roman" w:hAnsi="Times New Roman" w:cs="Times New Roman"/>
          <w:color w:val="202124"/>
          <w:sz w:val="24"/>
          <w:szCs w:val="24"/>
          <w:lang w:val="en"/>
        </w:rPr>
        <w:t>beginning(</w:t>
      </w:r>
      <w:proofErr w:type="gramEnd"/>
      <w:r w:rsidR="00797466" w:rsidRPr="00973148">
        <w:rPr>
          <w:rStyle w:val="y2iqfc"/>
          <w:rFonts w:ascii="Times New Roman" w:hAnsi="Times New Roman" w:cs="Times New Roman"/>
          <w:color w:val="202124"/>
          <w:sz w:val="24"/>
          <w:szCs w:val="24"/>
          <w:lang w:val="en"/>
        </w:rPr>
        <w:t>Lowry 2003). After low initial volume due to low-confidence and market valuation process, positive range rating from EPA on August 21 exceeding initial estimate with 291 and 330 miles for VF 9</w:t>
      </w:r>
      <w:r w:rsidR="004878BE" w:rsidRPr="00973148">
        <w:rPr>
          <w:rStyle w:val="y2iqfc"/>
          <w:rFonts w:ascii="Times New Roman" w:hAnsi="Times New Roman" w:cs="Times New Roman"/>
          <w:color w:val="202124"/>
          <w:sz w:val="24"/>
          <w:szCs w:val="24"/>
          <w:lang w:val="en"/>
        </w:rPr>
        <w:t>-</w:t>
      </w:r>
      <w:r w:rsidR="00797466" w:rsidRPr="00973148">
        <w:rPr>
          <w:rStyle w:val="y2iqfc"/>
          <w:rFonts w:ascii="Times New Roman" w:hAnsi="Times New Roman" w:cs="Times New Roman"/>
          <w:color w:val="202124"/>
          <w:sz w:val="24"/>
          <w:szCs w:val="24"/>
          <w:lang w:val="en"/>
        </w:rPr>
        <w:t>plus and VF 9</w:t>
      </w:r>
      <w:r w:rsidR="004878BE" w:rsidRPr="00973148">
        <w:rPr>
          <w:rStyle w:val="y2iqfc"/>
          <w:rFonts w:ascii="Times New Roman" w:hAnsi="Times New Roman" w:cs="Times New Roman"/>
          <w:color w:val="202124"/>
          <w:sz w:val="24"/>
          <w:szCs w:val="24"/>
          <w:lang w:val="en"/>
        </w:rPr>
        <w:t>-</w:t>
      </w:r>
      <w:r w:rsidR="00797466" w:rsidRPr="00973148">
        <w:rPr>
          <w:rStyle w:val="y2iqfc"/>
          <w:rFonts w:ascii="Times New Roman" w:hAnsi="Times New Roman" w:cs="Times New Roman"/>
          <w:color w:val="202124"/>
          <w:sz w:val="24"/>
          <w:szCs w:val="24"/>
          <w:lang w:val="en"/>
        </w:rPr>
        <w:t>eco, respectively, was obtained, attracting huge investment with huge buying volume, leading to buying behavior on August 25 with 2,800</w:t>
      </w:r>
      <w:r w:rsidR="004878BE" w:rsidRPr="00973148">
        <w:rPr>
          <w:rStyle w:val="y2iqfc"/>
          <w:rFonts w:ascii="Times New Roman" w:hAnsi="Times New Roman" w:cs="Times New Roman"/>
          <w:color w:val="202124"/>
          <w:sz w:val="24"/>
          <w:szCs w:val="24"/>
          <w:lang w:val="en"/>
        </w:rPr>
        <w:t xml:space="preserve"> </w:t>
      </w:r>
      <w:proofErr w:type="gramStart"/>
      <w:r w:rsidR="004878BE" w:rsidRPr="00973148">
        <w:rPr>
          <w:rStyle w:val="y2iqfc"/>
          <w:rFonts w:ascii="Times New Roman" w:hAnsi="Times New Roman" w:cs="Times New Roman"/>
          <w:color w:val="202124"/>
          <w:sz w:val="24"/>
          <w:szCs w:val="24"/>
          <w:lang w:val="en"/>
        </w:rPr>
        <w:t>volume</w:t>
      </w:r>
      <w:r w:rsidR="00797466" w:rsidRPr="00973148">
        <w:rPr>
          <w:rStyle w:val="y2iqfc"/>
          <w:rFonts w:ascii="Times New Roman" w:hAnsi="Times New Roman" w:cs="Times New Roman"/>
          <w:color w:val="202124"/>
          <w:sz w:val="24"/>
          <w:szCs w:val="24"/>
          <w:lang w:val="en"/>
        </w:rPr>
        <w:t>(</w:t>
      </w:r>
      <w:proofErr w:type="spellStart"/>
      <w:proofErr w:type="gramEnd"/>
      <w:r w:rsidR="00797466" w:rsidRPr="00973148">
        <w:rPr>
          <w:rStyle w:val="y2iqfc"/>
          <w:rFonts w:ascii="Times New Roman" w:hAnsi="Times New Roman" w:cs="Times New Roman"/>
          <w:color w:val="202124"/>
          <w:sz w:val="24"/>
          <w:szCs w:val="24"/>
          <w:lang w:val="en"/>
        </w:rPr>
        <w:t>Chamaria</w:t>
      </w:r>
      <w:proofErr w:type="spellEnd"/>
      <w:r w:rsidR="00797466" w:rsidRPr="00973148">
        <w:rPr>
          <w:rStyle w:val="y2iqfc"/>
          <w:rFonts w:ascii="Times New Roman" w:hAnsi="Times New Roman" w:cs="Times New Roman"/>
          <w:color w:val="202124"/>
          <w:sz w:val="24"/>
          <w:szCs w:val="24"/>
          <w:lang w:val="en"/>
        </w:rPr>
        <w:t xml:space="preserve"> 2023)(Figure 1</w:t>
      </w:r>
      <w:r w:rsidR="00BA18B0">
        <w:rPr>
          <w:rStyle w:val="y2iqfc"/>
          <w:rFonts w:ascii="Times New Roman" w:hAnsi="Times New Roman" w:cs="Times New Roman"/>
          <w:color w:val="202124"/>
          <w:sz w:val="24"/>
          <w:szCs w:val="24"/>
          <w:lang w:val="en"/>
        </w:rPr>
        <w:t>6</w:t>
      </w:r>
      <w:r w:rsidR="00797466" w:rsidRPr="00973148">
        <w:rPr>
          <w:rStyle w:val="y2iqfc"/>
          <w:rFonts w:ascii="Times New Roman" w:hAnsi="Times New Roman" w:cs="Times New Roman"/>
          <w:color w:val="202124"/>
          <w:sz w:val="24"/>
          <w:szCs w:val="24"/>
          <w:lang w:val="en"/>
        </w:rPr>
        <w:t>). Then, due to profit</w:t>
      </w:r>
      <w:r w:rsidR="00AA6670" w:rsidRPr="00973148">
        <w:rPr>
          <w:rStyle w:val="y2iqfc"/>
          <w:rFonts w:ascii="Times New Roman" w:hAnsi="Times New Roman" w:cs="Times New Roman"/>
          <w:color w:val="202124"/>
          <w:sz w:val="24"/>
          <w:szCs w:val="24"/>
          <w:lang w:val="en"/>
        </w:rPr>
        <w:t xml:space="preserve"> objective</w:t>
      </w:r>
      <w:r w:rsidR="00797466" w:rsidRPr="00973148">
        <w:rPr>
          <w:rStyle w:val="y2iqfc"/>
          <w:rFonts w:ascii="Times New Roman" w:hAnsi="Times New Roman" w:cs="Times New Roman"/>
          <w:color w:val="202124"/>
          <w:sz w:val="24"/>
          <w:szCs w:val="24"/>
          <w:lang w:val="en"/>
        </w:rPr>
        <w:t>, after achieving as realiz</w:t>
      </w:r>
      <w:r w:rsidR="00572DBE" w:rsidRPr="00973148">
        <w:rPr>
          <w:rStyle w:val="y2iqfc"/>
          <w:rFonts w:ascii="Times New Roman" w:hAnsi="Times New Roman" w:cs="Times New Roman"/>
          <w:color w:val="202124"/>
          <w:sz w:val="24"/>
          <w:szCs w:val="24"/>
          <w:lang w:val="en"/>
        </w:rPr>
        <w:t>ing</w:t>
      </w:r>
      <w:r w:rsidR="00797466" w:rsidRPr="00973148">
        <w:rPr>
          <w:rStyle w:val="y2iqfc"/>
          <w:rFonts w:ascii="Times New Roman" w:hAnsi="Times New Roman" w:cs="Times New Roman"/>
          <w:color w:val="202124"/>
          <w:sz w:val="24"/>
          <w:szCs w:val="24"/>
          <w:lang w:val="en"/>
        </w:rPr>
        <w:t xml:space="preserve"> </w:t>
      </w:r>
      <w:r w:rsidR="00572DBE" w:rsidRPr="00973148">
        <w:rPr>
          <w:rStyle w:val="y2iqfc"/>
          <w:rFonts w:ascii="Times New Roman" w:hAnsi="Times New Roman" w:cs="Times New Roman"/>
          <w:color w:val="202124"/>
          <w:sz w:val="24"/>
          <w:szCs w:val="24"/>
          <w:lang w:val="en"/>
        </w:rPr>
        <w:t xml:space="preserve">VFS’s </w:t>
      </w:r>
      <w:r w:rsidR="00797466" w:rsidRPr="00973148">
        <w:rPr>
          <w:rStyle w:val="y2iqfc"/>
          <w:rFonts w:ascii="Times New Roman" w:hAnsi="Times New Roman" w:cs="Times New Roman"/>
          <w:color w:val="202124"/>
          <w:sz w:val="24"/>
          <w:szCs w:val="24"/>
          <w:lang w:val="en"/>
        </w:rPr>
        <w:t>nearly double on August 25, selling was done with loss aversion, prioritizing preserve of achieved profit instead of more</w:t>
      </w:r>
      <w:r w:rsidR="009971C7" w:rsidRPr="00973148">
        <w:rPr>
          <w:rStyle w:val="y2iqfc"/>
          <w:rFonts w:ascii="Times New Roman" w:hAnsi="Times New Roman" w:cs="Times New Roman"/>
          <w:color w:val="202124"/>
          <w:sz w:val="24"/>
          <w:szCs w:val="24"/>
          <w:lang w:val="en"/>
        </w:rPr>
        <w:t>-</w:t>
      </w:r>
      <w:r w:rsidR="00797466" w:rsidRPr="00973148">
        <w:rPr>
          <w:rStyle w:val="y2iqfc"/>
          <w:rFonts w:ascii="Times New Roman" w:hAnsi="Times New Roman" w:cs="Times New Roman"/>
          <w:color w:val="202124"/>
          <w:sz w:val="24"/>
          <w:szCs w:val="24"/>
          <w:lang w:val="en"/>
        </w:rPr>
        <w:t>profit opportunities with loss</w:t>
      </w:r>
      <w:r w:rsidR="00AA6670" w:rsidRPr="00973148">
        <w:rPr>
          <w:rStyle w:val="y2iqfc"/>
          <w:rFonts w:ascii="Times New Roman" w:hAnsi="Times New Roman" w:cs="Times New Roman"/>
          <w:color w:val="202124"/>
          <w:sz w:val="24"/>
          <w:szCs w:val="24"/>
          <w:lang w:val="en"/>
        </w:rPr>
        <w:t>-</w:t>
      </w:r>
      <w:proofErr w:type="gramStart"/>
      <w:r w:rsidR="00797466" w:rsidRPr="00973148">
        <w:rPr>
          <w:rStyle w:val="y2iqfc"/>
          <w:rFonts w:ascii="Times New Roman" w:hAnsi="Times New Roman" w:cs="Times New Roman"/>
          <w:color w:val="202124"/>
          <w:sz w:val="24"/>
          <w:szCs w:val="24"/>
          <w:lang w:val="en"/>
        </w:rPr>
        <w:t>risk(</w:t>
      </w:r>
      <w:proofErr w:type="gramEnd"/>
      <w:r w:rsidR="00797466" w:rsidRPr="00973148">
        <w:rPr>
          <w:rStyle w:val="y2iqfc"/>
          <w:rFonts w:ascii="Times New Roman" w:hAnsi="Times New Roman" w:cs="Times New Roman"/>
          <w:color w:val="202124"/>
          <w:sz w:val="24"/>
          <w:szCs w:val="24"/>
          <w:lang w:val="en"/>
        </w:rPr>
        <w:t xml:space="preserve">Cai and Yang 2010). </w:t>
      </w:r>
      <w:r w:rsidR="00DD389D" w:rsidRPr="00973148">
        <w:rPr>
          <w:rStyle w:val="y2iqfc"/>
          <w:rFonts w:ascii="Times New Roman" w:hAnsi="Times New Roman" w:cs="Times New Roman"/>
          <w:color w:val="202124"/>
          <w:sz w:val="24"/>
          <w:szCs w:val="24"/>
          <w:lang w:val="en"/>
        </w:rPr>
        <w:t>Action is</w:t>
      </w:r>
      <w:r w:rsidR="00797466" w:rsidRPr="00973148">
        <w:rPr>
          <w:rStyle w:val="y2iqfc"/>
          <w:rFonts w:ascii="Times New Roman" w:hAnsi="Times New Roman" w:cs="Times New Roman"/>
          <w:color w:val="202124"/>
          <w:sz w:val="24"/>
          <w:szCs w:val="24"/>
          <w:lang w:val="en"/>
        </w:rPr>
        <w:t xml:space="preserve"> </w:t>
      </w:r>
      <w:r w:rsidR="00DD389D" w:rsidRPr="00973148">
        <w:rPr>
          <w:rStyle w:val="y2iqfc"/>
          <w:rFonts w:ascii="Times New Roman" w:hAnsi="Times New Roman" w:cs="Times New Roman"/>
          <w:color w:val="202124"/>
          <w:sz w:val="24"/>
          <w:szCs w:val="24"/>
          <w:lang w:val="en"/>
        </w:rPr>
        <w:t xml:space="preserve">also </w:t>
      </w:r>
      <w:r w:rsidR="00797466" w:rsidRPr="00973148">
        <w:rPr>
          <w:rStyle w:val="y2iqfc"/>
          <w:rFonts w:ascii="Times New Roman" w:hAnsi="Times New Roman" w:cs="Times New Roman"/>
          <w:color w:val="202124"/>
          <w:sz w:val="24"/>
          <w:szCs w:val="24"/>
          <w:lang w:val="en"/>
        </w:rPr>
        <w:t xml:space="preserve">supported by </w:t>
      </w:r>
      <w:proofErr w:type="gramStart"/>
      <w:r w:rsidR="00797466" w:rsidRPr="00973148">
        <w:rPr>
          <w:rStyle w:val="y2iqfc"/>
          <w:rFonts w:ascii="Times New Roman" w:hAnsi="Times New Roman" w:cs="Times New Roman"/>
          <w:color w:val="202124"/>
          <w:sz w:val="24"/>
          <w:szCs w:val="24"/>
          <w:lang w:val="en"/>
        </w:rPr>
        <w:t>above</w:t>
      </w:r>
      <w:proofErr w:type="gramEnd"/>
      <w:r w:rsidR="00797466" w:rsidRPr="00973148">
        <w:rPr>
          <w:rStyle w:val="y2iqfc"/>
          <w:rFonts w:ascii="Times New Roman" w:hAnsi="Times New Roman" w:cs="Times New Roman"/>
          <w:color w:val="202124"/>
          <w:sz w:val="24"/>
          <w:szCs w:val="24"/>
          <w:lang w:val="en"/>
        </w:rPr>
        <w:t>-</w:t>
      </w:r>
      <w:r w:rsidR="00DD389D" w:rsidRPr="00973148">
        <w:rPr>
          <w:rStyle w:val="y2iqfc"/>
          <w:rFonts w:ascii="Times New Roman" w:hAnsi="Times New Roman" w:cs="Times New Roman"/>
          <w:color w:val="202124"/>
          <w:sz w:val="24"/>
          <w:szCs w:val="24"/>
          <w:lang w:val="en"/>
        </w:rPr>
        <w:t>mentioned</w:t>
      </w:r>
      <w:r w:rsidR="00797466" w:rsidRPr="00973148">
        <w:rPr>
          <w:rStyle w:val="y2iqfc"/>
          <w:rFonts w:ascii="Times New Roman" w:hAnsi="Times New Roman" w:cs="Times New Roman"/>
          <w:color w:val="202124"/>
          <w:sz w:val="24"/>
          <w:szCs w:val="24"/>
          <w:lang w:val="en"/>
        </w:rPr>
        <w:t xml:space="preserve"> Fed's Powell's statement, negatively affecting investor confidence on August 25(Reuters 2023). </w:t>
      </w:r>
      <w:r w:rsidR="00A072E0" w:rsidRPr="00973148">
        <w:rPr>
          <w:rStyle w:val="y2iqfc"/>
          <w:rFonts w:ascii="Times New Roman" w:hAnsi="Times New Roman" w:cs="Times New Roman"/>
          <w:color w:val="202124"/>
          <w:sz w:val="24"/>
          <w:szCs w:val="24"/>
          <w:lang w:val="en"/>
        </w:rPr>
        <w:t>Consequently, risk</w:t>
      </w:r>
      <w:r w:rsidR="004038F8" w:rsidRPr="00973148">
        <w:rPr>
          <w:rStyle w:val="y2iqfc"/>
          <w:rFonts w:ascii="Times New Roman" w:hAnsi="Times New Roman" w:cs="Times New Roman"/>
          <w:color w:val="202124"/>
          <w:sz w:val="24"/>
          <w:szCs w:val="24"/>
          <w:lang w:val="en"/>
        </w:rPr>
        <w:t>-</w:t>
      </w:r>
      <w:r w:rsidR="00797466" w:rsidRPr="00973148">
        <w:rPr>
          <w:rStyle w:val="y2iqfc"/>
          <w:rFonts w:ascii="Times New Roman" w:hAnsi="Times New Roman" w:cs="Times New Roman"/>
          <w:color w:val="202124"/>
          <w:sz w:val="24"/>
          <w:szCs w:val="24"/>
          <w:lang w:val="en"/>
        </w:rPr>
        <w:t>bearing capacity becomes low w</w:t>
      </w:r>
      <w:r w:rsidR="004038F8" w:rsidRPr="00973148">
        <w:rPr>
          <w:rStyle w:val="y2iqfc"/>
          <w:rFonts w:ascii="Times New Roman" w:hAnsi="Times New Roman" w:cs="Times New Roman"/>
          <w:color w:val="202124"/>
          <w:sz w:val="24"/>
          <w:szCs w:val="24"/>
          <w:lang w:val="en"/>
        </w:rPr>
        <w:t xml:space="preserve">ith </w:t>
      </w:r>
      <w:r w:rsidR="00797466" w:rsidRPr="00973148">
        <w:rPr>
          <w:rStyle w:val="y2iqfc"/>
          <w:rFonts w:ascii="Times New Roman" w:hAnsi="Times New Roman" w:cs="Times New Roman"/>
          <w:color w:val="202124"/>
          <w:sz w:val="24"/>
          <w:szCs w:val="24"/>
          <w:lang w:val="en"/>
        </w:rPr>
        <w:t>stable stocks</w:t>
      </w:r>
      <w:r w:rsidR="004038F8" w:rsidRPr="00973148">
        <w:rPr>
          <w:rStyle w:val="y2iqfc"/>
          <w:rFonts w:ascii="Times New Roman" w:hAnsi="Times New Roman" w:cs="Times New Roman"/>
          <w:color w:val="202124"/>
          <w:sz w:val="24"/>
          <w:szCs w:val="24"/>
          <w:lang w:val="en"/>
        </w:rPr>
        <w:t xml:space="preserve"> investment</w:t>
      </w:r>
      <w:r w:rsidR="00D04E27" w:rsidRPr="00973148">
        <w:rPr>
          <w:rStyle w:val="y2iqfc"/>
          <w:rFonts w:ascii="Times New Roman" w:hAnsi="Times New Roman" w:cs="Times New Roman"/>
          <w:color w:val="202124"/>
          <w:sz w:val="24"/>
          <w:szCs w:val="24"/>
          <w:lang w:val="en"/>
        </w:rPr>
        <w:t xml:space="preserve">: </w:t>
      </w:r>
      <w:r w:rsidR="00797466" w:rsidRPr="00973148">
        <w:rPr>
          <w:rStyle w:val="y2iqfc"/>
          <w:rFonts w:ascii="Times New Roman" w:hAnsi="Times New Roman" w:cs="Times New Roman"/>
          <w:color w:val="202124"/>
          <w:sz w:val="24"/>
          <w:szCs w:val="24"/>
          <w:lang w:val="en"/>
        </w:rPr>
        <w:t>A</w:t>
      </w:r>
      <w:r w:rsidR="007F294E" w:rsidRPr="00973148">
        <w:rPr>
          <w:rStyle w:val="y2iqfc"/>
          <w:rFonts w:ascii="Times New Roman" w:hAnsi="Times New Roman" w:cs="Times New Roman"/>
          <w:color w:val="202124"/>
          <w:sz w:val="24"/>
          <w:szCs w:val="24"/>
          <w:lang w:val="en"/>
        </w:rPr>
        <w:t>A</w:t>
      </w:r>
      <w:r w:rsidR="00797466" w:rsidRPr="00973148">
        <w:rPr>
          <w:rStyle w:val="y2iqfc"/>
          <w:rFonts w:ascii="Times New Roman" w:hAnsi="Times New Roman" w:cs="Times New Roman"/>
          <w:color w:val="202124"/>
          <w:sz w:val="24"/>
          <w:szCs w:val="24"/>
          <w:lang w:val="en"/>
        </w:rPr>
        <w:t>PL and GOOGL</w:t>
      </w:r>
      <w:r w:rsidR="00A80C91">
        <w:rPr>
          <w:rStyle w:val="y2iqfc"/>
          <w:rFonts w:ascii="Times New Roman" w:hAnsi="Times New Roman" w:cs="Times New Roman"/>
          <w:color w:val="202124"/>
          <w:sz w:val="24"/>
          <w:szCs w:val="24"/>
          <w:lang w:val="en"/>
        </w:rPr>
        <w:t>.</w:t>
      </w:r>
    </w:p>
    <w:p w14:paraId="6001F290" w14:textId="77777777" w:rsidR="00A80C91" w:rsidRPr="00973148" w:rsidRDefault="00A80C91" w:rsidP="00962ED3">
      <w:pPr>
        <w:pStyle w:val="HTMLPreformatted"/>
        <w:shd w:val="clear" w:color="auto" w:fill="FFFFFF" w:themeFill="background1"/>
        <w:spacing w:line="360" w:lineRule="auto"/>
        <w:jc w:val="both"/>
        <w:rPr>
          <w:rFonts w:ascii="Times New Roman" w:hAnsi="Times New Roman" w:cs="Times New Roman"/>
          <w:color w:val="202124"/>
          <w:sz w:val="24"/>
          <w:szCs w:val="24"/>
        </w:rPr>
      </w:pPr>
    </w:p>
    <w:p w14:paraId="4A7E4CF5" w14:textId="61BAA258" w:rsidR="009A17C4" w:rsidRDefault="005558EB" w:rsidP="00C06CE6">
      <w:pPr>
        <w:pStyle w:val="Heading2"/>
        <w:numPr>
          <w:ilvl w:val="0"/>
          <w:numId w:val="12"/>
        </w:numPr>
        <w:spacing w:line="360" w:lineRule="auto"/>
        <w:rPr>
          <w:rFonts w:ascii="Times New Roman" w:hAnsi="Times New Roman" w:cs="Times New Roman"/>
          <w:b/>
          <w:bCs/>
          <w:color w:val="auto"/>
          <w:sz w:val="24"/>
          <w:szCs w:val="24"/>
        </w:rPr>
      </w:pPr>
      <w:bookmarkStart w:id="16" w:name="_Toc145706145"/>
      <w:r w:rsidRPr="00973148">
        <w:rPr>
          <w:rFonts w:ascii="Times New Roman" w:hAnsi="Times New Roman" w:cs="Times New Roman"/>
          <w:b/>
          <w:bCs/>
          <w:color w:val="auto"/>
          <w:sz w:val="24"/>
          <w:szCs w:val="24"/>
        </w:rPr>
        <w:t>Comparison</w:t>
      </w:r>
      <w:r w:rsidR="00AA0B99">
        <w:rPr>
          <w:rFonts w:ascii="Times New Roman" w:hAnsi="Times New Roman" w:cs="Times New Roman"/>
          <w:b/>
          <w:bCs/>
          <w:color w:val="auto"/>
          <w:sz w:val="24"/>
          <w:szCs w:val="24"/>
        </w:rPr>
        <w:t xml:space="preserve"> return</w:t>
      </w:r>
      <w:bookmarkEnd w:id="16"/>
    </w:p>
    <w:p w14:paraId="7612AA1D" w14:textId="77777777" w:rsidR="00A80C91" w:rsidRPr="00A80C91" w:rsidRDefault="00A80C91" w:rsidP="00A80C91"/>
    <w:tbl>
      <w:tblPr>
        <w:tblW w:w="9451" w:type="dxa"/>
        <w:jc w:val="center"/>
        <w:tblLook w:val="04A0" w:firstRow="1" w:lastRow="0" w:firstColumn="1" w:lastColumn="0" w:noHBand="0" w:noVBand="1"/>
      </w:tblPr>
      <w:tblGrid>
        <w:gridCol w:w="1244"/>
        <w:gridCol w:w="1163"/>
        <w:gridCol w:w="2027"/>
        <w:gridCol w:w="2027"/>
        <w:gridCol w:w="1447"/>
        <w:gridCol w:w="1543"/>
      </w:tblGrid>
      <w:tr w:rsidR="000A4C4E" w:rsidRPr="00973148" w14:paraId="3CC84354" w14:textId="77777777" w:rsidTr="00A80C91">
        <w:trPr>
          <w:trHeight w:val="1034"/>
          <w:jc w:val="center"/>
        </w:trPr>
        <w:tc>
          <w:tcPr>
            <w:tcW w:w="1244" w:type="dxa"/>
            <w:tcBorders>
              <w:top w:val="single" w:sz="4" w:space="0" w:color="auto"/>
              <w:left w:val="single" w:sz="4" w:space="0" w:color="auto"/>
              <w:bottom w:val="single" w:sz="4" w:space="0" w:color="auto"/>
              <w:right w:val="single" w:sz="4" w:space="0" w:color="auto"/>
            </w:tcBorders>
            <w:shd w:val="clear" w:color="000000" w:fill="E18B6F"/>
            <w:noWrap/>
            <w:vAlign w:val="center"/>
            <w:hideMark/>
          </w:tcPr>
          <w:p w14:paraId="7C049EBD" w14:textId="77777777" w:rsidR="000A4C4E" w:rsidRPr="00973148" w:rsidRDefault="000A4C4E"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Stock</w:t>
            </w:r>
          </w:p>
        </w:tc>
        <w:tc>
          <w:tcPr>
            <w:tcW w:w="1163" w:type="dxa"/>
            <w:tcBorders>
              <w:top w:val="single" w:sz="4" w:space="0" w:color="auto"/>
              <w:left w:val="nil"/>
              <w:bottom w:val="single" w:sz="4" w:space="0" w:color="auto"/>
              <w:right w:val="single" w:sz="4" w:space="0" w:color="auto"/>
            </w:tcBorders>
            <w:shd w:val="clear" w:color="000000" w:fill="E18B6F"/>
            <w:noWrap/>
            <w:vAlign w:val="center"/>
            <w:hideMark/>
          </w:tcPr>
          <w:p w14:paraId="584AA54E" w14:textId="77777777" w:rsidR="000A4C4E" w:rsidRPr="00973148" w:rsidRDefault="000A4C4E"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Amount</w:t>
            </w:r>
          </w:p>
        </w:tc>
        <w:tc>
          <w:tcPr>
            <w:tcW w:w="2027" w:type="dxa"/>
            <w:tcBorders>
              <w:top w:val="single" w:sz="4" w:space="0" w:color="auto"/>
              <w:left w:val="nil"/>
              <w:bottom w:val="single" w:sz="4" w:space="0" w:color="auto"/>
              <w:right w:val="single" w:sz="4" w:space="0" w:color="auto"/>
            </w:tcBorders>
            <w:shd w:val="clear" w:color="000000" w:fill="E18B6F"/>
            <w:noWrap/>
            <w:vAlign w:val="center"/>
            <w:hideMark/>
          </w:tcPr>
          <w:p w14:paraId="42B489DC" w14:textId="02664B4A" w:rsidR="000A4C4E" w:rsidRPr="00973148" w:rsidRDefault="000A4C4E" w:rsidP="00962ED3">
            <w:pPr>
              <w:spacing w:after="0" w:line="360" w:lineRule="auto"/>
              <w:jc w:val="center"/>
              <w:rPr>
                <w:rFonts w:ascii="Times New Roman" w:eastAsia="Times New Roman" w:hAnsi="Times New Roman" w:cs="Times New Roman"/>
                <w:b/>
                <w:bCs/>
                <w:color w:val="000000"/>
                <w:sz w:val="24"/>
                <w:szCs w:val="24"/>
              </w:rPr>
            </w:pPr>
            <w:proofErr w:type="gramStart"/>
            <w:r w:rsidRPr="00973148">
              <w:rPr>
                <w:rFonts w:ascii="Times New Roman" w:eastAsia="Times New Roman" w:hAnsi="Times New Roman" w:cs="Times New Roman"/>
                <w:b/>
                <w:bCs/>
                <w:color w:val="000000"/>
                <w:sz w:val="24"/>
                <w:szCs w:val="24"/>
              </w:rPr>
              <w:t>Purchased</w:t>
            </w:r>
            <w:r w:rsidR="002670ED" w:rsidRPr="00973148">
              <w:rPr>
                <w:rFonts w:ascii="Times New Roman" w:eastAsia="Times New Roman" w:hAnsi="Times New Roman" w:cs="Times New Roman"/>
                <w:b/>
                <w:bCs/>
                <w:color w:val="000000"/>
                <w:sz w:val="24"/>
                <w:szCs w:val="24"/>
              </w:rPr>
              <w:t>-</w:t>
            </w:r>
            <w:r w:rsidRPr="00973148">
              <w:rPr>
                <w:rFonts w:ascii="Times New Roman" w:eastAsia="Times New Roman" w:hAnsi="Times New Roman" w:cs="Times New Roman"/>
                <w:b/>
                <w:bCs/>
                <w:color w:val="000000"/>
                <w:sz w:val="24"/>
                <w:szCs w:val="24"/>
              </w:rPr>
              <w:t>price</w:t>
            </w:r>
            <w:proofErr w:type="gramEnd"/>
          </w:p>
        </w:tc>
        <w:tc>
          <w:tcPr>
            <w:tcW w:w="2027" w:type="dxa"/>
            <w:tcBorders>
              <w:top w:val="single" w:sz="4" w:space="0" w:color="auto"/>
              <w:left w:val="nil"/>
              <w:bottom w:val="single" w:sz="4" w:space="0" w:color="auto"/>
              <w:right w:val="single" w:sz="4" w:space="0" w:color="auto"/>
            </w:tcBorders>
            <w:shd w:val="clear" w:color="000000" w:fill="E18B6F"/>
            <w:noWrap/>
            <w:vAlign w:val="center"/>
            <w:hideMark/>
          </w:tcPr>
          <w:p w14:paraId="2319A5AC" w14:textId="594AEA7F" w:rsidR="000A4C4E" w:rsidRPr="00973148" w:rsidRDefault="000A4C4E" w:rsidP="00962ED3">
            <w:pPr>
              <w:spacing w:after="0" w:line="360" w:lineRule="auto"/>
              <w:jc w:val="center"/>
              <w:rPr>
                <w:rFonts w:ascii="Times New Roman" w:eastAsia="Times New Roman" w:hAnsi="Times New Roman" w:cs="Times New Roman"/>
                <w:b/>
                <w:bCs/>
                <w:color w:val="000000"/>
                <w:sz w:val="24"/>
                <w:szCs w:val="24"/>
              </w:rPr>
            </w:pPr>
            <w:proofErr w:type="gramStart"/>
            <w:r w:rsidRPr="00973148">
              <w:rPr>
                <w:rFonts w:ascii="Times New Roman" w:eastAsia="Times New Roman" w:hAnsi="Times New Roman" w:cs="Times New Roman"/>
                <w:b/>
                <w:bCs/>
                <w:color w:val="000000"/>
                <w:sz w:val="24"/>
                <w:szCs w:val="24"/>
              </w:rPr>
              <w:t>Sold</w:t>
            </w:r>
            <w:r w:rsidR="002670ED" w:rsidRPr="00973148">
              <w:rPr>
                <w:rFonts w:ascii="Times New Roman" w:eastAsia="Times New Roman" w:hAnsi="Times New Roman" w:cs="Times New Roman"/>
                <w:b/>
                <w:bCs/>
                <w:color w:val="000000"/>
                <w:sz w:val="24"/>
                <w:szCs w:val="24"/>
              </w:rPr>
              <w:t>-</w:t>
            </w:r>
            <w:r w:rsidRPr="00973148">
              <w:rPr>
                <w:rFonts w:ascii="Times New Roman" w:eastAsia="Times New Roman" w:hAnsi="Times New Roman" w:cs="Times New Roman"/>
                <w:b/>
                <w:bCs/>
                <w:color w:val="000000"/>
                <w:sz w:val="24"/>
                <w:szCs w:val="24"/>
              </w:rPr>
              <w:t>price</w:t>
            </w:r>
            <w:proofErr w:type="gramEnd"/>
          </w:p>
        </w:tc>
        <w:tc>
          <w:tcPr>
            <w:tcW w:w="1447" w:type="dxa"/>
            <w:tcBorders>
              <w:top w:val="single" w:sz="4" w:space="0" w:color="auto"/>
              <w:left w:val="nil"/>
              <w:bottom w:val="single" w:sz="4" w:space="0" w:color="auto"/>
              <w:right w:val="single" w:sz="4" w:space="0" w:color="auto"/>
            </w:tcBorders>
            <w:shd w:val="clear" w:color="000000" w:fill="E18B6F"/>
            <w:noWrap/>
            <w:vAlign w:val="center"/>
            <w:hideMark/>
          </w:tcPr>
          <w:p w14:paraId="4C733339" w14:textId="77777777" w:rsidR="000A4C4E" w:rsidRPr="00973148" w:rsidRDefault="000A4C4E"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Change</w:t>
            </w:r>
          </w:p>
        </w:tc>
        <w:tc>
          <w:tcPr>
            <w:tcW w:w="1543" w:type="dxa"/>
            <w:tcBorders>
              <w:top w:val="single" w:sz="4" w:space="0" w:color="auto"/>
              <w:left w:val="nil"/>
              <w:bottom w:val="single" w:sz="4" w:space="0" w:color="auto"/>
              <w:right w:val="single" w:sz="4" w:space="0" w:color="auto"/>
            </w:tcBorders>
            <w:shd w:val="clear" w:color="000000" w:fill="E18B6F"/>
            <w:noWrap/>
            <w:vAlign w:val="center"/>
            <w:hideMark/>
          </w:tcPr>
          <w:p w14:paraId="7A80DDC2" w14:textId="77777777" w:rsidR="000A4C4E" w:rsidRPr="00973148" w:rsidRDefault="000A4C4E"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Profit</w:t>
            </w:r>
          </w:p>
        </w:tc>
      </w:tr>
      <w:tr w:rsidR="000A4C4E" w:rsidRPr="00973148" w14:paraId="4F14DA7B" w14:textId="77777777" w:rsidTr="00A80C91">
        <w:trPr>
          <w:trHeight w:val="785"/>
          <w:jc w:val="center"/>
        </w:trPr>
        <w:tc>
          <w:tcPr>
            <w:tcW w:w="1244" w:type="dxa"/>
            <w:tcBorders>
              <w:top w:val="nil"/>
              <w:left w:val="single" w:sz="4" w:space="0" w:color="auto"/>
              <w:bottom w:val="single" w:sz="4" w:space="0" w:color="auto"/>
              <w:right w:val="single" w:sz="4" w:space="0" w:color="auto"/>
            </w:tcBorders>
            <w:shd w:val="clear" w:color="000000" w:fill="FFCDA8"/>
            <w:noWrap/>
            <w:vAlign w:val="center"/>
            <w:hideMark/>
          </w:tcPr>
          <w:p w14:paraId="69CBBE10" w14:textId="77777777" w:rsidR="000A4C4E" w:rsidRPr="00973148" w:rsidRDefault="000A4C4E"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TSLA</w:t>
            </w:r>
          </w:p>
        </w:tc>
        <w:tc>
          <w:tcPr>
            <w:tcW w:w="1163" w:type="dxa"/>
            <w:tcBorders>
              <w:top w:val="nil"/>
              <w:left w:val="nil"/>
              <w:bottom w:val="single" w:sz="4" w:space="0" w:color="auto"/>
              <w:right w:val="single" w:sz="4" w:space="0" w:color="auto"/>
            </w:tcBorders>
            <w:shd w:val="clear" w:color="auto" w:fill="auto"/>
            <w:noWrap/>
            <w:vAlign w:val="center"/>
            <w:hideMark/>
          </w:tcPr>
          <w:p w14:paraId="48474FC4" w14:textId="77777777"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800</w:t>
            </w:r>
          </w:p>
        </w:tc>
        <w:tc>
          <w:tcPr>
            <w:tcW w:w="2027" w:type="dxa"/>
            <w:tcBorders>
              <w:top w:val="nil"/>
              <w:left w:val="nil"/>
              <w:bottom w:val="single" w:sz="4" w:space="0" w:color="auto"/>
              <w:right w:val="single" w:sz="4" w:space="0" w:color="auto"/>
            </w:tcBorders>
            <w:shd w:val="clear" w:color="auto" w:fill="auto"/>
            <w:noWrap/>
            <w:vAlign w:val="center"/>
            <w:hideMark/>
          </w:tcPr>
          <w:p w14:paraId="72CBF7E1" w14:textId="49D2DF8B"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$226.49</w:t>
            </w:r>
          </w:p>
        </w:tc>
        <w:tc>
          <w:tcPr>
            <w:tcW w:w="2027" w:type="dxa"/>
            <w:tcBorders>
              <w:top w:val="nil"/>
              <w:left w:val="nil"/>
              <w:bottom w:val="single" w:sz="4" w:space="0" w:color="auto"/>
              <w:right w:val="single" w:sz="4" w:space="0" w:color="auto"/>
            </w:tcBorders>
            <w:shd w:val="clear" w:color="auto" w:fill="auto"/>
            <w:noWrap/>
            <w:vAlign w:val="center"/>
            <w:hideMark/>
          </w:tcPr>
          <w:p w14:paraId="15F15F3D" w14:textId="39D6B9CD"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$257.36</w:t>
            </w:r>
          </w:p>
        </w:tc>
        <w:tc>
          <w:tcPr>
            <w:tcW w:w="1447" w:type="dxa"/>
            <w:tcBorders>
              <w:top w:val="nil"/>
              <w:left w:val="nil"/>
              <w:bottom w:val="single" w:sz="4" w:space="0" w:color="auto"/>
              <w:right w:val="single" w:sz="4" w:space="0" w:color="auto"/>
            </w:tcBorders>
            <w:shd w:val="clear" w:color="auto" w:fill="auto"/>
            <w:noWrap/>
            <w:vAlign w:val="center"/>
            <w:hideMark/>
          </w:tcPr>
          <w:p w14:paraId="7EBBEFD9" w14:textId="77777777"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13.63%</w:t>
            </w:r>
          </w:p>
        </w:tc>
        <w:tc>
          <w:tcPr>
            <w:tcW w:w="1543" w:type="dxa"/>
            <w:tcBorders>
              <w:top w:val="nil"/>
              <w:left w:val="nil"/>
              <w:bottom w:val="single" w:sz="4" w:space="0" w:color="auto"/>
              <w:right w:val="single" w:sz="4" w:space="0" w:color="auto"/>
            </w:tcBorders>
            <w:shd w:val="clear" w:color="auto" w:fill="auto"/>
            <w:noWrap/>
            <w:vAlign w:val="center"/>
            <w:hideMark/>
          </w:tcPr>
          <w:p w14:paraId="0AED5CFC" w14:textId="352CDD7C"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$24,676.00</w:t>
            </w:r>
          </w:p>
        </w:tc>
      </w:tr>
      <w:tr w:rsidR="000A4C4E" w:rsidRPr="00973148" w14:paraId="5FD88926" w14:textId="77777777" w:rsidTr="00A80C91">
        <w:trPr>
          <w:trHeight w:val="785"/>
          <w:jc w:val="center"/>
        </w:trPr>
        <w:tc>
          <w:tcPr>
            <w:tcW w:w="1244" w:type="dxa"/>
            <w:tcBorders>
              <w:top w:val="nil"/>
              <w:left w:val="single" w:sz="4" w:space="0" w:color="auto"/>
              <w:bottom w:val="single" w:sz="4" w:space="0" w:color="auto"/>
              <w:right w:val="single" w:sz="4" w:space="0" w:color="auto"/>
            </w:tcBorders>
            <w:shd w:val="clear" w:color="000000" w:fill="FFCDA8"/>
            <w:noWrap/>
            <w:vAlign w:val="center"/>
            <w:hideMark/>
          </w:tcPr>
          <w:p w14:paraId="6E0E7D98" w14:textId="77777777" w:rsidR="000A4C4E" w:rsidRPr="00973148" w:rsidRDefault="000A4C4E"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NVDA</w:t>
            </w:r>
          </w:p>
        </w:tc>
        <w:tc>
          <w:tcPr>
            <w:tcW w:w="1163" w:type="dxa"/>
            <w:tcBorders>
              <w:top w:val="nil"/>
              <w:left w:val="nil"/>
              <w:bottom w:val="single" w:sz="4" w:space="0" w:color="auto"/>
              <w:right w:val="single" w:sz="4" w:space="0" w:color="auto"/>
            </w:tcBorders>
            <w:shd w:val="clear" w:color="auto" w:fill="auto"/>
            <w:noWrap/>
            <w:vAlign w:val="center"/>
            <w:hideMark/>
          </w:tcPr>
          <w:p w14:paraId="3CF5130D" w14:textId="77777777"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1,000</w:t>
            </w:r>
          </w:p>
        </w:tc>
        <w:tc>
          <w:tcPr>
            <w:tcW w:w="2027" w:type="dxa"/>
            <w:tcBorders>
              <w:top w:val="nil"/>
              <w:left w:val="nil"/>
              <w:bottom w:val="single" w:sz="4" w:space="0" w:color="auto"/>
              <w:right w:val="single" w:sz="4" w:space="0" w:color="auto"/>
            </w:tcBorders>
            <w:shd w:val="clear" w:color="auto" w:fill="auto"/>
            <w:noWrap/>
            <w:vAlign w:val="center"/>
            <w:hideMark/>
          </w:tcPr>
          <w:p w14:paraId="20E8A3AE" w14:textId="6A91050A"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$453.79</w:t>
            </w:r>
          </w:p>
        </w:tc>
        <w:tc>
          <w:tcPr>
            <w:tcW w:w="2027" w:type="dxa"/>
            <w:tcBorders>
              <w:top w:val="nil"/>
              <w:left w:val="nil"/>
              <w:bottom w:val="single" w:sz="4" w:space="0" w:color="auto"/>
              <w:right w:val="single" w:sz="4" w:space="0" w:color="auto"/>
            </w:tcBorders>
            <w:shd w:val="clear" w:color="auto" w:fill="auto"/>
            <w:noWrap/>
            <w:vAlign w:val="center"/>
            <w:hideMark/>
          </w:tcPr>
          <w:p w14:paraId="17DC0867" w14:textId="587B4957"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$487.67</w:t>
            </w:r>
          </w:p>
        </w:tc>
        <w:tc>
          <w:tcPr>
            <w:tcW w:w="1447" w:type="dxa"/>
            <w:tcBorders>
              <w:top w:val="nil"/>
              <w:left w:val="nil"/>
              <w:bottom w:val="single" w:sz="4" w:space="0" w:color="auto"/>
              <w:right w:val="single" w:sz="4" w:space="0" w:color="auto"/>
            </w:tcBorders>
            <w:shd w:val="clear" w:color="auto" w:fill="auto"/>
            <w:noWrap/>
            <w:vAlign w:val="center"/>
            <w:hideMark/>
          </w:tcPr>
          <w:p w14:paraId="4B7ED26D" w14:textId="77777777"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7.47%</w:t>
            </w:r>
          </w:p>
        </w:tc>
        <w:tc>
          <w:tcPr>
            <w:tcW w:w="1543" w:type="dxa"/>
            <w:tcBorders>
              <w:top w:val="nil"/>
              <w:left w:val="nil"/>
              <w:bottom w:val="single" w:sz="4" w:space="0" w:color="auto"/>
              <w:right w:val="single" w:sz="4" w:space="0" w:color="auto"/>
            </w:tcBorders>
            <w:shd w:val="clear" w:color="auto" w:fill="auto"/>
            <w:noWrap/>
            <w:vAlign w:val="center"/>
            <w:hideMark/>
          </w:tcPr>
          <w:p w14:paraId="5B5B7D08" w14:textId="60002BC7"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$33,860.00</w:t>
            </w:r>
          </w:p>
        </w:tc>
      </w:tr>
      <w:tr w:rsidR="000A4C4E" w:rsidRPr="00973148" w14:paraId="0EE97730" w14:textId="77777777" w:rsidTr="00A80C91">
        <w:trPr>
          <w:trHeight w:val="795"/>
          <w:jc w:val="center"/>
        </w:trPr>
        <w:tc>
          <w:tcPr>
            <w:tcW w:w="1244" w:type="dxa"/>
            <w:tcBorders>
              <w:top w:val="nil"/>
              <w:left w:val="single" w:sz="4" w:space="0" w:color="auto"/>
              <w:bottom w:val="single" w:sz="4" w:space="0" w:color="auto"/>
              <w:right w:val="single" w:sz="4" w:space="0" w:color="auto"/>
            </w:tcBorders>
            <w:shd w:val="clear" w:color="000000" w:fill="FFCDA8"/>
            <w:noWrap/>
            <w:vAlign w:val="center"/>
            <w:hideMark/>
          </w:tcPr>
          <w:p w14:paraId="11127091" w14:textId="77777777" w:rsidR="000A4C4E" w:rsidRPr="00973148" w:rsidRDefault="000A4C4E"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CVX</w:t>
            </w:r>
          </w:p>
        </w:tc>
        <w:tc>
          <w:tcPr>
            <w:tcW w:w="1163" w:type="dxa"/>
            <w:tcBorders>
              <w:top w:val="nil"/>
              <w:left w:val="nil"/>
              <w:bottom w:val="single" w:sz="4" w:space="0" w:color="auto"/>
              <w:right w:val="single" w:sz="4" w:space="0" w:color="auto"/>
            </w:tcBorders>
            <w:shd w:val="clear" w:color="auto" w:fill="auto"/>
            <w:noWrap/>
            <w:vAlign w:val="center"/>
            <w:hideMark/>
          </w:tcPr>
          <w:p w14:paraId="0B752486" w14:textId="77777777"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1,250</w:t>
            </w:r>
          </w:p>
        </w:tc>
        <w:tc>
          <w:tcPr>
            <w:tcW w:w="2027" w:type="dxa"/>
            <w:tcBorders>
              <w:top w:val="nil"/>
              <w:left w:val="nil"/>
              <w:bottom w:val="single" w:sz="4" w:space="0" w:color="auto"/>
              <w:right w:val="single" w:sz="4" w:space="0" w:color="auto"/>
            </w:tcBorders>
            <w:shd w:val="clear" w:color="auto" w:fill="auto"/>
            <w:noWrap/>
            <w:vAlign w:val="center"/>
            <w:hideMark/>
          </w:tcPr>
          <w:p w14:paraId="2806E4D9" w14:textId="437DA5D5"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$159.81</w:t>
            </w:r>
          </w:p>
        </w:tc>
        <w:tc>
          <w:tcPr>
            <w:tcW w:w="2027" w:type="dxa"/>
            <w:tcBorders>
              <w:top w:val="nil"/>
              <w:left w:val="nil"/>
              <w:bottom w:val="single" w:sz="4" w:space="0" w:color="auto"/>
              <w:right w:val="single" w:sz="4" w:space="0" w:color="auto"/>
            </w:tcBorders>
            <w:shd w:val="clear" w:color="auto" w:fill="auto"/>
            <w:noWrap/>
            <w:vAlign w:val="center"/>
            <w:hideMark/>
          </w:tcPr>
          <w:p w14:paraId="2B862D34" w14:textId="464FAB81"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$166.42</w:t>
            </w:r>
          </w:p>
        </w:tc>
        <w:tc>
          <w:tcPr>
            <w:tcW w:w="1447" w:type="dxa"/>
            <w:tcBorders>
              <w:top w:val="nil"/>
              <w:left w:val="nil"/>
              <w:bottom w:val="single" w:sz="4" w:space="0" w:color="auto"/>
              <w:right w:val="single" w:sz="4" w:space="0" w:color="auto"/>
            </w:tcBorders>
            <w:shd w:val="clear" w:color="auto" w:fill="auto"/>
            <w:noWrap/>
            <w:vAlign w:val="center"/>
            <w:hideMark/>
          </w:tcPr>
          <w:p w14:paraId="4DDB1FE7" w14:textId="77777777"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4.14%</w:t>
            </w:r>
          </w:p>
        </w:tc>
        <w:tc>
          <w:tcPr>
            <w:tcW w:w="1543" w:type="dxa"/>
            <w:tcBorders>
              <w:top w:val="nil"/>
              <w:left w:val="nil"/>
              <w:bottom w:val="single" w:sz="4" w:space="0" w:color="auto"/>
              <w:right w:val="single" w:sz="4" w:space="0" w:color="auto"/>
            </w:tcBorders>
            <w:shd w:val="clear" w:color="auto" w:fill="auto"/>
            <w:noWrap/>
            <w:vAlign w:val="center"/>
            <w:hideMark/>
          </w:tcPr>
          <w:p w14:paraId="6A63BA28" w14:textId="64A7A143"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$8,242.50</w:t>
            </w:r>
          </w:p>
        </w:tc>
      </w:tr>
      <w:tr w:rsidR="000A4C4E" w:rsidRPr="00973148" w14:paraId="02AB51AE" w14:textId="77777777" w:rsidTr="00A80C91">
        <w:trPr>
          <w:trHeight w:val="756"/>
          <w:jc w:val="center"/>
        </w:trPr>
        <w:tc>
          <w:tcPr>
            <w:tcW w:w="1244" w:type="dxa"/>
            <w:tcBorders>
              <w:top w:val="nil"/>
              <w:left w:val="single" w:sz="4" w:space="0" w:color="auto"/>
              <w:bottom w:val="single" w:sz="4" w:space="0" w:color="auto"/>
              <w:right w:val="single" w:sz="4" w:space="0" w:color="auto"/>
            </w:tcBorders>
            <w:shd w:val="clear" w:color="000000" w:fill="FFCDA8"/>
            <w:noWrap/>
            <w:vAlign w:val="center"/>
            <w:hideMark/>
          </w:tcPr>
          <w:p w14:paraId="2D8E1A12" w14:textId="77777777" w:rsidR="000A4C4E" w:rsidRPr="00973148" w:rsidRDefault="000A4C4E"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AMD</w:t>
            </w:r>
          </w:p>
        </w:tc>
        <w:tc>
          <w:tcPr>
            <w:tcW w:w="1163" w:type="dxa"/>
            <w:tcBorders>
              <w:top w:val="nil"/>
              <w:left w:val="nil"/>
              <w:bottom w:val="single" w:sz="4" w:space="0" w:color="auto"/>
              <w:right w:val="single" w:sz="4" w:space="0" w:color="auto"/>
            </w:tcBorders>
            <w:shd w:val="clear" w:color="auto" w:fill="auto"/>
            <w:noWrap/>
            <w:vAlign w:val="center"/>
            <w:hideMark/>
          </w:tcPr>
          <w:p w14:paraId="3F8AEFC4" w14:textId="77777777"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280</w:t>
            </w:r>
          </w:p>
        </w:tc>
        <w:tc>
          <w:tcPr>
            <w:tcW w:w="2027" w:type="dxa"/>
            <w:tcBorders>
              <w:top w:val="nil"/>
              <w:left w:val="nil"/>
              <w:bottom w:val="single" w:sz="4" w:space="0" w:color="auto"/>
              <w:right w:val="single" w:sz="4" w:space="0" w:color="auto"/>
            </w:tcBorders>
            <w:shd w:val="clear" w:color="auto" w:fill="auto"/>
            <w:noWrap/>
            <w:vAlign w:val="center"/>
            <w:hideMark/>
          </w:tcPr>
          <w:p w14:paraId="501D1A21" w14:textId="5664D07A"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$107.07</w:t>
            </w:r>
          </w:p>
        </w:tc>
        <w:tc>
          <w:tcPr>
            <w:tcW w:w="2027" w:type="dxa"/>
            <w:tcBorders>
              <w:top w:val="nil"/>
              <w:left w:val="nil"/>
              <w:bottom w:val="single" w:sz="4" w:space="0" w:color="auto"/>
              <w:right w:val="single" w:sz="4" w:space="0" w:color="auto"/>
            </w:tcBorders>
            <w:shd w:val="clear" w:color="auto" w:fill="auto"/>
            <w:noWrap/>
            <w:vAlign w:val="center"/>
            <w:hideMark/>
          </w:tcPr>
          <w:p w14:paraId="07803B5C" w14:textId="749EBDD8"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$111.26</w:t>
            </w:r>
          </w:p>
        </w:tc>
        <w:tc>
          <w:tcPr>
            <w:tcW w:w="1447" w:type="dxa"/>
            <w:tcBorders>
              <w:top w:val="nil"/>
              <w:left w:val="nil"/>
              <w:bottom w:val="single" w:sz="4" w:space="0" w:color="auto"/>
              <w:right w:val="single" w:sz="4" w:space="0" w:color="auto"/>
            </w:tcBorders>
            <w:shd w:val="clear" w:color="auto" w:fill="auto"/>
            <w:noWrap/>
            <w:vAlign w:val="center"/>
            <w:hideMark/>
          </w:tcPr>
          <w:p w14:paraId="7542F5EF" w14:textId="77777777"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3.91%</w:t>
            </w:r>
          </w:p>
        </w:tc>
        <w:tc>
          <w:tcPr>
            <w:tcW w:w="1543" w:type="dxa"/>
            <w:tcBorders>
              <w:top w:val="nil"/>
              <w:left w:val="nil"/>
              <w:bottom w:val="single" w:sz="4" w:space="0" w:color="auto"/>
              <w:right w:val="single" w:sz="4" w:space="0" w:color="auto"/>
            </w:tcBorders>
            <w:shd w:val="clear" w:color="auto" w:fill="auto"/>
            <w:noWrap/>
            <w:vAlign w:val="center"/>
            <w:hideMark/>
          </w:tcPr>
          <w:p w14:paraId="24E1BA0D" w14:textId="43D61AE5"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$1,153.20</w:t>
            </w:r>
          </w:p>
        </w:tc>
      </w:tr>
      <w:tr w:rsidR="000A4C4E" w:rsidRPr="00973148" w14:paraId="1BFD5005" w14:textId="77777777" w:rsidTr="00A80C91">
        <w:trPr>
          <w:trHeight w:val="705"/>
          <w:jc w:val="center"/>
        </w:trPr>
        <w:tc>
          <w:tcPr>
            <w:tcW w:w="1244" w:type="dxa"/>
            <w:tcBorders>
              <w:top w:val="nil"/>
              <w:left w:val="single" w:sz="4" w:space="0" w:color="auto"/>
              <w:bottom w:val="single" w:sz="4" w:space="0" w:color="auto"/>
              <w:right w:val="single" w:sz="4" w:space="0" w:color="auto"/>
            </w:tcBorders>
            <w:shd w:val="clear" w:color="000000" w:fill="FFCDA8"/>
            <w:noWrap/>
            <w:vAlign w:val="center"/>
            <w:hideMark/>
          </w:tcPr>
          <w:p w14:paraId="0169223C" w14:textId="77777777" w:rsidR="000A4C4E" w:rsidRPr="00973148" w:rsidRDefault="000A4C4E"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MSFT</w:t>
            </w:r>
          </w:p>
        </w:tc>
        <w:tc>
          <w:tcPr>
            <w:tcW w:w="1163" w:type="dxa"/>
            <w:tcBorders>
              <w:top w:val="nil"/>
              <w:left w:val="nil"/>
              <w:bottom w:val="single" w:sz="4" w:space="0" w:color="auto"/>
              <w:right w:val="single" w:sz="4" w:space="0" w:color="auto"/>
            </w:tcBorders>
            <w:shd w:val="clear" w:color="auto" w:fill="auto"/>
            <w:noWrap/>
            <w:vAlign w:val="center"/>
            <w:hideMark/>
          </w:tcPr>
          <w:p w14:paraId="3952F6BF" w14:textId="77777777"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93</w:t>
            </w:r>
          </w:p>
        </w:tc>
        <w:tc>
          <w:tcPr>
            <w:tcW w:w="2027" w:type="dxa"/>
            <w:tcBorders>
              <w:top w:val="nil"/>
              <w:left w:val="nil"/>
              <w:bottom w:val="single" w:sz="4" w:space="0" w:color="auto"/>
              <w:right w:val="single" w:sz="4" w:space="0" w:color="auto"/>
            </w:tcBorders>
            <w:shd w:val="clear" w:color="auto" w:fill="auto"/>
            <w:noWrap/>
            <w:vAlign w:val="center"/>
            <w:hideMark/>
          </w:tcPr>
          <w:p w14:paraId="3ED0C889" w14:textId="7C763B28"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$320.91</w:t>
            </w:r>
          </w:p>
        </w:tc>
        <w:tc>
          <w:tcPr>
            <w:tcW w:w="2027" w:type="dxa"/>
            <w:tcBorders>
              <w:top w:val="nil"/>
              <w:left w:val="nil"/>
              <w:bottom w:val="single" w:sz="4" w:space="0" w:color="auto"/>
              <w:right w:val="single" w:sz="4" w:space="0" w:color="auto"/>
            </w:tcBorders>
            <w:shd w:val="clear" w:color="auto" w:fill="auto"/>
            <w:noWrap/>
            <w:vAlign w:val="center"/>
            <w:hideMark/>
          </w:tcPr>
          <w:p w14:paraId="6AA9FD9E" w14:textId="5EC85DC6"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$333.83</w:t>
            </w:r>
          </w:p>
        </w:tc>
        <w:tc>
          <w:tcPr>
            <w:tcW w:w="1447" w:type="dxa"/>
            <w:tcBorders>
              <w:top w:val="nil"/>
              <w:left w:val="nil"/>
              <w:bottom w:val="single" w:sz="4" w:space="0" w:color="auto"/>
              <w:right w:val="single" w:sz="4" w:space="0" w:color="auto"/>
            </w:tcBorders>
            <w:shd w:val="clear" w:color="auto" w:fill="auto"/>
            <w:noWrap/>
            <w:vAlign w:val="center"/>
            <w:hideMark/>
          </w:tcPr>
          <w:p w14:paraId="69D015DA" w14:textId="77777777"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4.03%</w:t>
            </w:r>
          </w:p>
        </w:tc>
        <w:tc>
          <w:tcPr>
            <w:tcW w:w="1543" w:type="dxa"/>
            <w:tcBorders>
              <w:top w:val="nil"/>
              <w:left w:val="nil"/>
              <w:bottom w:val="single" w:sz="4" w:space="0" w:color="auto"/>
              <w:right w:val="single" w:sz="4" w:space="0" w:color="auto"/>
            </w:tcBorders>
            <w:shd w:val="clear" w:color="auto" w:fill="auto"/>
            <w:noWrap/>
            <w:vAlign w:val="center"/>
            <w:hideMark/>
          </w:tcPr>
          <w:p w14:paraId="6EE32B34" w14:textId="35637324" w:rsidR="000A4C4E" w:rsidRPr="00973148" w:rsidRDefault="000A4C4E"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$1,181.56</w:t>
            </w:r>
          </w:p>
        </w:tc>
      </w:tr>
    </w:tbl>
    <w:p w14:paraId="24162251" w14:textId="21240B19" w:rsidR="003C76E7" w:rsidRDefault="004F1532"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r w:rsidRPr="00973148">
        <w:rPr>
          <w:rFonts w:ascii="Times New Roman" w:eastAsia="Times New Roman" w:hAnsi="Times New Roman" w:cs="Times New Roman"/>
          <w:b/>
          <w:bCs/>
          <w:color w:val="202124"/>
          <w:sz w:val="24"/>
          <w:szCs w:val="24"/>
          <w:lang w:val="en"/>
        </w:rPr>
        <w:t>Table 11</w:t>
      </w:r>
      <w:r w:rsidRPr="00973148">
        <w:rPr>
          <w:rFonts w:ascii="Times New Roman" w:eastAsia="Times New Roman" w:hAnsi="Times New Roman" w:cs="Times New Roman"/>
          <w:color w:val="202124"/>
          <w:sz w:val="24"/>
          <w:szCs w:val="24"/>
          <w:lang w:val="en"/>
        </w:rPr>
        <w:t xml:space="preserve">: Summary of passive trading position </w:t>
      </w:r>
    </w:p>
    <w:p w14:paraId="5328D394" w14:textId="77777777" w:rsidR="00A80C91" w:rsidRPr="00973148" w:rsidRDefault="00A80C91"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tbl>
      <w:tblPr>
        <w:tblW w:w="5845" w:type="dxa"/>
        <w:jc w:val="center"/>
        <w:tblLook w:val="04A0" w:firstRow="1" w:lastRow="0" w:firstColumn="1" w:lastColumn="0" w:noHBand="0" w:noVBand="1"/>
      </w:tblPr>
      <w:tblGrid>
        <w:gridCol w:w="1916"/>
        <w:gridCol w:w="2063"/>
        <w:gridCol w:w="1866"/>
      </w:tblGrid>
      <w:tr w:rsidR="00065CBC" w:rsidRPr="00973148" w14:paraId="44D42CC2" w14:textId="77777777" w:rsidTr="00065CBC">
        <w:trPr>
          <w:trHeight w:val="563"/>
          <w:jc w:val="center"/>
        </w:trPr>
        <w:tc>
          <w:tcPr>
            <w:tcW w:w="1916" w:type="dxa"/>
            <w:tcBorders>
              <w:top w:val="single" w:sz="4" w:space="0" w:color="auto"/>
              <w:left w:val="single" w:sz="4" w:space="0" w:color="auto"/>
              <w:bottom w:val="single" w:sz="4" w:space="0" w:color="auto"/>
              <w:right w:val="single" w:sz="4" w:space="0" w:color="auto"/>
            </w:tcBorders>
            <w:shd w:val="clear" w:color="000000" w:fill="E18B6F"/>
            <w:noWrap/>
            <w:vAlign w:val="center"/>
            <w:hideMark/>
          </w:tcPr>
          <w:p w14:paraId="6EC2CFC7" w14:textId="77777777" w:rsidR="00065CBC" w:rsidRPr="00973148" w:rsidRDefault="00065CBC" w:rsidP="002875EE">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lastRenderedPageBreak/>
              <w:t>Component</w:t>
            </w:r>
          </w:p>
        </w:tc>
        <w:tc>
          <w:tcPr>
            <w:tcW w:w="2063" w:type="dxa"/>
            <w:tcBorders>
              <w:top w:val="single" w:sz="4" w:space="0" w:color="auto"/>
              <w:left w:val="nil"/>
              <w:bottom w:val="single" w:sz="4" w:space="0" w:color="auto"/>
              <w:right w:val="single" w:sz="4" w:space="0" w:color="auto"/>
            </w:tcBorders>
            <w:shd w:val="clear" w:color="000000" w:fill="E18B6F"/>
            <w:noWrap/>
            <w:vAlign w:val="center"/>
            <w:hideMark/>
          </w:tcPr>
          <w:p w14:paraId="42A9EC9F" w14:textId="0398BB6D" w:rsidR="00065CBC" w:rsidRPr="00973148" w:rsidRDefault="00BF00EA" w:rsidP="002875EE">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Expected</w:t>
            </w:r>
          </w:p>
        </w:tc>
        <w:tc>
          <w:tcPr>
            <w:tcW w:w="1866" w:type="dxa"/>
            <w:tcBorders>
              <w:top w:val="single" w:sz="4" w:space="0" w:color="auto"/>
              <w:left w:val="nil"/>
              <w:bottom w:val="single" w:sz="4" w:space="0" w:color="auto"/>
              <w:right w:val="single" w:sz="4" w:space="0" w:color="auto"/>
            </w:tcBorders>
            <w:shd w:val="clear" w:color="000000" w:fill="E18B6F"/>
            <w:noWrap/>
            <w:vAlign w:val="center"/>
            <w:hideMark/>
          </w:tcPr>
          <w:p w14:paraId="0BE755D3" w14:textId="155B0617" w:rsidR="00065CBC" w:rsidRPr="00973148" w:rsidRDefault="00065CBC" w:rsidP="002875EE">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 xml:space="preserve">Actual </w:t>
            </w:r>
          </w:p>
        </w:tc>
      </w:tr>
      <w:tr w:rsidR="00065CBC" w:rsidRPr="00973148" w14:paraId="0B5CD147" w14:textId="77777777" w:rsidTr="00065CBC">
        <w:trPr>
          <w:trHeight w:val="526"/>
          <w:jc w:val="center"/>
        </w:trPr>
        <w:tc>
          <w:tcPr>
            <w:tcW w:w="1916" w:type="dxa"/>
            <w:tcBorders>
              <w:top w:val="nil"/>
              <w:left w:val="single" w:sz="4" w:space="0" w:color="auto"/>
              <w:bottom w:val="single" w:sz="4" w:space="0" w:color="auto"/>
              <w:right w:val="single" w:sz="4" w:space="0" w:color="auto"/>
            </w:tcBorders>
            <w:shd w:val="clear" w:color="auto" w:fill="auto"/>
            <w:noWrap/>
            <w:vAlign w:val="center"/>
            <w:hideMark/>
          </w:tcPr>
          <w:p w14:paraId="1AC5F5A8" w14:textId="77777777" w:rsidR="00065CBC" w:rsidRPr="00973148" w:rsidRDefault="00065CBC" w:rsidP="002875EE">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Change</w:t>
            </w:r>
          </w:p>
        </w:tc>
        <w:tc>
          <w:tcPr>
            <w:tcW w:w="2063" w:type="dxa"/>
            <w:tcBorders>
              <w:top w:val="nil"/>
              <w:left w:val="nil"/>
              <w:bottom w:val="single" w:sz="4" w:space="0" w:color="auto"/>
              <w:right w:val="single" w:sz="4" w:space="0" w:color="auto"/>
            </w:tcBorders>
            <w:shd w:val="clear" w:color="auto" w:fill="auto"/>
            <w:noWrap/>
            <w:vAlign w:val="center"/>
            <w:hideMark/>
          </w:tcPr>
          <w:p w14:paraId="376DE614" w14:textId="77777777" w:rsidR="00065CBC" w:rsidRPr="00973148" w:rsidRDefault="00065CBC" w:rsidP="002875EE">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0.31%</w:t>
            </w:r>
          </w:p>
        </w:tc>
        <w:tc>
          <w:tcPr>
            <w:tcW w:w="1866" w:type="dxa"/>
            <w:tcBorders>
              <w:top w:val="nil"/>
              <w:left w:val="nil"/>
              <w:bottom w:val="single" w:sz="4" w:space="0" w:color="auto"/>
              <w:right w:val="single" w:sz="4" w:space="0" w:color="auto"/>
            </w:tcBorders>
            <w:shd w:val="clear" w:color="auto" w:fill="auto"/>
            <w:noWrap/>
            <w:vAlign w:val="center"/>
            <w:hideMark/>
          </w:tcPr>
          <w:p w14:paraId="0E206203" w14:textId="77777777" w:rsidR="00065CBC" w:rsidRPr="00973148" w:rsidRDefault="00065CBC" w:rsidP="002875EE">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7.73%</w:t>
            </w:r>
          </w:p>
        </w:tc>
      </w:tr>
      <w:tr w:rsidR="00065CBC" w:rsidRPr="00973148" w14:paraId="71438E5D" w14:textId="77777777" w:rsidTr="00065CBC">
        <w:trPr>
          <w:trHeight w:val="526"/>
          <w:jc w:val="center"/>
        </w:trPr>
        <w:tc>
          <w:tcPr>
            <w:tcW w:w="1916" w:type="dxa"/>
            <w:tcBorders>
              <w:top w:val="nil"/>
              <w:left w:val="single" w:sz="4" w:space="0" w:color="auto"/>
              <w:bottom w:val="single" w:sz="4" w:space="0" w:color="auto"/>
              <w:right w:val="single" w:sz="4" w:space="0" w:color="auto"/>
            </w:tcBorders>
            <w:shd w:val="clear" w:color="auto" w:fill="auto"/>
            <w:noWrap/>
            <w:vAlign w:val="center"/>
            <w:hideMark/>
          </w:tcPr>
          <w:p w14:paraId="02D54F83" w14:textId="77777777" w:rsidR="00065CBC" w:rsidRPr="00973148" w:rsidRDefault="00065CBC" w:rsidP="002875EE">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Value</w:t>
            </w:r>
          </w:p>
        </w:tc>
        <w:tc>
          <w:tcPr>
            <w:tcW w:w="2063" w:type="dxa"/>
            <w:tcBorders>
              <w:top w:val="nil"/>
              <w:left w:val="nil"/>
              <w:bottom w:val="single" w:sz="4" w:space="0" w:color="auto"/>
              <w:right w:val="single" w:sz="4" w:space="0" w:color="auto"/>
            </w:tcBorders>
            <w:shd w:val="clear" w:color="auto" w:fill="auto"/>
            <w:noWrap/>
            <w:vAlign w:val="center"/>
            <w:hideMark/>
          </w:tcPr>
          <w:p w14:paraId="4C580957" w14:textId="5A4A7AA7" w:rsidR="00065CBC" w:rsidRPr="00973148" w:rsidRDefault="00065CBC" w:rsidP="002875EE">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$2,7</w:t>
            </w:r>
            <w:r w:rsidR="006F25DA" w:rsidRPr="00973148">
              <w:rPr>
                <w:rFonts w:ascii="Times New Roman" w:eastAsia="Times New Roman" w:hAnsi="Times New Roman" w:cs="Times New Roman"/>
                <w:color w:val="000000"/>
                <w:sz w:val="24"/>
                <w:szCs w:val="24"/>
              </w:rPr>
              <w:t>60</w:t>
            </w:r>
          </w:p>
        </w:tc>
        <w:tc>
          <w:tcPr>
            <w:tcW w:w="1866" w:type="dxa"/>
            <w:tcBorders>
              <w:top w:val="nil"/>
              <w:left w:val="nil"/>
              <w:bottom w:val="single" w:sz="4" w:space="0" w:color="auto"/>
              <w:right w:val="single" w:sz="4" w:space="0" w:color="auto"/>
            </w:tcBorders>
            <w:shd w:val="clear" w:color="auto" w:fill="auto"/>
            <w:noWrap/>
            <w:vAlign w:val="center"/>
            <w:hideMark/>
          </w:tcPr>
          <w:p w14:paraId="686B23A6" w14:textId="3B7BCDC4" w:rsidR="00065CBC" w:rsidRPr="00973148" w:rsidRDefault="00065CBC" w:rsidP="002875EE">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$69,1</w:t>
            </w:r>
            <w:r w:rsidR="00335F1A" w:rsidRPr="00973148">
              <w:rPr>
                <w:rFonts w:ascii="Times New Roman" w:eastAsia="Times New Roman" w:hAnsi="Times New Roman" w:cs="Times New Roman"/>
                <w:color w:val="000000"/>
                <w:sz w:val="24"/>
                <w:szCs w:val="24"/>
              </w:rPr>
              <w:t>1</w:t>
            </w:r>
            <w:r w:rsidRPr="00973148">
              <w:rPr>
                <w:rFonts w:ascii="Times New Roman" w:eastAsia="Times New Roman" w:hAnsi="Times New Roman" w:cs="Times New Roman"/>
                <w:color w:val="000000"/>
                <w:sz w:val="24"/>
                <w:szCs w:val="24"/>
              </w:rPr>
              <w:t>3</w:t>
            </w:r>
          </w:p>
        </w:tc>
      </w:tr>
    </w:tbl>
    <w:p w14:paraId="56531561" w14:textId="7A4B985C" w:rsidR="005558EB" w:rsidRDefault="004F1532"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r w:rsidRPr="00973148">
        <w:rPr>
          <w:rFonts w:ascii="Times New Roman" w:eastAsia="Times New Roman" w:hAnsi="Times New Roman" w:cs="Times New Roman"/>
          <w:b/>
          <w:bCs/>
          <w:color w:val="202124"/>
          <w:sz w:val="24"/>
          <w:szCs w:val="24"/>
          <w:lang w:val="en"/>
        </w:rPr>
        <w:t>Table 12</w:t>
      </w:r>
      <w:r w:rsidRPr="00973148">
        <w:rPr>
          <w:rFonts w:ascii="Times New Roman" w:eastAsia="Times New Roman" w:hAnsi="Times New Roman" w:cs="Times New Roman"/>
          <w:color w:val="202124"/>
          <w:sz w:val="24"/>
          <w:szCs w:val="24"/>
          <w:lang w:val="en"/>
        </w:rPr>
        <w:t>: Expected and actual returns comparison</w:t>
      </w:r>
    </w:p>
    <w:p w14:paraId="26A61228" w14:textId="77777777" w:rsidR="002875EE" w:rsidRPr="00973148" w:rsidRDefault="002875EE"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684EE2B0" w14:textId="6B1A535D" w:rsidR="00BE7B23" w:rsidRDefault="00BE7B23" w:rsidP="00962ED3">
      <w:pPr>
        <w:pStyle w:val="HTMLPreformatted"/>
        <w:spacing w:line="360" w:lineRule="auto"/>
        <w:jc w:val="both"/>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 xml:space="preserve">There is huge gap, 7.42% between expected and actual return, explained by CAPM's unrealistic assumptions, causing mismatch between portfolio and real market's characteristics along </w:t>
      </w:r>
      <w:proofErr w:type="gramStart"/>
      <w:r w:rsidRPr="00973148">
        <w:rPr>
          <w:rStyle w:val="y2iqfc"/>
          <w:rFonts w:ascii="Times New Roman" w:hAnsi="Times New Roman" w:cs="Times New Roman"/>
          <w:color w:val="202124"/>
          <w:sz w:val="24"/>
          <w:szCs w:val="24"/>
          <w:lang w:val="en"/>
        </w:rPr>
        <w:t>limitations(</w:t>
      </w:r>
      <w:proofErr w:type="gramEnd"/>
      <w:r w:rsidRPr="00973148">
        <w:rPr>
          <w:rStyle w:val="y2iqfc"/>
          <w:rFonts w:ascii="Times New Roman" w:hAnsi="Times New Roman" w:cs="Times New Roman"/>
          <w:color w:val="202124"/>
          <w:sz w:val="24"/>
          <w:szCs w:val="24"/>
          <w:lang w:val="en"/>
        </w:rPr>
        <w:t xml:space="preserve">Rossi 2016). While CAPM assumes solely hazardous to unsystematic risk with diverse portfolio and all risk-adverse investors, significant unique impacts still exist even in extremely large portfolios while risk preference is diverse with psychological </w:t>
      </w:r>
      <w:proofErr w:type="gramStart"/>
      <w:r w:rsidRPr="00973148">
        <w:rPr>
          <w:rStyle w:val="y2iqfc"/>
          <w:rFonts w:ascii="Times New Roman" w:hAnsi="Times New Roman" w:cs="Times New Roman"/>
          <w:color w:val="202124"/>
          <w:sz w:val="24"/>
          <w:szCs w:val="24"/>
          <w:lang w:val="en"/>
        </w:rPr>
        <w:t>factors(</w:t>
      </w:r>
      <w:proofErr w:type="gramEnd"/>
      <w:r w:rsidRPr="00973148">
        <w:rPr>
          <w:rStyle w:val="y2iqfc"/>
          <w:rFonts w:ascii="Times New Roman" w:hAnsi="Times New Roman" w:cs="Times New Roman"/>
          <w:color w:val="202124"/>
          <w:sz w:val="24"/>
          <w:szCs w:val="24"/>
          <w:lang w:val="en"/>
        </w:rPr>
        <w:t xml:space="preserve">Pratt and Grabowski 2014). Indeed, with small-scale portfolio, only 5 stocks </w:t>
      </w:r>
      <w:r w:rsidR="00EF6B06" w:rsidRPr="00973148">
        <w:rPr>
          <w:rStyle w:val="y2iqfc"/>
          <w:rFonts w:ascii="Times New Roman" w:hAnsi="Times New Roman" w:cs="Times New Roman"/>
          <w:color w:val="202124"/>
          <w:sz w:val="24"/>
          <w:szCs w:val="24"/>
          <w:lang w:val="en"/>
        </w:rPr>
        <w:t>and</w:t>
      </w:r>
      <w:r w:rsidRPr="00973148">
        <w:rPr>
          <w:rStyle w:val="y2iqfc"/>
          <w:rFonts w:ascii="Times New Roman" w:hAnsi="Times New Roman" w:cs="Times New Roman"/>
          <w:color w:val="202124"/>
          <w:sz w:val="24"/>
          <w:szCs w:val="24"/>
          <w:lang w:val="en"/>
        </w:rPr>
        <w:t xml:space="preserve"> risk-seeking, assumptions are ineffective. Although beta is applied for capture systematic risk, constant assumption is unreasonable, </w:t>
      </w:r>
      <w:r w:rsidR="000829F7" w:rsidRPr="00973148">
        <w:rPr>
          <w:rStyle w:val="y2iqfc"/>
          <w:rFonts w:ascii="Times New Roman" w:hAnsi="Times New Roman" w:cs="Times New Roman"/>
          <w:color w:val="202124"/>
          <w:sz w:val="24"/>
          <w:szCs w:val="24"/>
          <w:lang w:val="en"/>
        </w:rPr>
        <w:t xml:space="preserve">causing </w:t>
      </w:r>
      <w:r w:rsidRPr="00973148">
        <w:rPr>
          <w:rStyle w:val="y2iqfc"/>
          <w:rFonts w:ascii="Times New Roman" w:hAnsi="Times New Roman" w:cs="Times New Roman"/>
          <w:color w:val="202124"/>
          <w:sz w:val="24"/>
          <w:szCs w:val="24"/>
          <w:lang w:val="en"/>
        </w:rPr>
        <w:t xml:space="preserve">inaccuracies </w:t>
      </w:r>
      <w:r w:rsidR="000829F7" w:rsidRPr="00973148">
        <w:rPr>
          <w:rStyle w:val="y2iqfc"/>
          <w:rFonts w:ascii="Times New Roman" w:hAnsi="Times New Roman" w:cs="Times New Roman"/>
          <w:color w:val="202124"/>
          <w:sz w:val="24"/>
          <w:szCs w:val="24"/>
          <w:lang w:val="en"/>
        </w:rPr>
        <w:t>with</w:t>
      </w:r>
      <w:r w:rsidRPr="00973148">
        <w:rPr>
          <w:rStyle w:val="y2iqfc"/>
          <w:rFonts w:ascii="Times New Roman" w:hAnsi="Times New Roman" w:cs="Times New Roman"/>
          <w:color w:val="202124"/>
          <w:sz w:val="24"/>
          <w:szCs w:val="24"/>
          <w:lang w:val="en"/>
        </w:rPr>
        <w:t xml:space="preserve"> market fluctuations, especially under </w:t>
      </w:r>
      <w:r w:rsidR="000829F7" w:rsidRPr="00973148">
        <w:rPr>
          <w:rStyle w:val="y2iqfc"/>
          <w:rFonts w:ascii="Times New Roman" w:hAnsi="Times New Roman" w:cs="Times New Roman"/>
          <w:color w:val="202124"/>
          <w:sz w:val="24"/>
          <w:szCs w:val="24"/>
          <w:lang w:val="en"/>
        </w:rPr>
        <w:t xml:space="preserve">current </w:t>
      </w:r>
      <w:r w:rsidRPr="00973148">
        <w:rPr>
          <w:rStyle w:val="y2iqfc"/>
          <w:rFonts w:ascii="Times New Roman" w:hAnsi="Times New Roman" w:cs="Times New Roman"/>
          <w:color w:val="202124"/>
          <w:sz w:val="24"/>
          <w:szCs w:val="24"/>
          <w:lang w:val="en"/>
        </w:rPr>
        <w:t>inflationary</w:t>
      </w:r>
      <w:r w:rsidR="000829F7" w:rsidRPr="00973148">
        <w:rPr>
          <w:rStyle w:val="y2iqfc"/>
          <w:rFonts w:ascii="Times New Roman" w:hAnsi="Times New Roman" w:cs="Times New Roman"/>
          <w:color w:val="202124"/>
          <w:sz w:val="24"/>
          <w:szCs w:val="24"/>
          <w:lang w:val="en"/>
        </w:rPr>
        <w:t xml:space="preserve"> and IR</w:t>
      </w:r>
      <w:r w:rsidRPr="00973148">
        <w:rPr>
          <w:rStyle w:val="y2iqfc"/>
          <w:rFonts w:ascii="Times New Roman" w:hAnsi="Times New Roman" w:cs="Times New Roman"/>
          <w:color w:val="202124"/>
          <w:sz w:val="24"/>
          <w:szCs w:val="24"/>
          <w:lang w:val="en"/>
        </w:rPr>
        <w:t xml:space="preserve"> pressure. Moreover, </w:t>
      </w:r>
      <w:r w:rsidR="008D01BC" w:rsidRPr="00973148">
        <w:rPr>
          <w:rStyle w:val="y2iqfc"/>
          <w:rFonts w:ascii="Times New Roman" w:hAnsi="Times New Roman" w:cs="Times New Roman"/>
          <w:color w:val="202124"/>
          <w:sz w:val="24"/>
          <w:szCs w:val="24"/>
          <w:lang w:val="en"/>
        </w:rPr>
        <w:t xml:space="preserve">as </w:t>
      </w:r>
      <w:r w:rsidRPr="00973148">
        <w:rPr>
          <w:rStyle w:val="y2iqfc"/>
          <w:rFonts w:ascii="Times New Roman" w:hAnsi="Times New Roman" w:cs="Times New Roman"/>
          <w:color w:val="202124"/>
          <w:sz w:val="24"/>
          <w:szCs w:val="24"/>
          <w:lang w:val="en"/>
        </w:rPr>
        <w:t>no corporation has privileges as US government, assumption borrow and lend at risk-free</w:t>
      </w:r>
      <w:r w:rsidR="00D46B25" w:rsidRPr="00973148">
        <w:rPr>
          <w:rStyle w:val="y2iqfc"/>
          <w:rFonts w:ascii="Times New Roman" w:hAnsi="Times New Roman" w:cs="Times New Roman"/>
          <w:color w:val="202124"/>
          <w:sz w:val="24"/>
          <w:szCs w:val="24"/>
          <w:lang w:val="en"/>
        </w:rPr>
        <w:t>-</w:t>
      </w:r>
      <w:r w:rsidRPr="00973148">
        <w:rPr>
          <w:rStyle w:val="y2iqfc"/>
          <w:rFonts w:ascii="Times New Roman" w:hAnsi="Times New Roman" w:cs="Times New Roman"/>
          <w:color w:val="202124"/>
          <w:sz w:val="24"/>
          <w:szCs w:val="24"/>
          <w:lang w:val="en"/>
        </w:rPr>
        <w:t xml:space="preserve">rate ability is realistically </w:t>
      </w:r>
      <w:proofErr w:type="gramStart"/>
      <w:r w:rsidRPr="00973148">
        <w:rPr>
          <w:rStyle w:val="y2iqfc"/>
          <w:rFonts w:ascii="Times New Roman" w:hAnsi="Times New Roman" w:cs="Times New Roman"/>
          <w:color w:val="202124"/>
          <w:sz w:val="24"/>
          <w:szCs w:val="24"/>
          <w:lang w:val="en"/>
        </w:rPr>
        <w:t>unattainable(</w:t>
      </w:r>
      <w:proofErr w:type="gramEnd"/>
      <w:r w:rsidRPr="00973148">
        <w:rPr>
          <w:rStyle w:val="y2iqfc"/>
          <w:rFonts w:ascii="Times New Roman" w:hAnsi="Times New Roman" w:cs="Times New Roman"/>
          <w:color w:val="202124"/>
          <w:sz w:val="24"/>
          <w:szCs w:val="24"/>
          <w:lang w:val="en"/>
        </w:rPr>
        <w:t>Rossi 2016). Finally, instead of backward-looking with historical</w:t>
      </w:r>
      <w:r w:rsidR="005C2BE3" w:rsidRPr="00973148">
        <w:rPr>
          <w:rStyle w:val="y2iqfc"/>
          <w:rFonts w:ascii="Times New Roman" w:hAnsi="Times New Roman" w:cs="Times New Roman"/>
          <w:color w:val="202124"/>
          <w:sz w:val="24"/>
          <w:szCs w:val="24"/>
          <w:lang w:val="en"/>
        </w:rPr>
        <w:t xml:space="preserve"> reliance</w:t>
      </w:r>
      <w:r w:rsidRPr="00973148">
        <w:rPr>
          <w:rStyle w:val="y2iqfc"/>
          <w:rFonts w:ascii="Times New Roman" w:hAnsi="Times New Roman" w:cs="Times New Roman"/>
          <w:color w:val="202124"/>
          <w:sz w:val="24"/>
          <w:szCs w:val="24"/>
          <w:lang w:val="en"/>
        </w:rPr>
        <w:t xml:space="preserve">, gap </w:t>
      </w:r>
      <w:r w:rsidR="00420169" w:rsidRPr="00973148">
        <w:rPr>
          <w:rStyle w:val="y2iqfc"/>
          <w:rFonts w:ascii="Times New Roman" w:hAnsi="Times New Roman" w:cs="Times New Roman"/>
          <w:color w:val="202124"/>
          <w:sz w:val="24"/>
          <w:szCs w:val="24"/>
          <w:lang w:val="en"/>
        </w:rPr>
        <w:t xml:space="preserve">is </w:t>
      </w:r>
      <w:r w:rsidRPr="00973148">
        <w:rPr>
          <w:rStyle w:val="y2iqfc"/>
          <w:rFonts w:ascii="Times New Roman" w:hAnsi="Times New Roman" w:cs="Times New Roman"/>
          <w:color w:val="202124"/>
          <w:sz w:val="24"/>
          <w:szCs w:val="24"/>
          <w:lang w:val="en"/>
        </w:rPr>
        <w:t xml:space="preserve">improved with forward-looking </w:t>
      </w:r>
      <w:r w:rsidR="009B4F93" w:rsidRPr="00973148">
        <w:rPr>
          <w:rStyle w:val="y2iqfc"/>
          <w:rFonts w:ascii="Times New Roman" w:hAnsi="Times New Roman" w:cs="Times New Roman"/>
          <w:color w:val="202124"/>
          <w:sz w:val="24"/>
          <w:szCs w:val="24"/>
          <w:lang w:val="en"/>
        </w:rPr>
        <w:t>and</w:t>
      </w:r>
      <w:r w:rsidRPr="00973148">
        <w:rPr>
          <w:rStyle w:val="y2iqfc"/>
          <w:rFonts w:ascii="Times New Roman" w:hAnsi="Times New Roman" w:cs="Times New Roman"/>
          <w:color w:val="202124"/>
          <w:sz w:val="24"/>
          <w:szCs w:val="24"/>
          <w:lang w:val="en"/>
        </w:rPr>
        <w:t xml:space="preserve"> estimated components</w:t>
      </w:r>
      <w:r w:rsidR="009B4F93" w:rsidRPr="00973148">
        <w:rPr>
          <w:rStyle w:val="y2iqfc"/>
          <w:rFonts w:ascii="Times New Roman" w:hAnsi="Times New Roman" w:cs="Times New Roman"/>
          <w:color w:val="202124"/>
          <w:sz w:val="24"/>
          <w:szCs w:val="24"/>
          <w:lang w:val="en"/>
        </w:rPr>
        <w:t xml:space="preserve"> </w:t>
      </w:r>
      <w:r w:rsidRPr="00973148">
        <w:rPr>
          <w:rStyle w:val="y2iqfc"/>
          <w:rFonts w:ascii="Times New Roman" w:hAnsi="Times New Roman" w:cs="Times New Roman"/>
          <w:color w:val="202124"/>
          <w:sz w:val="24"/>
          <w:szCs w:val="24"/>
          <w:lang w:val="en"/>
        </w:rPr>
        <w:t xml:space="preserve">with </w:t>
      </w:r>
      <w:r w:rsidR="005C2BE3" w:rsidRPr="00973148">
        <w:rPr>
          <w:rStyle w:val="y2iqfc"/>
          <w:rFonts w:ascii="Times New Roman" w:hAnsi="Times New Roman" w:cs="Times New Roman"/>
          <w:color w:val="202124"/>
          <w:sz w:val="24"/>
          <w:szCs w:val="24"/>
          <w:lang w:val="en"/>
        </w:rPr>
        <w:t xml:space="preserve">size and value risks </w:t>
      </w:r>
      <w:r w:rsidRPr="00973148">
        <w:rPr>
          <w:rStyle w:val="y2iqfc"/>
          <w:rFonts w:ascii="Times New Roman" w:hAnsi="Times New Roman" w:cs="Times New Roman"/>
          <w:color w:val="202124"/>
          <w:sz w:val="24"/>
          <w:szCs w:val="24"/>
          <w:lang w:val="en"/>
        </w:rPr>
        <w:t xml:space="preserve">additions </w:t>
      </w:r>
      <w:r w:rsidR="005C2BE3" w:rsidRPr="00973148">
        <w:rPr>
          <w:rStyle w:val="y2iqfc"/>
          <w:rFonts w:ascii="Times New Roman" w:hAnsi="Times New Roman" w:cs="Times New Roman"/>
          <w:color w:val="202124"/>
          <w:sz w:val="24"/>
          <w:szCs w:val="24"/>
          <w:lang w:val="en"/>
        </w:rPr>
        <w:t xml:space="preserve">by </w:t>
      </w:r>
      <w:r w:rsidRPr="00973148">
        <w:rPr>
          <w:rStyle w:val="y2iqfc"/>
          <w:rFonts w:ascii="Times New Roman" w:hAnsi="Times New Roman" w:cs="Times New Roman"/>
          <w:color w:val="202124"/>
          <w:sz w:val="24"/>
          <w:szCs w:val="24"/>
          <w:lang w:val="en"/>
        </w:rPr>
        <w:t xml:space="preserve">Fama </w:t>
      </w:r>
      <w:proofErr w:type="gramStart"/>
      <w:r w:rsidRPr="00973148">
        <w:rPr>
          <w:rStyle w:val="y2iqfc"/>
          <w:rFonts w:ascii="Times New Roman" w:hAnsi="Times New Roman" w:cs="Times New Roman"/>
          <w:color w:val="202124"/>
          <w:sz w:val="24"/>
          <w:szCs w:val="24"/>
          <w:lang w:val="en"/>
        </w:rPr>
        <w:t>French(</w:t>
      </w:r>
      <w:proofErr w:type="gramEnd"/>
      <w:r w:rsidRPr="00973148">
        <w:rPr>
          <w:rStyle w:val="y2iqfc"/>
          <w:rFonts w:ascii="Times New Roman" w:hAnsi="Times New Roman" w:cs="Times New Roman"/>
          <w:color w:val="202124"/>
          <w:sz w:val="24"/>
          <w:szCs w:val="24"/>
          <w:lang w:val="en"/>
        </w:rPr>
        <w:t>Womack et al. 2003).</w:t>
      </w:r>
    </w:p>
    <w:p w14:paraId="51981BDA" w14:textId="77777777" w:rsidR="002875EE" w:rsidRPr="00973148" w:rsidRDefault="002875EE" w:rsidP="00962ED3">
      <w:pPr>
        <w:pStyle w:val="HTMLPreformatted"/>
        <w:spacing w:line="360" w:lineRule="auto"/>
        <w:jc w:val="both"/>
        <w:rPr>
          <w:rStyle w:val="y2iqfc"/>
          <w:rFonts w:ascii="Times New Roman" w:hAnsi="Times New Roman" w:cs="Times New Roman"/>
          <w:color w:val="202124"/>
          <w:sz w:val="24"/>
          <w:szCs w:val="24"/>
          <w:lang w:val="en"/>
        </w:rPr>
      </w:pPr>
    </w:p>
    <w:p w14:paraId="1A05F145" w14:textId="63BAEFCD" w:rsidR="00163974" w:rsidRPr="00973148" w:rsidRDefault="00C337FD" w:rsidP="00962ED3">
      <w:pPr>
        <w:pStyle w:val="HTMLPreformatted"/>
        <w:spacing w:line="360" w:lineRule="auto"/>
        <w:jc w:val="both"/>
        <w:rPr>
          <w:rFonts w:ascii="Times New Roman" w:hAnsi="Times New Roman" w:cs="Times New Roman"/>
          <w:color w:val="202124"/>
          <w:sz w:val="24"/>
          <w:szCs w:val="24"/>
        </w:rPr>
      </w:pPr>
      <w:r w:rsidRPr="00973148">
        <w:rPr>
          <w:rFonts w:ascii="Times New Roman" w:hAnsi="Times New Roman" w:cs="Times New Roman"/>
          <w:noProof/>
          <w:sz w:val="24"/>
          <w:szCs w:val="24"/>
        </w:rPr>
        <w:drawing>
          <wp:inline distT="0" distB="0" distL="0" distR="0" wp14:anchorId="1C339D67" wp14:editId="723371F4">
            <wp:extent cx="5943600" cy="1757045"/>
            <wp:effectExtent l="0" t="0" r="0" b="0"/>
            <wp:docPr id="1532169877"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57045"/>
                    </a:xfrm>
                    <a:prstGeom prst="rect">
                      <a:avLst/>
                    </a:prstGeom>
                    <a:noFill/>
                    <a:ln>
                      <a:noFill/>
                    </a:ln>
                  </pic:spPr>
                </pic:pic>
              </a:graphicData>
            </a:graphic>
          </wp:inline>
        </w:drawing>
      </w:r>
    </w:p>
    <w:p w14:paraId="4F41B103" w14:textId="79654032" w:rsidR="0036086E" w:rsidRPr="00973148" w:rsidRDefault="00193BB1"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Figure 1</w:t>
      </w:r>
      <w:r w:rsidR="00FD3F06">
        <w:rPr>
          <w:rFonts w:ascii="Times New Roman" w:hAnsi="Times New Roman" w:cs="Times New Roman"/>
          <w:b/>
          <w:bCs/>
          <w:sz w:val="24"/>
          <w:szCs w:val="24"/>
        </w:rPr>
        <w:t>7</w:t>
      </w:r>
      <w:r w:rsidRPr="00973148">
        <w:rPr>
          <w:rFonts w:ascii="Times New Roman" w:hAnsi="Times New Roman" w:cs="Times New Roman"/>
          <w:sz w:val="24"/>
          <w:szCs w:val="24"/>
        </w:rPr>
        <w:t>: E-mini contract price</w:t>
      </w:r>
      <w:r w:rsidR="007F0642" w:rsidRPr="00973148">
        <w:rPr>
          <w:rFonts w:ascii="Times New Roman" w:hAnsi="Times New Roman" w:cs="Times New Roman"/>
          <w:sz w:val="24"/>
          <w:szCs w:val="24"/>
        </w:rPr>
        <w:t xml:space="preserve"> on September 5</w:t>
      </w:r>
      <w:r w:rsidRPr="00973148">
        <w:rPr>
          <w:rFonts w:ascii="Times New Roman" w:hAnsi="Times New Roman" w:cs="Times New Roman"/>
          <w:sz w:val="24"/>
          <w:szCs w:val="24"/>
        </w:rPr>
        <w:t xml:space="preserve"> (</w:t>
      </w:r>
      <w:proofErr w:type="spellStart"/>
      <w:r w:rsidRPr="00973148">
        <w:rPr>
          <w:rFonts w:ascii="Times New Roman" w:hAnsi="Times New Roman" w:cs="Times New Roman"/>
          <w:sz w:val="24"/>
          <w:szCs w:val="24"/>
        </w:rPr>
        <w:t>Tradingview</w:t>
      </w:r>
      <w:proofErr w:type="spellEnd"/>
      <w:r w:rsidRPr="00973148">
        <w:rPr>
          <w:rFonts w:ascii="Times New Roman" w:hAnsi="Times New Roman" w:cs="Times New Roman"/>
          <w:sz w:val="24"/>
          <w:szCs w:val="24"/>
        </w:rPr>
        <w:t xml:space="preserve"> 2023)</w:t>
      </w:r>
    </w:p>
    <w:p w14:paraId="7FCDE18B" w14:textId="77777777" w:rsidR="001B439B" w:rsidRPr="00973148" w:rsidRDefault="001B439B"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34BD39FB" w14:textId="77777777" w:rsidR="001B439B" w:rsidRPr="00973148" w:rsidRDefault="001B439B"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p>
    <w:p w14:paraId="1EF80054" w14:textId="77777777" w:rsidR="001B439B" w:rsidRPr="00973148" w:rsidRDefault="001B439B" w:rsidP="00112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rPr>
          <w:rFonts w:ascii="Times New Roman" w:eastAsia="Times New Roman" w:hAnsi="Times New Roman" w:cs="Times New Roman"/>
          <w:color w:val="202124"/>
          <w:sz w:val="24"/>
          <w:szCs w:val="24"/>
          <w:lang w:val="en"/>
        </w:rPr>
      </w:pPr>
    </w:p>
    <w:p w14:paraId="1CA88A2E" w14:textId="534BACC8" w:rsidR="001B439B" w:rsidRDefault="002365DB" w:rsidP="00C06CE6">
      <w:pPr>
        <w:pStyle w:val="Heading2"/>
        <w:numPr>
          <w:ilvl w:val="0"/>
          <w:numId w:val="12"/>
        </w:numPr>
        <w:spacing w:line="360" w:lineRule="auto"/>
        <w:rPr>
          <w:rFonts w:ascii="Times New Roman" w:hAnsi="Times New Roman" w:cs="Times New Roman"/>
          <w:b/>
          <w:bCs/>
          <w:color w:val="auto"/>
          <w:sz w:val="24"/>
          <w:szCs w:val="24"/>
        </w:rPr>
      </w:pPr>
      <w:bookmarkStart w:id="17" w:name="_Toc145706146"/>
      <w:r w:rsidRPr="00C06CE6">
        <w:rPr>
          <w:rFonts w:ascii="Times New Roman" w:hAnsi="Times New Roman" w:cs="Times New Roman"/>
          <w:b/>
          <w:bCs/>
          <w:color w:val="auto"/>
          <w:sz w:val="24"/>
          <w:szCs w:val="24"/>
        </w:rPr>
        <w:lastRenderedPageBreak/>
        <w:t>Calculations</w:t>
      </w:r>
      <w:bookmarkEnd w:id="17"/>
    </w:p>
    <w:p w14:paraId="4133CC23" w14:textId="77777777" w:rsidR="005C14D4" w:rsidRPr="005C14D4" w:rsidRDefault="005C14D4" w:rsidP="005C14D4"/>
    <w:tbl>
      <w:tblPr>
        <w:tblW w:w="9943" w:type="dxa"/>
        <w:jc w:val="center"/>
        <w:tblLook w:val="04A0" w:firstRow="1" w:lastRow="0" w:firstColumn="1" w:lastColumn="0" w:noHBand="0" w:noVBand="1"/>
      </w:tblPr>
      <w:tblGrid>
        <w:gridCol w:w="1123"/>
        <w:gridCol w:w="1350"/>
        <w:gridCol w:w="1440"/>
        <w:gridCol w:w="1170"/>
        <w:gridCol w:w="1530"/>
        <w:gridCol w:w="1710"/>
        <w:gridCol w:w="1620"/>
      </w:tblGrid>
      <w:tr w:rsidR="00112F19" w:rsidRPr="00973148" w14:paraId="674EF429" w14:textId="77777777" w:rsidTr="00AB16B4">
        <w:trPr>
          <w:trHeight w:val="485"/>
          <w:jc w:val="center"/>
        </w:trPr>
        <w:tc>
          <w:tcPr>
            <w:tcW w:w="1123" w:type="dxa"/>
            <w:vMerge w:val="restart"/>
            <w:tcBorders>
              <w:top w:val="single" w:sz="4" w:space="0" w:color="auto"/>
              <w:left w:val="single" w:sz="4" w:space="0" w:color="auto"/>
              <w:bottom w:val="single" w:sz="4" w:space="0" w:color="000000"/>
              <w:right w:val="single" w:sz="4" w:space="0" w:color="auto"/>
            </w:tcBorders>
            <w:shd w:val="clear" w:color="000000" w:fill="E18B6F"/>
            <w:noWrap/>
            <w:vAlign w:val="center"/>
            <w:hideMark/>
          </w:tcPr>
          <w:p w14:paraId="52C02584" w14:textId="77777777" w:rsidR="00112F19" w:rsidRPr="005C14D4" w:rsidRDefault="00112F19" w:rsidP="005C14D4">
            <w:pPr>
              <w:spacing w:before="120" w:after="0" w:line="360" w:lineRule="auto"/>
              <w:jc w:val="center"/>
              <w:rPr>
                <w:rFonts w:ascii="Times New Roman" w:eastAsia="Times New Roman" w:hAnsi="Times New Roman" w:cs="Times New Roman"/>
                <w:b/>
                <w:bCs/>
                <w:color w:val="000000"/>
                <w:sz w:val="24"/>
                <w:szCs w:val="24"/>
              </w:rPr>
            </w:pPr>
            <w:r w:rsidRPr="005C14D4">
              <w:rPr>
                <w:rFonts w:ascii="Times New Roman" w:eastAsia="Times New Roman" w:hAnsi="Times New Roman" w:cs="Times New Roman"/>
                <w:b/>
                <w:bCs/>
                <w:color w:val="000000"/>
                <w:sz w:val="24"/>
                <w:szCs w:val="24"/>
              </w:rPr>
              <w:t>Time</w:t>
            </w:r>
          </w:p>
        </w:tc>
        <w:tc>
          <w:tcPr>
            <w:tcW w:w="2790" w:type="dxa"/>
            <w:gridSpan w:val="2"/>
            <w:tcBorders>
              <w:top w:val="single" w:sz="4" w:space="0" w:color="auto"/>
              <w:left w:val="nil"/>
              <w:bottom w:val="single" w:sz="4" w:space="0" w:color="auto"/>
              <w:right w:val="single" w:sz="4" w:space="0" w:color="000000"/>
            </w:tcBorders>
            <w:shd w:val="clear" w:color="000000" w:fill="E18B6F"/>
            <w:noWrap/>
            <w:vAlign w:val="center"/>
            <w:hideMark/>
          </w:tcPr>
          <w:p w14:paraId="306C2AD8" w14:textId="77777777" w:rsidR="00112F19" w:rsidRPr="00973148" w:rsidRDefault="00112F19" w:rsidP="005C14D4">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Passive-portfolio value</w:t>
            </w:r>
          </w:p>
        </w:tc>
        <w:tc>
          <w:tcPr>
            <w:tcW w:w="6030" w:type="dxa"/>
            <w:gridSpan w:val="4"/>
            <w:tcBorders>
              <w:top w:val="single" w:sz="4" w:space="0" w:color="auto"/>
              <w:left w:val="nil"/>
              <w:bottom w:val="single" w:sz="4" w:space="0" w:color="auto"/>
              <w:right w:val="nil"/>
            </w:tcBorders>
            <w:shd w:val="clear" w:color="000000" w:fill="E18B6F"/>
            <w:noWrap/>
            <w:vAlign w:val="center"/>
            <w:hideMark/>
          </w:tcPr>
          <w:p w14:paraId="40B47DE8" w14:textId="77777777" w:rsidR="00112F19" w:rsidRPr="00973148" w:rsidRDefault="00112F19" w:rsidP="005C14D4">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Options</w:t>
            </w:r>
          </w:p>
        </w:tc>
      </w:tr>
      <w:tr w:rsidR="00112F19" w:rsidRPr="00973148" w14:paraId="3BB84C12" w14:textId="77777777" w:rsidTr="00AB16B4">
        <w:trPr>
          <w:trHeight w:val="791"/>
          <w:jc w:val="center"/>
        </w:trPr>
        <w:tc>
          <w:tcPr>
            <w:tcW w:w="1123" w:type="dxa"/>
            <w:vMerge/>
            <w:tcBorders>
              <w:top w:val="single" w:sz="4" w:space="0" w:color="auto"/>
              <w:left w:val="single" w:sz="4" w:space="0" w:color="auto"/>
              <w:bottom w:val="single" w:sz="4" w:space="0" w:color="000000"/>
              <w:right w:val="single" w:sz="4" w:space="0" w:color="auto"/>
            </w:tcBorders>
            <w:vAlign w:val="center"/>
            <w:hideMark/>
          </w:tcPr>
          <w:p w14:paraId="5AF9C2A7" w14:textId="77777777" w:rsidR="00112F19" w:rsidRPr="00973148" w:rsidRDefault="00112F19" w:rsidP="005C14D4">
            <w:pPr>
              <w:spacing w:before="120" w:after="0" w:line="360" w:lineRule="auto"/>
              <w:jc w:val="center"/>
              <w:rPr>
                <w:rFonts w:ascii="Times New Roman" w:eastAsia="Times New Roman" w:hAnsi="Times New Roman" w:cs="Times New Roman"/>
                <w:b/>
                <w:bCs/>
                <w:color w:val="000000"/>
                <w:sz w:val="24"/>
                <w:szCs w:val="24"/>
              </w:rPr>
            </w:pPr>
          </w:p>
        </w:tc>
        <w:tc>
          <w:tcPr>
            <w:tcW w:w="1350" w:type="dxa"/>
            <w:tcBorders>
              <w:top w:val="nil"/>
              <w:left w:val="nil"/>
              <w:bottom w:val="single" w:sz="4" w:space="0" w:color="auto"/>
              <w:right w:val="single" w:sz="4" w:space="0" w:color="auto"/>
            </w:tcBorders>
            <w:shd w:val="clear" w:color="000000" w:fill="E18B6F"/>
            <w:noWrap/>
            <w:vAlign w:val="center"/>
            <w:hideMark/>
          </w:tcPr>
          <w:p w14:paraId="3AAD60E0" w14:textId="77777777" w:rsidR="00112F19" w:rsidRPr="00973148" w:rsidRDefault="00112F19" w:rsidP="005C14D4">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Spot</w:t>
            </w:r>
          </w:p>
        </w:tc>
        <w:tc>
          <w:tcPr>
            <w:tcW w:w="1440" w:type="dxa"/>
            <w:tcBorders>
              <w:top w:val="nil"/>
              <w:left w:val="nil"/>
              <w:bottom w:val="single" w:sz="4" w:space="0" w:color="auto"/>
              <w:right w:val="single" w:sz="4" w:space="0" w:color="auto"/>
            </w:tcBorders>
            <w:shd w:val="clear" w:color="000000" w:fill="E18B6F"/>
            <w:noWrap/>
            <w:vAlign w:val="center"/>
            <w:hideMark/>
          </w:tcPr>
          <w:p w14:paraId="286A53E8" w14:textId="77777777" w:rsidR="00112F19" w:rsidRPr="00973148" w:rsidRDefault="00112F19" w:rsidP="005C14D4">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Future</w:t>
            </w:r>
          </w:p>
        </w:tc>
        <w:tc>
          <w:tcPr>
            <w:tcW w:w="1170" w:type="dxa"/>
            <w:tcBorders>
              <w:top w:val="nil"/>
              <w:left w:val="nil"/>
              <w:bottom w:val="single" w:sz="4" w:space="0" w:color="auto"/>
              <w:right w:val="single" w:sz="4" w:space="0" w:color="auto"/>
            </w:tcBorders>
            <w:shd w:val="clear" w:color="000000" w:fill="E18B6F"/>
            <w:noWrap/>
            <w:vAlign w:val="center"/>
            <w:hideMark/>
          </w:tcPr>
          <w:p w14:paraId="1221BFA7" w14:textId="77777777" w:rsidR="00112F19" w:rsidRPr="00973148" w:rsidRDefault="00112F19" w:rsidP="005C14D4">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Options value</w:t>
            </w:r>
          </w:p>
        </w:tc>
        <w:tc>
          <w:tcPr>
            <w:tcW w:w="1530" w:type="dxa"/>
            <w:tcBorders>
              <w:top w:val="nil"/>
              <w:left w:val="nil"/>
              <w:bottom w:val="single" w:sz="4" w:space="0" w:color="auto"/>
              <w:right w:val="single" w:sz="4" w:space="0" w:color="auto"/>
            </w:tcBorders>
            <w:shd w:val="clear" w:color="000000" w:fill="E18B6F"/>
            <w:noWrap/>
            <w:vAlign w:val="center"/>
            <w:hideMark/>
          </w:tcPr>
          <w:p w14:paraId="33C23160" w14:textId="77777777" w:rsidR="00112F19" w:rsidRPr="00973148" w:rsidRDefault="00112F19" w:rsidP="005C14D4">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Purchasing NVDA</w:t>
            </w:r>
          </w:p>
        </w:tc>
        <w:tc>
          <w:tcPr>
            <w:tcW w:w="1710" w:type="dxa"/>
            <w:tcBorders>
              <w:top w:val="nil"/>
              <w:left w:val="nil"/>
              <w:bottom w:val="single" w:sz="4" w:space="0" w:color="auto"/>
              <w:right w:val="single" w:sz="4" w:space="0" w:color="auto"/>
            </w:tcBorders>
            <w:shd w:val="clear" w:color="000000" w:fill="E18B6F"/>
            <w:noWrap/>
            <w:vAlign w:val="center"/>
            <w:hideMark/>
          </w:tcPr>
          <w:p w14:paraId="3BED0332" w14:textId="77777777" w:rsidR="00112F19" w:rsidRPr="00973148" w:rsidRDefault="00112F19" w:rsidP="005C14D4">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Non-exercising</w:t>
            </w:r>
          </w:p>
        </w:tc>
        <w:tc>
          <w:tcPr>
            <w:tcW w:w="1620" w:type="dxa"/>
            <w:tcBorders>
              <w:top w:val="nil"/>
              <w:left w:val="nil"/>
              <w:bottom w:val="single" w:sz="4" w:space="0" w:color="auto"/>
              <w:right w:val="single" w:sz="4" w:space="0" w:color="auto"/>
            </w:tcBorders>
            <w:shd w:val="clear" w:color="000000" w:fill="E18B6F"/>
            <w:noWrap/>
            <w:vAlign w:val="center"/>
            <w:hideMark/>
          </w:tcPr>
          <w:p w14:paraId="0EA06E68" w14:textId="77777777" w:rsidR="00112F19" w:rsidRPr="00973148" w:rsidRDefault="00112F19" w:rsidP="005C14D4">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Exercising</w:t>
            </w:r>
          </w:p>
        </w:tc>
      </w:tr>
      <w:tr w:rsidR="00112F19" w:rsidRPr="00973148" w14:paraId="3449BC5D" w14:textId="77777777" w:rsidTr="00AB16B4">
        <w:trPr>
          <w:trHeight w:val="944"/>
          <w:jc w:val="center"/>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284B2289"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21/8</w:t>
            </w:r>
          </w:p>
        </w:tc>
        <w:tc>
          <w:tcPr>
            <w:tcW w:w="1350" w:type="dxa"/>
            <w:tcBorders>
              <w:top w:val="nil"/>
              <w:left w:val="nil"/>
              <w:bottom w:val="single" w:sz="4" w:space="0" w:color="auto"/>
              <w:right w:val="single" w:sz="4" w:space="0" w:color="auto"/>
            </w:tcBorders>
            <w:shd w:val="clear" w:color="auto" w:fill="auto"/>
            <w:noWrap/>
            <w:vAlign w:val="center"/>
            <w:hideMark/>
          </w:tcPr>
          <w:p w14:paraId="6578ACFF"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$894,569</w:t>
            </w:r>
          </w:p>
        </w:tc>
        <w:tc>
          <w:tcPr>
            <w:tcW w:w="1440" w:type="dxa"/>
            <w:tcBorders>
              <w:top w:val="nil"/>
              <w:left w:val="nil"/>
              <w:bottom w:val="single" w:sz="4" w:space="0" w:color="auto"/>
              <w:right w:val="single" w:sz="4" w:space="0" w:color="auto"/>
            </w:tcBorders>
            <w:shd w:val="clear" w:color="auto" w:fill="auto"/>
            <w:noWrap/>
            <w:vAlign w:val="center"/>
            <w:hideMark/>
          </w:tcPr>
          <w:p w14:paraId="61919A8F"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$2,199,875</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E35DAE"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$462,500</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8DAE1C"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FF0000"/>
                <w:sz w:val="24"/>
                <w:szCs w:val="24"/>
              </w:rPr>
              <w:t>($487,680)</w:t>
            </w:r>
          </w:p>
        </w:tc>
        <w:tc>
          <w:tcPr>
            <w:tcW w:w="1710" w:type="dxa"/>
            <w:tcBorders>
              <w:top w:val="nil"/>
              <w:left w:val="nil"/>
              <w:bottom w:val="single" w:sz="4" w:space="0" w:color="auto"/>
              <w:right w:val="single" w:sz="4" w:space="0" w:color="auto"/>
            </w:tcBorders>
            <w:shd w:val="clear" w:color="auto" w:fill="auto"/>
            <w:noWrap/>
            <w:vAlign w:val="center"/>
            <w:hideMark/>
          </w:tcPr>
          <w:p w14:paraId="605D301A"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FF0000"/>
                <w:sz w:val="24"/>
                <w:szCs w:val="24"/>
              </w:rPr>
              <w:t>($25,800)</w:t>
            </w:r>
          </w:p>
        </w:tc>
        <w:tc>
          <w:tcPr>
            <w:tcW w:w="1620" w:type="dxa"/>
            <w:tcBorders>
              <w:top w:val="nil"/>
              <w:left w:val="nil"/>
              <w:bottom w:val="single" w:sz="4" w:space="0" w:color="auto"/>
              <w:right w:val="single" w:sz="4" w:space="0" w:color="auto"/>
            </w:tcBorders>
            <w:shd w:val="clear" w:color="auto" w:fill="auto"/>
            <w:noWrap/>
            <w:vAlign w:val="center"/>
            <w:hideMark/>
          </w:tcPr>
          <w:p w14:paraId="720B3DAB"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FF0000"/>
                <w:sz w:val="24"/>
                <w:szCs w:val="24"/>
              </w:rPr>
              <w:t>($25,800)</w:t>
            </w:r>
          </w:p>
        </w:tc>
      </w:tr>
      <w:tr w:rsidR="00112F19" w:rsidRPr="00973148" w14:paraId="3C893830" w14:textId="77777777" w:rsidTr="00AB16B4">
        <w:trPr>
          <w:trHeight w:val="944"/>
          <w:jc w:val="center"/>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0BCBFD5A"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5/9</w:t>
            </w:r>
          </w:p>
        </w:tc>
        <w:tc>
          <w:tcPr>
            <w:tcW w:w="1350" w:type="dxa"/>
            <w:tcBorders>
              <w:top w:val="nil"/>
              <w:left w:val="nil"/>
              <w:bottom w:val="single" w:sz="4" w:space="0" w:color="auto"/>
              <w:right w:val="single" w:sz="4" w:space="0" w:color="auto"/>
            </w:tcBorders>
            <w:shd w:val="clear" w:color="auto" w:fill="auto"/>
            <w:noWrap/>
            <w:vAlign w:val="center"/>
            <w:hideMark/>
          </w:tcPr>
          <w:p w14:paraId="2BC316B3"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$963,682</w:t>
            </w:r>
          </w:p>
        </w:tc>
        <w:tc>
          <w:tcPr>
            <w:tcW w:w="1440" w:type="dxa"/>
            <w:tcBorders>
              <w:top w:val="nil"/>
              <w:left w:val="nil"/>
              <w:bottom w:val="single" w:sz="4" w:space="0" w:color="auto"/>
              <w:right w:val="single" w:sz="4" w:space="0" w:color="auto"/>
            </w:tcBorders>
            <w:shd w:val="clear" w:color="auto" w:fill="auto"/>
            <w:noWrap/>
            <w:vAlign w:val="center"/>
            <w:hideMark/>
          </w:tcPr>
          <w:p w14:paraId="764AA2EC"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$2,258,500</w:t>
            </w:r>
          </w:p>
        </w:tc>
        <w:tc>
          <w:tcPr>
            <w:tcW w:w="1170" w:type="dxa"/>
            <w:vMerge/>
            <w:tcBorders>
              <w:top w:val="nil"/>
              <w:left w:val="single" w:sz="4" w:space="0" w:color="auto"/>
              <w:bottom w:val="single" w:sz="4" w:space="0" w:color="auto"/>
              <w:right w:val="single" w:sz="4" w:space="0" w:color="auto"/>
            </w:tcBorders>
            <w:vAlign w:val="center"/>
            <w:hideMark/>
          </w:tcPr>
          <w:p w14:paraId="28592608"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p>
        </w:tc>
        <w:tc>
          <w:tcPr>
            <w:tcW w:w="1530" w:type="dxa"/>
            <w:vMerge/>
            <w:tcBorders>
              <w:top w:val="nil"/>
              <w:left w:val="single" w:sz="4" w:space="0" w:color="auto"/>
              <w:bottom w:val="single" w:sz="4" w:space="0" w:color="auto"/>
              <w:right w:val="single" w:sz="4" w:space="0" w:color="auto"/>
            </w:tcBorders>
            <w:vAlign w:val="center"/>
            <w:hideMark/>
          </w:tcPr>
          <w:p w14:paraId="7F14C2C4"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p>
        </w:tc>
        <w:tc>
          <w:tcPr>
            <w:tcW w:w="1710" w:type="dxa"/>
            <w:tcBorders>
              <w:top w:val="nil"/>
              <w:left w:val="nil"/>
              <w:bottom w:val="single" w:sz="4" w:space="0" w:color="auto"/>
              <w:right w:val="single" w:sz="4" w:space="0" w:color="auto"/>
            </w:tcBorders>
            <w:shd w:val="clear" w:color="auto" w:fill="auto"/>
            <w:noWrap/>
            <w:vAlign w:val="center"/>
            <w:hideMark/>
          </w:tcPr>
          <w:p w14:paraId="5A80CC71"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FF0000"/>
                <w:sz w:val="24"/>
                <w:szCs w:val="24"/>
              </w:rPr>
              <w:t>($25,800)</w:t>
            </w:r>
          </w:p>
        </w:tc>
        <w:tc>
          <w:tcPr>
            <w:tcW w:w="1620" w:type="dxa"/>
            <w:tcBorders>
              <w:top w:val="nil"/>
              <w:left w:val="nil"/>
              <w:bottom w:val="single" w:sz="4" w:space="0" w:color="auto"/>
              <w:right w:val="single" w:sz="4" w:space="0" w:color="auto"/>
            </w:tcBorders>
            <w:shd w:val="clear" w:color="auto" w:fill="auto"/>
            <w:noWrap/>
            <w:vAlign w:val="center"/>
            <w:hideMark/>
          </w:tcPr>
          <w:p w14:paraId="1A2FF2FB"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FF0000"/>
                <w:sz w:val="24"/>
                <w:szCs w:val="24"/>
              </w:rPr>
              <w:t>($25,180)</w:t>
            </w:r>
          </w:p>
        </w:tc>
      </w:tr>
      <w:tr w:rsidR="00112F19" w:rsidRPr="00973148" w14:paraId="019EA163" w14:textId="77777777" w:rsidTr="00AB16B4">
        <w:trPr>
          <w:trHeight w:val="980"/>
          <w:jc w:val="center"/>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773D5B55"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Gain/loss</w:t>
            </w:r>
          </w:p>
        </w:tc>
        <w:tc>
          <w:tcPr>
            <w:tcW w:w="1350" w:type="dxa"/>
            <w:tcBorders>
              <w:top w:val="nil"/>
              <w:left w:val="nil"/>
              <w:bottom w:val="single" w:sz="4" w:space="0" w:color="auto"/>
              <w:right w:val="single" w:sz="4" w:space="0" w:color="auto"/>
            </w:tcBorders>
            <w:shd w:val="clear" w:color="auto" w:fill="auto"/>
            <w:noWrap/>
            <w:vAlign w:val="center"/>
            <w:hideMark/>
          </w:tcPr>
          <w:p w14:paraId="07E5BA2D"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$69,113</w:t>
            </w:r>
          </w:p>
        </w:tc>
        <w:tc>
          <w:tcPr>
            <w:tcW w:w="1440" w:type="dxa"/>
            <w:tcBorders>
              <w:top w:val="nil"/>
              <w:left w:val="nil"/>
              <w:bottom w:val="single" w:sz="4" w:space="0" w:color="auto"/>
              <w:right w:val="single" w:sz="4" w:space="0" w:color="auto"/>
            </w:tcBorders>
            <w:shd w:val="clear" w:color="auto" w:fill="auto"/>
            <w:noWrap/>
            <w:vAlign w:val="center"/>
            <w:hideMark/>
          </w:tcPr>
          <w:p w14:paraId="13241236"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FF0000"/>
                <w:sz w:val="24"/>
                <w:szCs w:val="24"/>
              </w:rPr>
              <w:t>($58,625)</w:t>
            </w:r>
          </w:p>
        </w:tc>
        <w:tc>
          <w:tcPr>
            <w:tcW w:w="1170" w:type="dxa"/>
            <w:vMerge/>
            <w:tcBorders>
              <w:top w:val="nil"/>
              <w:left w:val="single" w:sz="4" w:space="0" w:color="auto"/>
              <w:bottom w:val="single" w:sz="4" w:space="0" w:color="auto"/>
              <w:right w:val="single" w:sz="4" w:space="0" w:color="auto"/>
            </w:tcBorders>
            <w:vAlign w:val="center"/>
            <w:hideMark/>
          </w:tcPr>
          <w:p w14:paraId="69DB6E7E"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p>
        </w:tc>
        <w:tc>
          <w:tcPr>
            <w:tcW w:w="1530" w:type="dxa"/>
            <w:vMerge/>
            <w:tcBorders>
              <w:top w:val="nil"/>
              <w:left w:val="single" w:sz="4" w:space="0" w:color="auto"/>
              <w:bottom w:val="single" w:sz="4" w:space="0" w:color="auto"/>
              <w:right w:val="single" w:sz="4" w:space="0" w:color="auto"/>
            </w:tcBorders>
            <w:vAlign w:val="center"/>
            <w:hideMark/>
          </w:tcPr>
          <w:p w14:paraId="222ABF8D"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p>
        </w:tc>
        <w:tc>
          <w:tcPr>
            <w:tcW w:w="1710" w:type="dxa"/>
            <w:tcBorders>
              <w:top w:val="nil"/>
              <w:left w:val="nil"/>
              <w:bottom w:val="single" w:sz="4" w:space="0" w:color="auto"/>
              <w:right w:val="single" w:sz="4" w:space="0" w:color="auto"/>
            </w:tcBorders>
            <w:shd w:val="clear" w:color="auto" w:fill="auto"/>
            <w:noWrap/>
            <w:vAlign w:val="center"/>
            <w:hideMark/>
          </w:tcPr>
          <w:p w14:paraId="5D034DA7"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FF0000"/>
                <w:sz w:val="24"/>
                <w:szCs w:val="24"/>
              </w:rPr>
              <w:t>($25,800)</w:t>
            </w:r>
          </w:p>
        </w:tc>
        <w:tc>
          <w:tcPr>
            <w:tcW w:w="1620" w:type="dxa"/>
            <w:tcBorders>
              <w:top w:val="nil"/>
              <w:left w:val="nil"/>
              <w:bottom w:val="single" w:sz="4" w:space="0" w:color="auto"/>
              <w:right w:val="single" w:sz="4" w:space="0" w:color="auto"/>
            </w:tcBorders>
            <w:shd w:val="clear" w:color="auto" w:fill="auto"/>
            <w:noWrap/>
            <w:vAlign w:val="center"/>
            <w:hideMark/>
          </w:tcPr>
          <w:p w14:paraId="62C6D9CE" w14:textId="77777777" w:rsidR="00112F19" w:rsidRPr="00973148" w:rsidRDefault="00112F19" w:rsidP="005C14D4">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FF0000"/>
                <w:sz w:val="24"/>
                <w:szCs w:val="24"/>
              </w:rPr>
              <w:t>($50,980)</w:t>
            </w:r>
          </w:p>
        </w:tc>
      </w:tr>
    </w:tbl>
    <w:p w14:paraId="3DA1F582" w14:textId="409FB4BB" w:rsidR="00112F19" w:rsidRPr="00973148" w:rsidRDefault="00112F19" w:rsidP="00112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r w:rsidRPr="00973148">
        <w:rPr>
          <w:rFonts w:ascii="Times New Roman" w:eastAsia="Times New Roman" w:hAnsi="Times New Roman" w:cs="Times New Roman"/>
          <w:b/>
          <w:bCs/>
          <w:color w:val="202124"/>
          <w:sz w:val="24"/>
          <w:szCs w:val="24"/>
          <w:lang w:val="en"/>
        </w:rPr>
        <w:t>Table 13</w:t>
      </w:r>
      <w:r w:rsidRPr="00973148">
        <w:rPr>
          <w:rFonts w:ascii="Times New Roman" w:eastAsia="Times New Roman" w:hAnsi="Times New Roman" w:cs="Times New Roman"/>
          <w:color w:val="202124"/>
          <w:sz w:val="24"/>
          <w:szCs w:val="24"/>
          <w:lang w:val="en"/>
        </w:rPr>
        <w:t xml:space="preserve">: Summary of hedging </w:t>
      </w:r>
      <w:r w:rsidR="00821748" w:rsidRPr="00973148">
        <w:rPr>
          <w:rFonts w:ascii="Times New Roman" w:eastAsia="Times New Roman" w:hAnsi="Times New Roman" w:cs="Times New Roman"/>
          <w:color w:val="202124"/>
          <w:sz w:val="24"/>
          <w:szCs w:val="24"/>
          <w:lang w:val="en"/>
        </w:rPr>
        <w:t>activities</w:t>
      </w:r>
      <w:r w:rsidRPr="00973148">
        <w:rPr>
          <w:rFonts w:ascii="Times New Roman" w:eastAsia="Times New Roman" w:hAnsi="Times New Roman" w:cs="Times New Roman"/>
          <w:color w:val="202124"/>
          <w:sz w:val="24"/>
          <w:szCs w:val="24"/>
          <w:lang w:val="en"/>
        </w:rPr>
        <w:t xml:space="preserve"> returns with passive </w:t>
      </w:r>
      <w:proofErr w:type="gramStart"/>
      <w:r w:rsidRPr="00973148">
        <w:rPr>
          <w:rFonts w:ascii="Times New Roman" w:eastAsia="Times New Roman" w:hAnsi="Times New Roman" w:cs="Times New Roman"/>
          <w:color w:val="202124"/>
          <w:sz w:val="24"/>
          <w:szCs w:val="24"/>
          <w:lang w:val="en"/>
        </w:rPr>
        <w:t>portfolio</w:t>
      </w:r>
      <w:proofErr w:type="gramEnd"/>
    </w:p>
    <w:p w14:paraId="416B76FA" w14:textId="77777777" w:rsidR="00112F19" w:rsidRPr="00973148" w:rsidRDefault="00112F19" w:rsidP="00112F19">
      <w:pPr>
        <w:rPr>
          <w:rFonts w:ascii="Times New Roman" w:hAnsi="Times New Roman" w:cs="Times New Roman"/>
          <w:sz w:val="24"/>
          <w:szCs w:val="24"/>
          <w:lang w:val="en"/>
        </w:rPr>
      </w:pPr>
    </w:p>
    <w:p w14:paraId="22A47296" w14:textId="35389F52" w:rsidR="00AB7F2E" w:rsidRPr="00973148" w:rsidRDefault="00FC3DA4" w:rsidP="00962ED3">
      <w:pPr>
        <w:spacing w:line="360" w:lineRule="auto"/>
        <w:jc w:val="center"/>
        <w:rPr>
          <w:rFonts w:ascii="Times New Roman" w:hAnsi="Times New Roman" w:cs="Times New Roman"/>
          <w:sz w:val="24"/>
          <w:szCs w:val="24"/>
        </w:rPr>
      </w:pPr>
      <w:r w:rsidRPr="00973148">
        <w:rPr>
          <w:rFonts w:ascii="Times New Roman" w:hAnsi="Times New Roman" w:cs="Times New Roman"/>
          <w:noProof/>
          <w:sz w:val="24"/>
          <w:szCs w:val="24"/>
        </w:rPr>
        <w:drawing>
          <wp:inline distT="0" distB="0" distL="0" distR="0" wp14:anchorId="5844D372" wp14:editId="1B7F60E3">
            <wp:extent cx="4874149" cy="3069204"/>
            <wp:effectExtent l="0" t="0" r="3175" b="17145"/>
            <wp:docPr id="618384345" name="Chart 1">
              <a:extLst xmlns:a="http://schemas.openxmlformats.org/drawingml/2006/main">
                <a:ext uri="{FF2B5EF4-FFF2-40B4-BE49-F238E27FC236}">
                  <a16:creationId xmlns:a16="http://schemas.microsoft.com/office/drawing/2014/main" id="{9DDA0712-CEF8-D0BD-DDB2-2E983CB134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D67BB9F" w14:textId="4AC3E78E" w:rsidR="006915E4" w:rsidRPr="00973148" w:rsidRDefault="006915E4"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Figure 1</w:t>
      </w:r>
      <w:r w:rsidR="00FD3F06">
        <w:rPr>
          <w:rFonts w:ascii="Times New Roman" w:hAnsi="Times New Roman" w:cs="Times New Roman"/>
          <w:b/>
          <w:bCs/>
          <w:sz w:val="24"/>
          <w:szCs w:val="24"/>
        </w:rPr>
        <w:t>8</w:t>
      </w:r>
      <w:r w:rsidRPr="00973148">
        <w:rPr>
          <w:rFonts w:ascii="Times New Roman" w:hAnsi="Times New Roman" w:cs="Times New Roman"/>
          <w:b/>
          <w:bCs/>
          <w:sz w:val="24"/>
          <w:szCs w:val="24"/>
        </w:rPr>
        <w:t>:</w:t>
      </w:r>
      <w:r w:rsidRPr="00973148">
        <w:rPr>
          <w:rFonts w:ascii="Times New Roman" w:hAnsi="Times New Roman" w:cs="Times New Roman"/>
          <w:sz w:val="24"/>
          <w:szCs w:val="24"/>
        </w:rPr>
        <w:t xml:space="preserve"> Net returns of the total portfolio with </w:t>
      </w:r>
      <w:r w:rsidR="00F4356D" w:rsidRPr="00973148">
        <w:rPr>
          <w:rFonts w:ascii="Times New Roman" w:hAnsi="Times New Roman" w:cs="Times New Roman"/>
          <w:sz w:val="24"/>
          <w:szCs w:val="24"/>
        </w:rPr>
        <w:t>hedging types</w:t>
      </w:r>
      <w:r w:rsidRPr="00973148">
        <w:rPr>
          <w:rFonts w:ascii="Times New Roman" w:hAnsi="Times New Roman" w:cs="Times New Roman"/>
          <w:sz w:val="24"/>
          <w:szCs w:val="24"/>
        </w:rPr>
        <w:t xml:space="preserve"> </w:t>
      </w:r>
    </w:p>
    <w:p w14:paraId="78637742" w14:textId="77777777" w:rsidR="00821748" w:rsidRPr="00973148" w:rsidRDefault="00821748" w:rsidP="00962ED3">
      <w:pPr>
        <w:spacing w:line="360" w:lineRule="auto"/>
        <w:jc w:val="center"/>
        <w:rPr>
          <w:rFonts w:ascii="Times New Roman" w:hAnsi="Times New Roman" w:cs="Times New Roman"/>
          <w:sz w:val="24"/>
          <w:szCs w:val="24"/>
        </w:rPr>
      </w:pPr>
    </w:p>
    <w:p w14:paraId="6535BE1C" w14:textId="77777777" w:rsidR="00CC3551" w:rsidRPr="00973148" w:rsidRDefault="00CC3551" w:rsidP="00962ED3">
      <w:pPr>
        <w:spacing w:line="360" w:lineRule="auto"/>
        <w:jc w:val="center"/>
        <w:rPr>
          <w:rFonts w:ascii="Times New Roman" w:hAnsi="Times New Roman" w:cs="Times New Roman"/>
          <w:sz w:val="24"/>
          <w:szCs w:val="24"/>
        </w:rPr>
      </w:pPr>
    </w:p>
    <w:tbl>
      <w:tblPr>
        <w:tblW w:w="4909" w:type="dxa"/>
        <w:jc w:val="center"/>
        <w:tblLook w:val="04A0" w:firstRow="1" w:lastRow="0" w:firstColumn="1" w:lastColumn="0" w:noHBand="0" w:noVBand="1"/>
      </w:tblPr>
      <w:tblGrid>
        <w:gridCol w:w="2893"/>
        <w:gridCol w:w="2016"/>
      </w:tblGrid>
      <w:tr w:rsidR="008C6E83" w:rsidRPr="00973148" w14:paraId="74E64F85" w14:textId="77777777" w:rsidTr="00B231A1">
        <w:trPr>
          <w:trHeight w:val="565"/>
          <w:jc w:val="center"/>
        </w:trPr>
        <w:tc>
          <w:tcPr>
            <w:tcW w:w="4909"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4B617585" w14:textId="2AF1D782" w:rsidR="008C6E83" w:rsidRPr="00973148" w:rsidRDefault="008C6E83" w:rsidP="00DE5A32">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lastRenderedPageBreak/>
              <w:t>NVDA</w:t>
            </w:r>
            <w:r w:rsidR="00501692" w:rsidRPr="00973148">
              <w:rPr>
                <w:rFonts w:ascii="Times New Roman" w:eastAsia="Times New Roman" w:hAnsi="Times New Roman" w:cs="Times New Roman"/>
                <w:b/>
                <w:bCs/>
                <w:color w:val="000000"/>
                <w:sz w:val="24"/>
                <w:szCs w:val="24"/>
              </w:rPr>
              <w:t>’s return</w:t>
            </w:r>
          </w:p>
        </w:tc>
      </w:tr>
      <w:tr w:rsidR="008C6E83" w:rsidRPr="00973148" w14:paraId="4C256A7D" w14:textId="77777777" w:rsidTr="00B231A1">
        <w:trPr>
          <w:trHeight w:val="565"/>
          <w:jc w:val="center"/>
        </w:trPr>
        <w:tc>
          <w:tcPr>
            <w:tcW w:w="2893" w:type="dxa"/>
            <w:tcBorders>
              <w:top w:val="nil"/>
              <w:left w:val="single" w:sz="4" w:space="0" w:color="auto"/>
              <w:bottom w:val="single" w:sz="4" w:space="0" w:color="auto"/>
              <w:right w:val="single" w:sz="4" w:space="0" w:color="auto"/>
            </w:tcBorders>
            <w:shd w:val="clear" w:color="auto" w:fill="auto"/>
            <w:noWrap/>
            <w:vAlign w:val="center"/>
            <w:hideMark/>
          </w:tcPr>
          <w:p w14:paraId="4285AA36" w14:textId="77777777" w:rsidR="008C6E83" w:rsidRPr="00973148" w:rsidRDefault="008C6E83" w:rsidP="00DE5A3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Options</w:t>
            </w:r>
          </w:p>
        </w:tc>
        <w:tc>
          <w:tcPr>
            <w:tcW w:w="2016" w:type="dxa"/>
            <w:tcBorders>
              <w:top w:val="nil"/>
              <w:left w:val="nil"/>
              <w:bottom w:val="single" w:sz="4" w:space="0" w:color="auto"/>
              <w:right w:val="single" w:sz="4" w:space="0" w:color="auto"/>
            </w:tcBorders>
            <w:shd w:val="clear" w:color="auto" w:fill="auto"/>
            <w:noWrap/>
            <w:vAlign w:val="center"/>
            <w:hideMark/>
          </w:tcPr>
          <w:p w14:paraId="1CDFAE10" w14:textId="661D418F" w:rsidR="008C6E83" w:rsidRPr="00973148" w:rsidRDefault="008C6E83" w:rsidP="00DE5A3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$8,070.00</w:t>
            </w:r>
          </w:p>
        </w:tc>
      </w:tr>
      <w:tr w:rsidR="008C6E83" w:rsidRPr="00973148" w14:paraId="780D51A6" w14:textId="77777777" w:rsidTr="00B231A1">
        <w:trPr>
          <w:trHeight w:val="565"/>
          <w:jc w:val="center"/>
        </w:trPr>
        <w:tc>
          <w:tcPr>
            <w:tcW w:w="2893" w:type="dxa"/>
            <w:tcBorders>
              <w:top w:val="nil"/>
              <w:left w:val="single" w:sz="4" w:space="0" w:color="auto"/>
              <w:bottom w:val="single" w:sz="4" w:space="0" w:color="auto"/>
              <w:right w:val="single" w:sz="4" w:space="0" w:color="auto"/>
            </w:tcBorders>
            <w:shd w:val="clear" w:color="auto" w:fill="auto"/>
            <w:noWrap/>
            <w:vAlign w:val="center"/>
            <w:hideMark/>
          </w:tcPr>
          <w:p w14:paraId="52730C9C" w14:textId="0B68EB63" w:rsidR="008C6E83" w:rsidRPr="00973148" w:rsidRDefault="008C6E83" w:rsidP="00DE5A3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Exercising</w:t>
            </w:r>
          </w:p>
        </w:tc>
        <w:tc>
          <w:tcPr>
            <w:tcW w:w="2016" w:type="dxa"/>
            <w:tcBorders>
              <w:top w:val="nil"/>
              <w:left w:val="nil"/>
              <w:bottom w:val="single" w:sz="4" w:space="0" w:color="auto"/>
              <w:right w:val="single" w:sz="4" w:space="0" w:color="auto"/>
            </w:tcBorders>
            <w:shd w:val="clear" w:color="auto" w:fill="auto"/>
            <w:noWrap/>
            <w:vAlign w:val="center"/>
            <w:hideMark/>
          </w:tcPr>
          <w:p w14:paraId="22B7964A" w14:textId="77777777" w:rsidR="008C6E83" w:rsidRPr="00973148" w:rsidRDefault="008C6E83" w:rsidP="00DE5A3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FF0000"/>
                <w:sz w:val="24"/>
                <w:szCs w:val="24"/>
              </w:rPr>
              <w:t>($17,110.00)</w:t>
            </w:r>
          </w:p>
        </w:tc>
      </w:tr>
      <w:tr w:rsidR="008C6E83" w:rsidRPr="00973148" w14:paraId="1BC81E49" w14:textId="77777777" w:rsidTr="00B231A1">
        <w:trPr>
          <w:trHeight w:val="565"/>
          <w:jc w:val="center"/>
        </w:trPr>
        <w:tc>
          <w:tcPr>
            <w:tcW w:w="2893" w:type="dxa"/>
            <w:tcBorders>
              <w:top w:val="nil"/>
              <w:left w:val="single" w:sz="4" w:space="0" w:color="auto"/>
              <w:bottom w:val="single" w:sz="4" w:space="0" w:color="auto"/>
              <w:right w:val="single" w:sz="4" w:space="0" w:color="auto"/>
            </w:tcBorders>
            <w:shd w:val="clear" w:color="auto" w:fill="auto"/>
            <w:noWrap/>
            <w:vAlign w:val="center"/>
            <w:hideMark/>
          </w:tcPr>
          <w:p w14:paraId="3202330F" w14:textId="07DAE599" w:rsidR="008C6E83" w:rsidRPr="00973148" w:rsidRDefault="00501692" w:rsidP="00DE5A3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Non-</w:t>
            </w:r>
            <w:r w:rsidR="008C6E83" w:rsidRPr="00973148">
              <w:rPr>
                <w:rFonts w:ascii="Times New Roman" w:eastAsia="Times New Roman" w:hAnsi="Times New Roman" w:cs="Times New Roman"/>
                <w:color w:val="000000"/>
                <w:sz w:val="24"/>
                <w:szCs w:val="24"/>
              </w:rPr>
              <w:t>hedging</w:t>
            </w:r>
          </w:p>
        </w:tc>
        <w:tc>
          <w:tcPr>
            <w:tcW w:w="2016" w:type="dxa"/>
            <w:tcBorders>
              <w:top w:val="nil"/>
              <w:left w:val="nil"/>
              <w:bottom w:val="single" w:sz="4" w:space="0" w:color="auto"/>
              <w:right w:val="single" w:sz="4" w:space="0" w:color="auto"/>
            </w:tcBorders>
            <w:shd w:val="clear" w:color="auto" w:fill="auto"/>
            <w:noWrap/>
            <w:vAlign w:val="center"/>
            <w:hideMark/>
          </w:tcPr>
          <w:p w14:paraId="196D93B4" w14:textId="531ADFAC" w:rsidR="008C6E83" w:rsidRPr="00973148" w:rsidRDefault="008C6E83" w:rsidP="00DE5A3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$33,870.00</w:t>
            </w:r>
          </w:p>
        </w:tc>
      </w:tr>
    </w:tbl>
    <w:p w14:paraId="38B72136" w14:textId="7F50F517" w:rsidR="00B231A1" w:rsidRPr="00973148" w:rsidRDefault="00B231A1" w:rsidP="00962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center"/>
        <w:rPr>
          <w:rFonts w:ascii="Times New Roman" w:eastAsia="Times New Roman" w:hAnsi="Times New Roman" w:cs="Times New Roman"/>
          <w:color w:val="202124"/>
          <w:sz w:val="24"/>
          <w:szCs w:val="24"/>
          <w:lang w:val="en"/>
        </w:rPr>
      </w:pPr>
      <w:r w:rsidRPr="00973148">
        <w:rPr>
          <w:rFonts w:ascii="Times New Roman" w:eastAsia="Times New Roman" w:hAnsi="Times New Roman" w:cs="Times New Roman"/>
          <w:b/>
          <w:bCs/>
          <w:color w:val="202124"/>
          <w:sz w:val="24"/>
          <w:szCs w:val="24"/>
          <w:lang w:val="en"/>
        </w:rPr>
        <w:t>Table 14</w:t>
      </w:r>
      <w:r w:rsidRPr="00973148">
        <w:rPr>
          <w:rFonts w:ascii="Times New Roman" w:eastAsia="Times New Roman" w:hAnsi="Times New Roman" w:cs="Times New Roman"/>
          <w:color w:val="202124"/>
          <w:sz w:val="24"/>
          <w:szCs w:val="24"/>
          <w:lang w:val="en"/>
        </w:rPr>
        <w:t>: Summary of gain/loss of NVDA with options</w:t>
      </w:r>
    </w:p>
    <w:p w14:paraId="45264D83" w14:textId="77777777" w:rsidR="00932400" w:rsidRPr="00973148" w:rsidRDefault="00932400" w:rsidP="00962ED3">
      <w:pPr>
        <w:spacing w:line="360" w:lineRule="auto"/>
        <w:rPr>
          <w:rFonts w:ascii="Times New Roman" w:hAnsi="Times New Roman" w:cs="Times New Roman"/>
          <w:sz w:val="24"/>
          <w:szCs w:val="24"/>
        </w:rPr>
      </w:pPr>
    </w:p>
    <w:p w14:paraId="588F50D8" w14:textId="46876586" w:rsidR="00326680" w:rsidRPr="00973148" w:rsidRDefault="00FF4C77" w:rsidP="00962ED3">
      <w:pPr>
        <w:spacing w:line="360" w:lineRule="auto"/>
        <w:jc w:val="center"/>
        <w:rPr>
          <w:rFonts w:ascii="Times New Roman" w:hAnsi="Times New Roman" w:cs="Times New Roman"/>
          <w:sz w:val="24"/>
          <w:szCs w:val="24"/>
        </w:rPr>
      </w:pPr>
      <w:r w:rsidRPr="00973148">
        <w:rPr>
          <w:rFonts w:ascii="Times New Roman" w:hAnsi="Times New Roman" w:cs="Times New Roman"/>
          <w:noProof/>
          <w:sz w:val="24"/>
          <w:szCs w:val="24"/>
        </w:rPr>
        <w:drawing>
          <wp:inline distT="0" distB="0" distL="0" distR="0" wp14:anchorId="534E9CBF" wp14:editId="41E1D0C9">
            <wp:extent cx="4738978" cy="2981739"/>
            <wp:effectExtent l="0" t="0" r="5080" b="9525"/>
            <wp:docPr id="949519859" name="Chart 1">
              <a:extLst xmlns:a="http://schemas.openxmlformats.org/drawingml/2006/main">
                <a:ext uri="{FF2B5EF4-FFF2-40B4-BE49-F238E27FC236}">
                  <a16:creationId xmlns:a16="http://schemas.microsoft.com/office/drawing/2014/main" id="{83DEE9B7-F938-D068-439B-E05330C584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A397583" w14:textId="2231CFAC" w:rsidR="00326680" w:rsidRPr="00973148" w:rsidRDefault="003A4BD6"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Figure 1</w:t>
      </w:r>
      <w:r w:rsidR="005F26D7">
        <w:rPr>
          <w:rFonts w:ascii="Times New Roman" w:hAnsi="Times New Roman" w:cs="Times New Roman"/>
          <w:b/>
          <w:bCs/>
          <w:sz w:val="24"/>
          <w:szCs w:val="24"/>
        </w:rPr>
        <w:t>9</w:t>
      </w:r>
      <w:r w:rsidRPr="00973148">
        <w:rPr>
          <w:rFonts w:ascii="Times New Roman" w:hAnsi="Times New Roman" w:cs="Times New Roman"/>
          <w:b/>
          <w:bCs/>
          <w:sz w:val="24"/>
          <w:szCs w:val="24"/>
        </w:rPr>
        <w:t>:</w:t>
      </w:r>
      <w:r w:rsidRPr="00973148">
        <w:rPr>
          <w:rFonts w:ascii="Times New Roman" w:hAnsi="Times New Roman" w:cs="Times New Roman"/>
          <w:sz w:val="24"/>
          <w:szCs w:val="24"/>
        </w:rPr>
        <w:t xml:space="preserve"> Net returns of NVDA with options</w:t>
      </w:r>
      <w:r w:rsidR="00F612EF" w:rsidRPr="00973148">
        <w:rPr>
          <w:rFonts w:ascii="Times New Roman" w:hAnsi="Times New Roman" w:cs="Times New Roman"/>
          <w:sz w:val="24"/>
          <w:szCs w:val="24"/>
        </w:rPr>
        <w:t xml:space="preserve"> decision</w:t>
      </w:r>
      <w:r w:rsidRPr="00973148">
        <w:rPr>
          <w:rFonts w:ascii="Times New Roman" w:hAnsi="Times New Roman" w:cs="Times New Roman"/>
          <w:sz w:val="24"/>
          <w:szCs w:val="24"/>
        </w:rPr>
        <w:t xml:space="preserve"> </w:t>
      </w:r>
      <w:r w:rsidR="008D21B7" w:rsidRPr="00973148">
        <w:rPr>
          <w:rFonts w:ascii="Times New Roman" w:hAnsi="Times New Roman" w:cs="Times New Roman"/>
          <w:sz w:val="24"/>
          <w:szCs w:val="24"/>
        </w:rPr>
        <w:t xml:space="preserve">types </w:t>
      </w:r>
    </w:p>
    <w:p w14:paraId="404DD50E" w14:textId="15E826C4" w:rsidR="006F7888" w:rsidRPr="00973148" w:rsidRDefault="00095008" w:rsidP="00962ED3">
      <w:pPr>
        <w:spacing w:line="360" w:lineRule="auto"/>
        <w:jc w:val="both"/>
        <w:rPr>
          <w:rFonts w:ascii="Times New Roman" w:eastAsia="Times New Roman" w:hAnsi="Times New Roman" w:cs="Times New Roman"/>
          <w:color w:val="202124"/>
          <w:sz w:val="24"/>
          <w:szCs w:val="24"/>
        </w:rPr>
      </w:pPr>
      <w:r w:rsidRPr="00973148">
        <w:rPr>
          <w:rFonts w:ascii="Times New Roman" w:eastAsia="Times New Roman" w:hAnsi="Times New Roman" w:cs="Times New Roman"/>
          <w:color w:val="202124"/>
          <w:sz w:val="24"/>
          <w:szCs w:val="24"/>
        </w:rPr>
        <w:t xml:space="preserve">Obviously, returns decrease significantly to $1,087,069 with ineffective hedging transactions along </w:t>
      </w:r>
      <w:proofErr w:type="spellStart"/>
      <w:r w:rsidR="00876CA7" w:rsidRPr="00973148">
        <w:rPr>
          <w:rFonts w:ascii="Times New Roman" w:eastAsia="Times New Roman" w:hAnsi="Times New Roman" w:cs="Times New Roman"/>
          <w:color w:val="202124"/>
          <w:sz w:val="24"/>
          <w:szCs w:val="24"/>
        </w:rPr>
        <w:t>options’</w:t>
      </w:r>
      <w:r w:rsidRPr="00973148">
        <w:rPr>
          <w:rFonts w:ascii="Times New Roman" w:eastAsia="Times New Roman" w:hAnsi="Times New Roman" w:cs="Times New Roman"/>
          <w:color w:val="202124"/>
          <w:sz w:val="24"/>
          <w:szCs w:val="24"/>
        </w:rPr>
        <w:t>negative</w:t>
      </w:r>
      <w:proofErr w:type="spellEnd"/>
      <w:r w:rsidRPr="00973148">
        <w:rPr>
          <w:rFonts w:ascii="Times New Roman" w:eastAsia="Times New Roman" w:hAnsi="Times New Roman" w:cs="Times New Roman"/>
          <w:color w:val="202124"/>
          <w:sz w:val="24"/>
          <w:szCs w:val="24"/>
        </w:rPr>
        <w:t xml:space="preserve"> effects to NVDA </w:t>
      </w:r>
      <w:proofErr w:type="gramStart"/>
      <w:r w:rsidRPr="00973148">
        <w:rPr>
          <w:rFonts w:ascii="Times New Roman" w:eastAsia="Times New Roman" w:hAnsi="Times New Roman" w:cs="Times New Roman"/>
          <w:color w:val="202124"/>
          <w:sz w:val="24"/>
          <w:szCs w:val="24"/>
        </w:rPr>
        <w:t>returns(</w:t>
      </w:r>
      <w:proofErr w:type="gramEnd"/>
      <w:r w:rsidRPr="00973148">
        <w:rPr>
          <w:rFonts w:ascii="Times New Roman" w:eastAsia="Times New Roman" w:hAnsi="Times New Roman" w:cs="Times New Roman"/>
          <w:color w:val="202124"/>
          <w:sz w:val="24"/>
          <w:szCs w:val="24"/>
        </w:rPr>
        <w:t>$17,110) and ($8,070) if exercising and non-exercising, respectively. Hence, ineffective hedging occurred due to mismatch between portfolio characteristics and future</w:t>
      </w:r>
      <w:r w:rsidR="00DE3055" w:rsidRPr="00973148">
        <w:rPr>
          <w:rFonts w:ascii="Times New Roman" w:eastAsia="Times New Roman" w:hAnsi="Times New Roman" w:cs="Times New Roman"/>
          <w:color w:val="202124"/>
          <w:sz w:val="24"/>
          <w:szCs w:val="24"/>
        </w:rPr>
        <w:t>-</w:t>
      </w:r>
      <w:r w:rsidRPr="00973148">
        <w:rPr>
          <w:rFonts w:ascii="Times New Roman" w:eastAsia="Times New Roman" w:hAnsi="Times New Roman" w:cs="Times New Roman"/>
          <w:color w:val="202124"/>
          <w:sz w:val="24"/>
          <w:szCs w:val="24"/>
        </w:rPr>
        <w:t xml:space="preserve">contract price </w:t>
      </w:r>
      <w:r w:rsidR="00DE3055" w:rsidRPr="00973148">
        <w:rPr>
          <w:rFonts w:ascii="Times New Roman" w:eastAsia="Times New Roman" w:hAnsi="Times New Roman" w:cs="Times New Roman"/>
          <w:color w:val="202124"/>
          <w:sz w:val="24"/>
          <w:szCs w:val="24"/>
        </w:rPr>
        <w:t>with</w:t>
      </w:r>
      <w:r w:rsidRPr="00973148">
        <w:rPr>
          <w:rFonts w:ascii="Times New Roman" w:eastAsia="Times New Roman" w:hAnsi="Times New Roman" w:cs="Times New Roman"/>
          <w:color w:val="202124"/>
          <w:sz w:val="24"/>
          <w:szCs w:val="24"/>
        </w:rPr>
        <w:t xml:space="preserve"> correlation variation </w:t>
      </w:r>
      <w:proofErr w:type="gramStart"/>
      <w:r w:rsidRPr="00973148">
        <w:rPr>
          <w:rFonts w:ascii="Times New Roman" w:eastAsia="Times New Roman" w:hAnsi="Times New Roman" w:cs="Times New Roman"/>
          <w:color w:val="202124"/>
          <w:sz w:val="24"/>
          <w:szCs w:val="24"/>
        </w:rPr>
        <w:t>overtime(</w:t>
      </w:r>
      <w:proofErr w:type="gramEnd"/>
      <w:r w:rsidRPr="00973148">
        <w:rPr>
          <w:rFonts w:ascii="Times New Roman" w:eastAsia="Times New Roman" w:hAnsi="Times New Roman" w:cs="Times New Roman"/>
          <w:color w:val="202124"/>
          <w:sz w:val="24"/>
          <w:szCs w:val="24"/>
        </w:rPr>
        <w:t>Ranasinghe et al. 2022). Particularly, NVDA</w:t>
      </w:r>
      <w:r w:rsidR="00FF5CA7" w:rsidRPr="00973148">
        <w:rPr>
          <w:rFonts w:ascii="Times New Roman" w:eastAsia="Times New Roman" w:hAnsi="Times New Roman" w:cs="Times New Roman"/>
          <w:color w:val="202124"/>
          <w:sz w:val="24"/>
          <w:szCs w:val="24"/>
        </w:rPr>
        <w:t>’s bias</w:t>
      </w:r>
      <w:r w:rsidRPr="00973148">
        <w:rPr>
          <w:rFonts w:ascii="Times New Roman" w:eastAsia="Times New Roman" w:hAnsi="Times New Roman" w:cs="Times New Roman"/>
          <w:color w:val="202124"/>
          <w:sz w:val="24"/>
          <w:szCs w:val="24"/>
        </w:rPr>
        <w:t xml:space="preserve"> caused huge profit decrease with skyrocketed movement. However, determining wrong options price comes from subjective perspective, not depending on any fitted model</w:t>
      </w:r>
      <w:r w:rsidR="00DE3055" w:rsidRPr="00973148">
        <w:rPr>
          <w:rFonts w:ascii="Times New Roman" w:eastAsia="Times New Roman" w:hAnsi="Times New Roman" w:cs="Times New Roman"/>
          <w:color w:val="202124"/>
          <w:sz w:val="24"/>
          <w:szCs w:val="24"/>
        </w:rPr>
        <w:t>s</w:t>
      </w:r>
      <w:r w:rsidRPr="00973148">
        <w:rPr>
          <w:rFonts w:ascii="Times New Roman" w:eastAsia="Times New Roman" w:hAnsi="Times New Roman" w:cs="Times New Roman"/>
          <w:color w:val="202124"/>
          <w:sz w:val="24"/>
          <w:szCs w:val="24"/>
        </w:rPr>
        <w:t xml:space="preserve">. Moreover, decline </w:t>
      </w:r>
      <w:r w:rsidR="00891ADA" w:rsidRPr="00973148">
        <w:rPr>
          <w:rFonts w:ascii="Times New Roman" w:eastAsia="Times New Roman" w:hAnsi="Times New Roman" w:cs="Times New Roman"/>
          <w:color w:val="202124"/>
          <w:sz w:val="24"/>
          <w:szCs w:val="24"/>
        </w:rPr>
        <w:t xml:space="preserve">is </w:t>
      </w:r>
      <w:r w:rsidRPr="00973148">
        <w:rPr>
          <w:rFonts w:ascii="Times New Roman" w:eastAsia="Times New Roman" w:hAnsi="Times New Roman" w:cs="Times New Roman"/>
          <w:color w:val="202124"/>
          <w:sz w:val="24"/>
          <w:szCs w:val="24"/>
        </w:rPr>
        <w:t>more severe without active trading</w:t>
      </w:r>
      <w:r w:rsidR="00033684" w:rsidRPr="00973148">
        <w:rPr>
          <w:rFonts w:ascii="Times New Roman" w:eastAsia="Times New Roman" w:hAnsi="Times New Roman" w:cs="Times New Roman"/>
          <w:color w:val="202124"/>
          <w:sz w:val="24"/>
          <w:szCs w:val="24"/>
        </w:rPr>
        <w:t>’s gains</w:t>
      </w:r>
      <w:r w:rsidRPr="00973148">
        <w:rPr>
          <w:rFonts w:ascii="Times New Roman" w:eastAsia="Times New Roman" w:hAnsi="Times New Roman" w:cs="Times New Roman"/>
          <w:color w:val="202124"/>
          <w:sz w:val="24"/>
          <w:szCs w:val="24"/>
        </w:rPr>
        <w:t>, whose profits are not constrained by hedging.</w:t>
      </w:r>
    </w:p>
    <w:p w14:paraId="14E84834" w14:textId="77777777" w:rsidR="00821748" w:rsidRPr="00973148" w:rsidRDefault="00821748" w:rsidP="00962ED3">
      <w:pPr>
        <w:spacing w:line="360" w:lineRule="auto"/>
        <w:jc w:val="both"/>
        <w:rPr>
          <w:rFonts w:ascii="Times New Roman" w:eastAsia="Times New Roman" w:hAnsi="Times New Roman" w:cs="Times New Roman"/>
          <w:color w:val="202124"/>
          <w:sz w:val="24"/>
          <w:szCs w:val="24"/>
        </w:rPr>
      </w:pPr>
    </w:p>
    <w:p w14:paraId="45F017A1" w14:textId="06965CA9" w:rsidR="00116FBE" w:rsidRPr="00D76E12" w:rsidRDefault="00D63EB6" w:rsidP="00D76E12">
      <w:pPr>
        <w:pStyle w:val="Heading2"/>
        <w:numPr>
          <w:ilvl w:val="0"/>
          <w:numId w:val="12"/>
        </w:numPr>
        <w:spacing w:line="360" w:lineRule="auto"/>
        <w:rPr>
          <w:rFonts w:ascii="Times New Roman" w:hAnsi="Times New Roman" w:cs="Times New Roman"/>
          <w:b/>
          <w:bCs/>
          <w:color w:val="auto"/>
          <w:sz w:val="24"/>
          <w:szCs w:val="24"/>
        </w:rPr>
      </w:pPr>
      <w:bookmarkStart w:id="18" w:name="_Toc145706147"/>
      <w:r w:rsidRPr="00D76E12">
        <w:rPr>
          <w:rFonts w:ascii="Times New Roman" w:hAnsi="Times New Roman" w:cs="Times New Roman"/>
          <w:b/>
          <w:bCs/>
          <w:color w:val="auto"/>
          <w:sz w:val="24"/>
          <w:szCs w:val="24"/>
        </w:rPr>
        <w:lastRenderedPageBreak/>
        <w:t>Comparison</w:t>
      </w:r>
      <w:r w:rsidR="00E92BEB" w:rsidRPr="00D76E12">
        <w:rPr>
          <w:rFonts w:ascii="Times New Roman" w:hAnsi="Times New Roman" w:cs="Times New Roman"/>
          <w:b/>
          <w:bCs/>
          <w:color w:val="auto"/>
          <w:sz w:val="24"/>
          <w:szCs w:val="24"/>
        </w:rPr>
        <w:t xml:space="preserve"> hedging</w:t>
      </w:r>
      <w:bookmarkEnd w:id="18"/>
    </w:p>
    <w:p w14:paraId="7FD774FD" w14:textId="51B8AD64" w:rsidR="001821C5" w:rsidRDefault="001821C5" w:rsidP="00962ED3">
      <w:pPr>
        <w:pStyle w:val="HTMLPreformatted"/>
        <w:spacing w:line="360" w:lineRule="auto"/>
        <w:jc w:val="both"/>
        <w:rPr>
          <w:rStyle w:val="y2iqfc"/>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t xml:space="preserve">Despite both </w:t>
      </w:r>
      <w:r w:rsidR="007709A9" w:rsidRPr="00973148">
        <w:rPr>
          <w:rStyle w:val="y2iqfc"/>
          <w:rFonts w:ascii="Times New Roman" w:hAnsi="Times New Roman" w:cs="Times New Roman"/>
          <w:color w:val="202124"/>
          <w:sz w:val="24"/>
          <w:szCs w:val="24"/>
          <w:lang w:val="en"/>
        </w:rPr>
        <w:t>type</w:t>
      </w:r>
      <w:r w:rsidR="00677DAA" w:rsidRPr="00973148">
        <w:rPr>
          <w:rStyle w:val="y2iqfc"/>
          <w:rFonts w:ascii="Times New Roman" w:hAnsi="Times New Roman" w:cs="Times New Roman"/>
          <w:color w:val="202124"/>
          <w:sz w:val="24"/>
          <w:szCs w:val="24"/>
          <w:lang w:val="en"/>
        </w:rPr>
        <w:t>’s inefficiencies</w:t>
      </w:r>
      <w:r w:rsidRPr="00973148">
        <w:rPr>
          <w:rStyle w:val="y2iqfc"/>
          <w:rFonts w:ascii="Times New Roman" w:hAnsi="Times New Roman" w:cs="Times New Roman"/>
          <w:color w:val="202124"/>
          <w:sz w:val="24"/>
          <w:szCs w:val="24"/>
          <w:lang w:val="en"/>
        </w:rPr>
        <w:t xml:space="preserve">, returns are higher </w:t>
      </w:r>
      <w:r w:rsidR="00677DAA" w:rsidRPr="00973148">
        <w:rPr>
          <w:rStyle w:val="y2iqfc"/>
          <w:rFonts w:ascii="Times New Roman" w:hAnsi="Times New Roman" w:cs="Times New Roman"/>
          <w:color w:val="202124"/>
          <w:sz w:val="24"/>
          <w:szCs w:val="24"/>
          <w:lang w:val="en"/>
        </w:rPr>
        <w:t>with</w:t>
      </w:r>
      <w:r w:rsidRPr="00973148">
        <w:rPr>
          <w:rStyle w:val="y2iqfc"/>
          <w:rFonts w:ascii="Times New Roman" w:hAnsi="Times New Roman" w:cs="Times New Roman"/>
          <w:color w:val="202124"/>
          <w:sz w:val="24"/>
          <w:szCs w:val="24"/>
          <w:lang w:val="en"/>
        </w:rPr>
        <w:t xml:space="preserve"> options. Due to bullish market, covering whole portfoli</w:t>
      </w:r>
      <w:r w:rsidR="00677DAA" w:rsidRPr="00973148">
        <w:rPr>
          <w:rStyle w:val="y2iqfc"/>
          <w:rFonts w:ascii="Times New Roman" w:hAnsi="Times New Roman" w:cs="Times New Roman"/>
          <w:color w:val="202124"/>
          <w:sz w:val="24"/>
          <w:szCs w:val="24"/>
          <w:lang w:val="en"/>
        </w:rPr>
        <w:t xml:space="preserve">o’s risk </w:t>
      </w:r>
      <w:proofErr w:type="spellStart"/>
      <w:r w:rsidRPr="00973148">
        <w:rPr>
          <w:rStyle w:val="y2iqfc"/>
          <w:rFonts w:ascii="Times New Roman" w:hAnsi="Times New Roman" w:cs="Times New Roman"/>
          <w:color w:val="202124"/>
          <w:sz w:val="24"/>
          <w:szCs w:val="24"/>
          <w:lang w:val="en"/>
        </w:rPr>
        <w:t>o</w:t>
      </w:r>
      <w:proofErr w:type="spellEnd"/>
      <w:r w:rsidRPr="00973148">
        <w:rPr>
          <w:rStyle w:val="y2iqfc"/>
          <w:rFonts w:ascii="Times New Roman" w:hAnsi="Times New Roman" w:cs="Times New Roman"/>
          <w:color w:val="202124"/>
          <w:sz w:val="24"/>
          <w:szCs w:val="24"/>
          <w:lang w:val="en"/>
        </w:rPr>
        <w:t xml:space="preserve"> causes heavy </w:t>
      </w:r>
      <w:r w:rsidR="001E7167" w:rsidRPr="00973148">
        <w:rPr>
          <w:rStyle w:val="y2iqfc"/>
          <w:rFonts w:ascii="Times New Roman" w:hAnsi="Times New Roman" w:cs="Times New Roman"/>
          <w:color w:val="202124"/>
          <w:sz w:val="24"/>
          <w:szCs w:val="24"/>
          <w:lang w:val="en"/>
        </w:rPr>
        <w:t>negative returns</w:t>
      </w:r>
      <w:r w:rsidRPr="00973148">
        <w:rPr>
          <w:rStyle w:val="y2iqfc"/>
          <w:rFonts w:ascii="Times New Roman" w:hAnsi="Times New Roman" w:cs="Times New Roman"/>
          <w:color w:val="202124"/>
          <w:sz w:val="24"/>
          <w:szCs w:val="24"/>
          <w:lang w:val="en"/>
        </w:rPr>
        <w:t xml:space="preserve"> due to undesired one-way moving of all stocks for hedging </w:t>
      </w:r>
      <w:proofErr w:type="gramStart"/>
      <w:r w:rsidRPr="00973148">
        <w:rPr>
          <w:rStyle w:val="y2iqfc"/>
          <w:rFonts w:ascii="Times New Roman" w:hAnsi="Times New Roman" w:cs="Times New Roman"/>
          <w:color w:val="202124"/>
          <w:sz w:val="24"/>
          <w:szCs w:val="24"/>
          <w:lang w:val="en"/>
        </w:rPr>
        <w:t>target(</w:t>
      </w:r>
      <w:proofErr w:type="gramEnd"/>
      <w:r w:rsidRPr="00973148">
        <w:rPr>
          <w:rStyle w:val="y2iqfc"/>
          <w:rFonts w:ascii="Times New Roman" w:hAnsi="Times New Roman" w:cs="Times New Roman"/>
          <w:color w:val="202124"/>
          <w:sz w:val="24"/>
          <w:szCs w:val="24"/>
          <w:lang w:val="en"/>
        </w:rPr>
        <w:t xml:space="preserve">Stosic-Mihajlovic and </w:t>
      </w:r>
      <w:proofErr w:type="spellStart"/>
      <w:r w:rsidRPr="00973148">
        <w:rPr>
          <w:rStyle w:val="y2iqfc"/>
          <w:rFonts w:ascii="Times New Roman" w:hAnsi="Times New Roman" w:cs="Times New Roman"/>
          <w:color w:val="202124"/>
          <w:sz w:val="24"/>
          <w:szCs w:val="24"/>
          <w:lang w:val="en"/>
        </w:rPr>
        <w:t>Zravkovic</w:t>
      </w:r>
      <w:proofErr w:type="spellEnd"/>
      <w:r w:rsidRPr="00973148">
        <w:rPr>
          <w:rStyle w:val="y2iqfc"/>
          <w:rFonts w:ascii="Times New Roman" w:hAnsi="Times New Roman" w:cs="Times New Roman"/>
          <w:color w:val="202124"/>
          <w:sz w:val="24"/>
          <w:szCs w:val="24"/>
          <w:lang w:val="en"/>
        </w:rPr>
        <w:t xml:space="preserve"> 2016). Moreover, instead of being </w:t>
      </w:r>
      <w:proofErr w:type="gramStart"/>
      <w:r w:rsidRPr="00973148">
        <w:rPr>
          <w:rStyle w:val="y2iqfc"/>
          <w:rFonts w:ascii="Times New Roman" w:hAnsi="Times New Roman" w:cs="Times New Roman"/>
          <w:color w:val="202124"/>
          <w:sz w:val="24"/>
          <w:szCs w:val="24"/>
          <w:lang w:val="en"/>
        </w:rPr>
        <w:t>financial</w:t>
      </w:r>
      <w:proofErr w:type="gramEnd"/>
      <w:r w:rsidRPr="00973148">
        <w:rPr>
          <w:rStyle w:val="y2iqfc"/>
          <w:rFonts w:ascii="Times New Roman" w:hAnsi="Times New Roman" w:cs="Times New Roman"/>
          <w:color w:val="202124"/>
          <w:sz w:val="24"/>
          <w:szCs w:val="24"/>
          <w:lang w:val="en"/>
        </w:rPr>
        <w:t xml:space="preserve"> commi</w:t>
      </w:r>
      <w:r w:rsidR="00F374DB" w:rsidRPr="00973148">
        <w:rPr>
          <w:rStyle w:val="y2iqfc"/>
          <w:rFonts w:ascii="Times New Roman" w:hAnsi="Times New Roman" w:cs="Times New Roman"/>
          <w:color w:val="202124"/>
          <w:sz w:val="24"/>
          <w:szCs w:val="24"/>
          <w:lang w:val="en"/>
        </w:rPr>
        <w:t>tted</w:t>
      </w:r>
      <w:r w:rsidRPr="00973148">
        <w:rPr>
          <w:rStyle w:val="y2iqfc"/>
          <w:rFonts w:ascii="Times New Roman" w:hAnsi="Times New Roman" w:cs="Times New Roman"/>
          <w:color w:val="202124"/>
          <w:sz w:val="24"/>
          <w:szCs w:val="24"/>
          <w:lang w:val="en"/>
        </w:rPr>
        <w:t>, options offer flexibility and provide more gains</w:t>
      </w:r>
      <w:r w:rsidR="00F374DB" w:rsidRPr="00973148">
        <w:rPr>
          <w:rStyle w:val="y2iqfc"/>
          <w:rFonts w:ascii="Times New Roman" w:hAnsi="Times New Roman" w:cs="Times New Roman"/>
          <w:color w:val="202124"/>
          <w:sz w:val="24"/>
          <w:szCs w:val="24"/>
          <w:lang w:val="en"/>
        </w:rPr>
        <w:t xml:space="preserve"> </w:t>
      </w:r>
      <w:proofErr w:type="spellStart"/>
      <w:r w:rsidR="00F374DB" w:rsidRPr="00973148">
        <w:rPr>
          <w:rStyle w:val="y2iqfc"/>
          <w:rFonts w:ascii="Times New Roman" w:hAnsi="Times New Roman" w:cs="Times New Roman"/>
          <w:color w:val="202124"/>
          <w:sz w:val="24"/>
          <w:szCs w:val="24"/>
          <w:lang w:val="en"/>
        </w:rPr>
        <w:t>controll</w:t>
      </w:r>
      <w:proofErr w:type="spellEnd"/>
      <w:r w:rsidRPr="00973148">
        <w:rPr>
          <w:rStyle w:val="y2iqfc"/>
          <w:rFonts w:ascii="Times New Roman" w:hAnsi="Times New Roman" w:cs="Times New Roman"/>
          <w:color w:val="202124"/>
          <w:sz w:val="24"/>
          <w:szCs w:val="24"/>
          <w:lang w:val="en"/>
        </w:rPr>
        <w:t xml:space="preserve"> and hedging </w:t>
      </w:r>
      <w:proofErr w:type="gramStart"/>
      <w:r w:rsidRPr="00973148">
        <w:rPr>
          <w:rStyle w:val="y2iqfc"/>
          <w:rFonts w:ascii="Times New Roman" w:hAnsi="Times New Roman" w:cs="Times New Roman"/>
          <w:color w:val="202124"/>
          <w:sz w:val="24"/>
          <w:szCs w:val="24"/>
          <w:lang w:val="en"/>
        </w:rPr>
        <w:t>activities(</w:t>
      </w:r>
      <w:proofErr w:type="gramEnd"/>
      <w:r w:rsidRPr="00973148">
        <w:rPr>
          <w:rStyle w:val="y2iqfc"/>
          <w:rFonts w:ascii="Times New Roman" w:hAnsi="Times New Roman" w:cs="Times New Roman"/>
          <w:color w:val="202124"/>
          <w:sz w:val="24"/>
          <w:szCs w:val="24"/>
          <w:lang w:val="en"/>
        </w:rPr>
        <w:t xml:space="preserve">Prager et al. 2020). Obviously, instead of </w:t>
      </w:r>
      <w:proofErr w:type="gramStart"/>
      <w:r w:rsidRPr="00973148">
        <w:rPr>
          <w:rStyle w:val="y2iqfc"/>
          <w:rFonts w:ascii="Times New Roman" w:hAnsi="Times New Roman" w:cs="Times New Roman"/>
          <w:color w:val="202124"/>
          <w:sz w:val="24"/>
          <w:szCs w:val="24"/>
          <w:lang w:val="en"/>
        </w:rPr>
        <w:t>worse</w:t>
      </w:r>
      <w:proofErr w:type="gramEnd"/>
      <w:r w:rsidRPr="00973148">
        <w:rPr>
          <w:rStyle w:val="y2iqfc"/>
          <w:rFonts w:ascii="Times New Roman" w:hAnsi="Times New Roman" w:cs="Times New Roman"/>
          <w:color w:val="202124"/>
          <w:sz w:val="24"/>
          <w:szCs w:val="24"/>
          <w:lang w:val="en"/>
        </w:rPr>
        <w:t xml:space="preserve"> scenario of $1,120,514 position when exercising, limit is extended with option for $1,145,694. However, </w:t>
      </w:r>
      <w:r w:rsidR="00001742" w:rsidRPr="00973148">
        <w:rPr>
          <w:rStyle w:val="y2iqfc"/>
          <w:rFonts w:ascii="Times New Roman" w:hAnsi="Times New Roman" w:cs="Times New Roman"/>
          <w:color w:val="202124"/>
          <w:sz w:val="24"/>
          <w:szCs w:val="24"/>
          <w:lang w:val="en"/>
        </w:rPr>
        <w:t>in bearish</w:t>
      </w:r>
      <w:r w:rsidRPr="00973148">
        <w:rPr>
          <w:rStyle w:val="y2iqfc"/>
          <w:rFonts w:ascii="Times New Roman" w:hAnsi="Times New Roman" w:cs="Times New Roman"/>
          <w:color w:val="202124"/>
          <w:sz w:val="24"/>
          <w:szCs w:val="24"/>
          <w:lang w:val="en"/>
        </w:rPr>
        <w:t xml:space="preserve"> market with systematic risk</w:t>
      </w:r>
      <w:r w:rsidR="00001742" w:rsidRPr="00973148">
        <w:rPr>
          <w:rStyle w:val="y2iqfc"/>
          <w:rFonts w:ascii="Times New Roman" w:hAnsi="Times New Roman" w:cs="Times New Roman"/>
          <w:color w:val="202124"/>
          <w:sz w:val="24"/>
          <w:szCs w:val="24"/>
          <w:lang w:val="en"/>
        </w:rPr>
        <w:t>s</w:t>
      </w:r>
      <w:r w:rsidRPr="00973148">
        <w:rPr>
          <w:rStyle w:val="y2iqfc"/>
          <w:rFonts w:ascii="Times New Roman" w:hAnsi="Times New Roman" w:cs="Times New Roman"/>
          <w:color w:val="202124"/>
          <w:sz w:val="24"/>
          <w:szCs w:val="24"/>
          <w:lang w:val="en"/>
        </w:rPr>
        <w:t xml:space="preserve">, </w:t>
      </w:r>
      <w:proofErr w:type="gramStart"/>
      <w:r w:rsidRPr="00973148">
        <w:rPr>
          <w:rStyle w:val="y2iqfc"/>
          <w:rFonts w:ascii="Times New Roman" w:hAnsi="Times New Roman" w:cs="Times New Roman"/>
          <w:color w:val="202124"/>
          <w:sz w:val="24"/>
          <w:szCs w:val="24"/>
          <w:lang w:val="en"/>
        </w:rPr>
        <w:t>situation</w:t>
      </w:r>
      <w:proofErr w:type="gramEnd"/>
      <w:r w:rsidRPr="00973148">
        <w:rPr>
          <w:rStyle w:val="y2iqfc"/>
          <w:rFonts w:ascii="Times New Roman" w:hAnsi="Times New Roman" w:cs="Times New Roman"/>
          <w:color w:val="202124"/>
          <w:sz w:val="24"/>
          <w:szCs w:val="24"/>
          <w:lang w:val="en"/>
        </w:rPr>
        <w:t xml:space="preserve"> is opposite with stronger compensation with entire portfolio</w:t>
      </w:r>
      <w:r w:rsidR="00A6508C" w:rsidRPr="00973148">
        <w:rPr>
          <w:rStyle w:val="y2iqfc"/>
          <w:rFonts w:ascii="Times New Roman" w:hAnsi="Times New Roman" w:cs="Times New Roman"/>
          <w:color w:val="202124"/>
          <w:sz w:val="24"/>
          <w:szCs w:val="24"/>
          <w:lang w:val="en"/>
        </w:rPr>
        <w:t xml:space="preserve">’s </w:t>
      </w:r>
      <w:proofErr w:type="gramStart"/>
      <w:r w:rsidR="00A6508C" w:rsidRPr="00973148">
        <w:rPr>
          <w:rStyle w:val="y2iqfc"/>
          <w:rFonts w:ascii="Times New Roman" w:hAnsi="Times New Roman" w:cs="Times New Roman"/>
          <w:color w:val="202124"/>
          <w:sz w:val="24"/>
          <w:szCs w:val="24"/>
          <w:lang w:val="en"/>
        </w:rPr>
        <w:t>cover</w:t>
      </w:r>
      <w:r w:rsidRPr="00973148">
        <w:rPr>
          <w:rStyle w:val="y2iqfc"/>
          <w:rFonts w:ascii="Times New Roman" w:hAnsi="Times New Roman" w:cs="Times New Roman"/>
          <w:color w:val="202124"/>
          <w:sz w:val="24"/>
          <w:szCs w:val="24"/>
          <w:lang w:val="en"/>
        </w:rPr>
        <w:t>(</w:t>
      </w:r>
      <w:proofErr w:type="gramEnd"/>
      <w:r w:rsidRPr="00973148">
        <w:rPr>
          <w:rStyle w:val="y2iqfc"/>
          <w:rFonts w:ascii="Times New Roman" w:hAnsi="Times New Roman" w:cs="Times New Roman"/>
          <w:color w:val="202124"/>
          <w:sz w:val="24"/>
          <w:szCs w:val="24"/>
          <w:lang w:val="en"/>
        </w:rPr>
        <w:t xml:space="preserve">Boubaker et al. 2021). Therefore, hedging preference depends on market trend with bias towards options in realistic </w:t>
      </w:r>
      <w:r w:rsidR="007674B3" w:rsidRPr="00973148">
        <w:rPr>
          <w:rStyle w:val="y2iqfc"/>
          <w:rFonts w:ascii="Times New Roman" w:hAnsi="Times New Roman" w:cs="Times New Roman"/>
          <w:color w:val="202124"/>
          <w:sz w:val="24"/>
          <w:szCs w:val="24"/>
          <w:lang w:val="en"/>
        </w:rPr>
        <w:t xml:space="preserve">bullish </w:t>
      </w:r>
      <w:r w:rsidRPr="00973148">
        <w:rPr>
          <w:rStyle w:val="y2iqfc"/>
          <w:rFonts w:ascii="Times New Roman" w:hAnsi="Times New Roman" w:cs="Times New Roman"/>
          <w:color w:val="202124"/>
          <w:sz w:val="24"/>
          <w:szCs w:val="24"/>
          <w:lang w:val="en"/>
        </w:rPr>
        <w:t>2-week, meaning more risks fitting my risk-seeking. Lastly, partly</w:t>
      </w:r>
      <w:r w:rsidR="008359CB" w:rsidRPr="00973148">
        <w:rPr>
          <w:rStyle w:val="y2iqfc"/>
          <w:rFonts w:ascii="Times New Roman" w:hAnsi="Times New Roman" w:cs="Times New Roman"/>
          <w:color w:val="202124"/>
          <w:sz w:val="24"/>
          <w:szCs w:val="24"/>
          <w:lang w:val="en"/>
        </w:rPr>
        <w:t>-</w:t>
      </w:r>
      <w:r w:rsidRPr="00973148">
        <w:rPr>
          <w:rStyle w:val="y2iqfc"/>
          <w:rFonts w:ascii="Times New Roman" w:hAnsi="Times New Roman" w:cs="Times New Roman"/>
          <w:color w:val="202124"/>
          <w:sz w:val="24"/>
          <w:szCs w:val="24"/>
          <w:lang w:val="en"/>
        </w:rPr>
        <w:t xml:space="preserve">hedging is more effective instead of impractical perfect hedging effort from </w:t>
      </w:r>
      <w:proofErr w:type="gramStart"/>
      <w:r w:rsidRPr="00973148">
        <w:rPr>
          <w:rStyle w:val="y2iqfc"/>
          <w:rFonts w:ascii="Times New Roman" w:hAnsi="Times New Roman" w:cs="Times New Roman"/>
          <w:color w:val="202124"/>
          <w:sz w:val="24"/>
          <w:szCs w:val="24"/>
          <w:lang w:val="en"/>
        </w:rPr>
        <w:t>futures(</w:t>
      </w:r>
      <w:proofErr w:type="gramEnd"/>
      <w:r w:rsidRPr="00973148">
        <w:rPr>
          <w:rStyle w:val="y2iqfc"/>
          <w:rFonts w:ascii="Times New Roman" w:hAnsi="Times New Roman" w:cs="Times New Roman"/>
          <w:color w:val="202124"/>
          <w:sz w:val="24"/>
          <w:szCs w:val="24"/>
          <w:lang w:val="en"/>
        </w:rPr>
        <w:t>Crosby 2014).</w:t>
      </w:r>
    </w:p>
    <w:p w14:paraId="1E937E69" w14:textId="77777777" w:rsidR="00DE5A32" w:rsidRPr="00973148" w:rsidRDefault="00DE5A32" w:rsidP="00962ED3">
      <w:pPr>
        <w:pStyle w:val="HTMLPreformatted"/>
        <w:spacing w:line="360" w:lineRule="auto"/>
        <w:jc w:val="both"/>
        <w:rPr>
          <w:rFonts w:ascii="Times New Roman" w:hAnsi="Times New Roman" w:cs="Times New Roman"/>
          <w:color w:val="202124"/>
          <w:sz w:val="24"/>
          <w:szCs w:val="24"/>
          <w:lang w:val="en"/>
        </w:rPr>
      </w:pPr>
    </w:p>
    <w:p w14:paraId="18563F7E" w14:textId="076C286A" w:rsidR="000D18FF" w:rsidRDefault="006B1CEE" w:rsidP="00C06CE6">
      <w:pPr>
        <w:pStyle w:val="Heading2"/>
        <w:numPr>
          <w:ilvl w:val="0"/>
          <w:numId w:val="12"/>
        </w:numPr>
        <w:spacing w:line="360" w:lineRule="auto"/>
        <w:rPr>
          <w:rFonts w:ascii="Times New Roman" w:hAnsi="Times New Roman" w:cs="Times New Roman"/>
          <w:b/>
          <w:bCs/>
          <w:color w:val="auto"/>
          <w:sz w:val="24"/>
          <w:szCs w:val="24"/>
        </w:rPr>
      </w:pPr>
      <w:bookmarkStart w:id="19" w:name="_Toc145706148"/>
      <w:r w:rsidRPr="00C06CE6">
        <w:rPr>
          <w:rFonts w:ascii="Times New Roman" w:hAnsi="Times New Roman" w:cs="Times New Roman"/>
          <w:b/>
          <w:bCs/>
          <w:color w:val="auto"/>
          <w:sz w:val="24"/>
          <w:szCs w:val="24"/>
        </w:rPr>
        <w:t>AI</w:t>
      </w:r>
      <w:bookmarkEnd w:id="19"/>
    </w:p>
    <w:p w14:paraId="16539497" w14:textId="77777777" w:rsidR="00DE5A32" w:rsidRPr="00DE5A32" w:rsidRDefault="00DE5A32" w:rsidP="00DE5A32"/>
    <w:p w14:paraId="41BD4913" w14:textId="49D0A487" w:rsidR="000D18FF" w:rsidRPr="00973148" w:rsidRDefault="00643B59" w:rsidP="00962ED3">
      <w:pPr>
        <w:spacing w:line="360" w:lineRule="auto"/>
        <w:jc w:val="center"/>
        <w:rPr>
          <w:rStyle w:val="y2iqfc"/>
          <w:rFonts w:ascii="Times New Roman" w:hAnsi="Times New Roman" w:cs="Times New Roman"/>
          <w:b/>
          <w:bCs/>
          <w:sz w:val="24"/>
          <w:szCs w:val="24"/>
        </w:rPr>
      </w:pPr>
      <w:r w:rsidRPr="00973148">
        <w:rPr>
          <w:rFonts w:ascii="Times New Roman" w:hAnsi="Times New Roman" w:cs="Times New Roman"/>
          <w:b/>
          <w:bCs/>
          <w:noProof/>
          <w:sz w:val="24"/>
          <w:szCs w:val="24"/>
        </w:rPr>
        <w:drawing>
          <wp:inline distT="0" distB="0" distL="0" distR="0" wp14:anchorId="1A0A4E89" wp14:editId="0839A4F1">
            <wp:extent cx="5655043" cy="3005751"/>
            <wp:effectExtent l="0" t="0" r="3175" b="4445"/>
            <wp:docPr id="35147015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70152" name="Picture 1" descr="A screen shot of a graph&#10;&#10;Description automatically generated"/>
                    <pic:cNvPicPr/>
                  </pic:nvPicPr>
                  <pic:blipFill>
                    <a:blip r:embed="rId25"/>
                    <a:stretch>
                      <a:fillRect/>
                    </a:stretch>
                  </pic:blipFill>
                  <pic:spPr>
                    <a:xfrm>
                      <a:off x="0" y="0"/>
                      <a:ext cx="5666429" cy="3011803"/>
                    </a:xfrm>
                    <a:prstGeom prst="rect">
                      <a:avLst/>
                    </a:prstGeom>
                  </pic:spPr>
                </pic:pic>
              </a:graphicData>
            </a:graphic>
          </wp:inline>
        </w:drawing>
      </w:r>
    </w:p>
    <w:p w14:paraId="3840C116" w14:textId="543DB394" w:rsidR="000D18FF" w:rsidRPr="00973148" w:rsidRDefault="000D18FF" w:rsidP="00962ED3">
      <w:pPr>
        <w:spacing w:line="360" w:lineRule="auto"/>
        <w:jc w:val="center"/>
        <w:rPr>
          <w:rStyle w:val="y2iqfc"/>
          <w:rFonts w:ascii="Times New Roman" w:hAnsi="Times New Roman" w:cs="Times New Roman"/>
          <w:sz w:val="24"/>
          <w:szCs w:val="24"/>
        </w:rPr>
      </w:pPr>
      <w:r w:rsidRPr="00973148">
        <w:rPr>
          <w:rStyle w:val="y2iqfc"/>
          <w:rFonts w:ascii="Times New Roman" w:hAnsi="Times New Roman" w:cs="Times New Roman"/>
          <w:b/>
          <w:bCs/>
          <w:sz w:val="24"/>
          <w:szCs w:val="24"/>
        </w:rPr>
        <w:t xml:space="preserve">Figure </w:t>
      </w:r>
      <w:r w:rsidR="00464703">
        <w:rPr>
          <w:rStyle w:val="y2iqfc"/>
          <w:rFonts w:ascii="Times New Roman" w:hAnsi="Times New Roman" w:cs="Times New Roman"/>
          <w:b/>
          <w:bCs/>
          <w:sz w:val="24"/>
          <w:szCs w:val="24"/>
        </w:rPr>
        <w:t>20</w:t>
      </w:r>
      <w:r w:rsidRPr="00973148">
        <w:rPr>
          <w:rStyle w:val="y2iqfc"/>
          <w:rFonts w:ascii="Times New Roman" w:hAnsi="Times New Roman" w:cs="Times New Roman"/>
          <w:b/>
          <w:bCs/>
          <w:sz w:val="24"/>
          <w:szCs w:val="24"/>
        </w:rPr>
        <w:t xml:space="preserve">: </w:t>
      </w:r>
      <w:r w:rsidRPr="00973148">
        <w:rPr>
          <w:rStyle w:val="y2iqfc"/>
          <w:rFonts w:ascii="Times New Roman" w:hAnsi="Times New Roman" w:cs="Times New Roman"/>
          <w:sz w:val="24"/>
          <w:szCs w:val="24"/>
        </w:rPr>
        <w:t xml:space="preserve">Toggle’s prediction on </w:t>
      </w:r>
      <w:r w:rsidR="00F47E9D" w:rsidRPr="00973148">
        <w:rPr>
          <w:rStyle w:val="y2iqfc"/>
          <w:rFonts w:ascii="Times New Roman" w:hAnsi="Times New Roman" w:cs="Times New Roman"/>
          <w:sz w:val="24"/>
          <w:szCs w:val="24"/>
        </w:rPr>
        <w:t>AAPL’s movement (Toggle 2023)</w:t>
      </w:r>
    </w:p>
    <w:p w14:paraId="7A8C131E" w14:textId="292A161D" w:rsidR="00925768" w:rsidRPr="00973148" w:rsidRDefault="00C06EC7" w:rsidP="00962ED3">
      <w:pPr>
        <w:spacing w:line="360" w:lineRule="auto"/>
        <w:jc w:val="center"/>
        <w:rPr>
          <w:rFonts w:ascii="Times New Roman" w:hAnsi="Times New Roman" w:cs="Times New Roman"/>
          <w:b/>
          <w:bCs/>
          <w:sz w:val="24"/>
          <w:szCs w:val="24"/>
        </w:rPr>
      </w:pPr>
      <w:r w:rsidRPr="00973148">
        <w:rPr>
          <w:rFonts w:ascii="Times New Roman" w:hAnsi="Times New Roman" w:cs="Times New Roman"/>
          <w:noProof/>
          <w:sz w:val="24"/>
          <w:szCs w:val="24"/>
        </w:rPr>
        <w:lastRenderedPageBreak/>
        <w:drawing>
          <wp:inline distT="0" distB="0" distL="0" distR="0" wp14:anchorId="4E9F262F" wp14:editId="4A88B623">
            <wp:extent cx="5689892" cy="4261069"/>
            <wp:effectExtent l="0" t="0" r="6350" b="6350"/>
            <wp:docPr id="952620429" name="Picture 952620429"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93053" name="Picture 1" descr="A graph on a black background&#10;&#10;Description automatically generated"/>
                    <pic:cNvPicPr/>
                  </pic:nvPicPr>
                  <pic:blipFill>
                    <a:blip r:embed="rId26"/>
                    <a:stretch>
                      <a:fillRect/>
                    </a:stretch>
                  </pic:blipFill>
                  <pic:spPr>
                    <a:xfrm>
                      <a:off x="0" y="0"/>
                      <a:ext cx="5689892" cy="4261069"/>
                    </a:xfrm>
                    <a:prstGeom prst="rect">
                      <a:avLst/>
                    </a:prstGeom>
                  </pic:spPr>
                </pic:pic>
              </a:graphicData>
            </a:graphic>
          </wp:inline>
        </w:drawing>
      </w:r>
    </w:p>
    <w:p w14:paraId="5666F03B" w14:textId="62561A9D" w:rsidR="00F47E9D" w:rsidRPr="00973148" w:rsidRDefault="00F47E9D"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Figure</w:t>
      </w:r>
      <w:r w:rsidR="00515640" w:rsidRPr="00973148">
        <w:rPr>
          <w:rFonts w:ascii="Times New Roman" w:hAnsi="Times New Roman" w:cs="Times New Roman"/>
          <w:b/>
          <w:bCs/>
          <w:sz w:val="24"/>
          <w:szCs w:val="24"/>
        </w:rPr>
        <w:t xml:space="preserve"> 2</w:t>
      </w:r>
      <w:r w:rsidR="00A30542">
        <w:rPr>
          <w:rFonts w:ascii="Times New Roman" w:hAnsi="Times New Roman" w:cs="Times New Roman"/>
          <w:b/>
          <w:bCs/>
          <w:sz w:val="24"/>
          <w:szCs w:val="24"/>
        </w:rPr>
        <w:t>1</w:t>
      </w:r>
      <w:r w:rsidR="00515640" w:rsidRPr="00973148">
        <w:rPr>
          <w:rFonts w:ascii="Times New Roman" w:hAnsi="Times New Roman" w:cs="Times New Roman"/>
          <w:b/>
          <w:bCs/>
          <w:sz w:val="24"/>
          <w:szCs w:val="24"/>
        </w:rPr>
        <w:t xml:space="preserve">: </w:t>
      </w:r>
      <w:r w:rsidR="00515640" w:rsidRPr="00973148">
        <w:rPr>
          <w:rFonts w:ascii="Times New Roman" w:hAnsi="Times New Roman" w:cs="Times New Roman"/>
          <w:sz w:val="24"/>
          <w:szCs w:val="24"/>
        </w:rPr>
        <w:t>Fundamental analysis of AAPL (</w:t>
      </w:r>
      <w:proofErr w:type="spellStart"/>
      <w:r w:rsidR="00515640" w:rsidRPr="00973148">
        <w:rPr>
          <w:rFonts w:ascii="Times New Roman" w:hAnsi="Times New Roman" w:cs="Times New Roman"/>
          <w:sz w:val="24"/>
          <w:szCs w:val="24"/>
        </w:rPr>
        <w:t>Tickeron</w:t>
      </w:r>
      <w:proofErr w:type="spellEnd"/>
      <w:r w:rsidR="00515640" w:rsidRPr="00973148">
        <w:rPr>
          <w:rFonts w:ascii="Times New Roman" w:hAnsi="Times New Roman" w:cs="Times New Roman"/>
          <w:sz w:val="24"/>
          <w:szCs w:val="24"/>
        </w:rPr>
        <w:t xml:space="preserve"> 2023)</w:t>
      </w:r>
    </w:p>
    <w:tbl>
      <w:tblPr>
        <w:tblpPr w:leftFromText="180" w:rightFromText="180" w:vertAnchor="text" w:horzAnchor="margin" w:tblpXSpec="center" w:tblpY="277"/>
        <w:tblW w:w="7234" w:type="dxa"/>
        <w:tblLook w:val="04A0" w:firstRow="1" w:lastRow="0" w:firstColumn="1" w:lastColumn="0" w:noHBand="0" w:noVBand="1"/>
      </w:tblPr>
      <w:tblGrid>
        <w:gridCol w:w="2508"/>
        <w:gridCol w:w="2363"/>
        <w:gridCol w:w="2363"/>
      </w:tblGrid>
      <w:tr w:rsidR="00925768" w:rsidRPr="00973148" w14:paraId="124FED7C" w14:textId="77777777" w:rsidTr="00AB16B4">
        <w:trPr>
          <w:trHeight w:val="511"/>
        </w:trPr>
        <w:tc>
          <w:tcPr>
            <w:tcW w:w="2508"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6AC64E59" w14:textId="77777777" w:rsidR="00925768" w:rsidRPr="00973148" w:rsidRDefault="00925768" w:rsidP="00A30542">
            <w:pPr>
              <w:spacing w:before="120" w:after="0" w:line="360" w:lineRule="auto"/>
              <w:jc w:val="center"/>
              <w:rPr>
                <w:rFonts w:ascii="Times New Roman" w:eastAsia="Times New Roman" w:hAnsi="Times New Roman" w:cs="Times New Roman"/>
                <w:b/>
                <w:bCs/>
                <w:color w:val="000000"/>
                <w:sz w:val="24"/>
                <w:szCs w:val="24"/>
              </w:rPr>
            </w:pPr>
            <w:proofErr w:type="gramStart"/>
            <w:r w:rsidRPr="00973148">
              <w:rPr>
                <w:rFonts w:ascii="Times New Roman" w:eastAsia="Times New Roman" w:hAnsi="Times New Roman" w:cs="Times New Roman"/>
                <w:b/>
                <w:bCs/>
                <w:color w:val="000000"/>
                <w:sz w:val="24"/>
                <w:szCs w:val="24"/>
              </w:rPr>
              <w:t>Ratios(</w:t>
            </w:r>
            <w:proofErr w:type="gramEnd"/>
            <w:r w:rsidRPr="00973148">
              <w:rPr>
                <w:rFonts w:ascii="Times New Roman" w:eastAsia="Times New Roman" w:hAnsi="Times New Roman" w:cs="Times New Roman"/>
                <w:b/>
                <w:bCs/>
                <w:color w:val="000000"/>
                <w:sz w:val="24"/>
                <w:szCs w:val="24"/>
              </w:rPr>
              <w:t>TTM)</w:t>
            </w:r>
          </w:p>
        </w:tc>
        <w:tc>
          <w:tcPr>
            <w:tcW w:w="2363" w:type="dxa"/>
            <w:tcBorders>
              <w:top w:val="single" w:sz="4" w:space="0" w:color="auto"/>
              <w:left w:val="nil"/>
              <w:bottom w:val="single" w:sz="4" w:space="0" w:color="auto"/>
              <w:right w:val="single" w:sz="4" w:space="0" w:color="auto"/>
            </w:tcBorders>
            <w:shd w:val="clear" w:color="auto" w:fill="F4B083" w:themeFill="accent2" w:themeFillTint="99"/>
            <w:noWrap/>
            <w:vAlign w:val="center"/>
            <w:hideMark/>
          </w:tcPr>
          <w:p w14:paraId="54B88E43" w14:textId="77777777" w:rsidR="00925768" w:rsidRPr="00973148" w:rsidRDefault="00925768" w:rsidP="00A30542">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AAPL</w:t>
            </w:r>
          </w:p>
        </w:tc>
        <w:tc>
          <w:tcPr>
            <w:tcW w:w="2363" w:type="dxa"/>
            <w:tcBorders>
              <w:top w:val="single" w:sz="4" w:space="0" w:color="auto"/>
              <w:left w:val="nil"/>
              <w:bottom w:val="single" w:sz="4" w:space="0" w:color="auto"/>
              <w:right w:val="single" w:sz="4" w:space="0" w:color="auto"/>
            </w:tcBorders>
            <w:shd w:val="clear" w:color="auto" w:fill="F4B083" w:themeFill="accent2" w:themeFillTint="99"/>
            <w:noWrap/>
            <w:vAlign w:val="center"/>
            <w:hideMark/>
          </w:tcPr>
          <w:p w14:paraId="473689C4" w14:textId="77777777" w:rsidR="00925768" w:rsidRPr="00973148" w:rsidRDefault="00925768" w:rsidP="00A30542">
            <w:pPr>
              <w:spacing w:before="120"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Industry</w:t>
            </w:r>
          </w:p>
        </w:tc>
      </w:tr>
      <w:tr w:rsidR="00925768" w:rsidRPr="00973148" w14:paraId="58DF3621" w14:textId="77777777" w:rsidTr="00AB16B4">
        <w:trPr>
          <w:trHeight w:val="547"/>
        </w:trPr>
        <w:tc>
          <w:tcPr>
            <w:tcW w:w="2508" w:type="dxa"/>
            <w:tcBorders>
              <w:top w:val="nil"/>
              <w:left w:val="single" w:sz="4" w:space="0" w:color="auto"/>
              <w:bottom w:val="single" w:sz="4" w:space="0" w:color="auto"/>
              <w:right w:val="single" w:sz="4" w:space="0" w:color="auto"/>
            </w:tcBorders>
            <w:shd w:val="clear" w:color="auto" w:fill="auto"/>
            <w:noWrap/>
            <w:vAlign w:val="center"/>
            <w:hideMark/>
          </w:tcPr>
          <w:p w14:paraId="1F567A40" w14:textId="77777777" w:rsidR="00925768" w:rsidRPr="00973148" w:rsidRDefault="00925768" w:rsidP="00A30542">
            <w:pPr>
              <w:spacing w:before="120" w:after="0" w:line="360" w:lineRule="auto"/>
              <w:jc w:val="center"/>
              <w:rPr>
                <w:rFonts w:ascii="Times New Roman" w:eastAsia="Times New Roman" w:hAnsi="Times New Roman" w:cs="Times New Roman"/>
                <w:color w:val="000000"/>
                <w:sz w:val="24"/>
                <w:szCs w:val="24"/>
              </w:rPr>
            </w:pPr>
            <w:proofErr w:type="gramStart"/>
            <w:r w:rsidRPr="00973148">
              <w:rPr>
                <w:rFonts w:ascii="Times New Roman" w:eastAsia="Times New Roman" w:hAnsi="Times New Roman" w:cs="Times New Roman"/>
                <w:color w:val="000000"/>
                <w:sz w:val="24"/>
                <w:szCs w:val="24"/>
              </w:rPr>
              <w:t>NPM(</w:t>
            </w:r>
            <w:proofErr w:type="gramEnd"/>
            <w:r w:rsidRPr="00973148">
              <w:rPr>
                <w:rFonts w:ascii="Times New Roman" w:eastAsia="Times New Roman" w:hAnsi="Times New Roman" w:cs="Times New Roman"/>
                <w:color w:val="000000"/>
                <w:sz w:val="24"/>
                <w:szCs w:val="24"/>
              </w:rPr>
              <w:t>%)</w:t>
            </w:r>
          </w:p>
        </w:tc>
        <w:tc>
          <w:tcPr>
            <w:tcW w:w="2363" w:type="dxa"/>
            <w:tcBorders>
              <w:top w:val="nil"/>
              <w:left w:val="nil"/>
              <w:bottom w:val="single" w:sz="4" w:space="0" w:color="auto"/>
              <w:right w:val="single" w:sz="4" w:space="0" w:color="auto"/>
            </w:tcBorders>
            <w:shd w:val="clear" w:color="auto" w:fill="auto"/>
            <w:noWrap/>
            <w:vAlign w:val="center"/>
            <w:hideMark/>
          </w:tcPr>
          <w:p w14:paraId="539CB8AC" w14:textId="77777777" w:rsidR="00925768" w:rsidRPr="00973148" w:rsidRDefault="00925768" w:rsidP="00A3054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24.68</w:t>
            </w:r>
          </w:p>
        </w:tc>
        <w:tc>
          <w:tcPr>
            <w:tcW w:w="2363" w:type="dxa"/>
            <w:tcBorders>
              <w:top w:val="nil"/>
              <w:left w:val="nil"/>
              <w:bottom w:val="single" w:sz="4" w:space="0" w:color="auto"/>
              <w:right w:val="single" w:sz="4" w:space="0" w:color="auto"/>
            </w:tcBorders>
            <w:shd w:val="clear" w:color="auto" w:fill="auto"/>
            <w:noWrap/>
            <w:vAlign w:val="center"/>
            <w:hideMark/>
          </w:tcPr>
          <w:p w14:paraId="3E658D01" w14:textId="77777777" w:rsidR="00925768" w:rsidRPr="00973148" w:rsidRDefault="00925768" w:rsidP="00A3054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20.22</w:t>
            </w:r>
          </w:p>
        </w:tc>
      </w:tr>
      <w:tr w:rsidR="00925768" w:rsidRPr="00973148" w14:paraId="0F53701A" w14:textId="77777777" w:rsidTr="00AB16B4">
        <w:trPr>
          <w:trHeight w:val="547"/>
        </w:trPr>
        <w:tc>
          <w:tcPr>
            <w:tcW w:w="2508" w:type="dxa"/>
            <w:tcBorders>
              <w:top w:val="nil"/>
              <w:left w:val="single" w:sz="4" w:space="0" w:color="auto"/>
              <w:bottom w:val="single" w:sz="4" w:space="0" w:color="auto"/>
              <w:right w:val="single" w:sz="4" w:space="0" w:color="auto"/>
            </w:tcBorders>
            <w:shd w:val="clear" w:color="auto" w:fill="auto"/>
            <w:noWrap/>
            <w:vAlign w:val="center"/>
            <w:hideMark/>
          </w:tcPr>
          <w:p w14:paraId="062C76DE" w14:textId="77777777" w:rsidR="00925768" w:rsidRPr="00973148" w:rsidRDefault="00925768" w:rsidP="00A3054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AT</w:t>
            </w:r>
          </w:p>
        </w:tc>
        <w:tc>
          <w:tcPr>
            <w:tcW w:w="2363" w:type="dxa"/>
            <w:tcBorders>
              <w:top w:val="nil"/>
              <w:left w:val="nil"/>
              <w:bottom w:val="single" w:sz="4" w:space="0" w:color="auto"/>
              <w:right w:val="single" w:sz="4" w:space="0" w:color="auto"/>
            </w:tcBorders>
            <w:shd w:val="clear" w:color="auto" w:fill="auto"/>
            <w:noWrap/>
            <w:vAlign w:val="center"/>
            <w:hideMark/>
          </w:tcPr>
          <w:p w14:paraId="72D8E52F" w14:textId="77777777" w:rsidR="00925768" w:rsidRPr="00973148" w:rsidRDefault="00925768" w:rsidP="00A3054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1.14</w:t>
            </w:r>
          </w:p>
        </w:tc>
        <w:tc>
          <w:tcPr>
            <w:tcW w:w="2363" w:type="dxa"/>
            <w:tcBorders>
              <w:top w:val="nil"/>
              <w:left w:val="nil"/>
              <w:bottom w:val="single" w:sz="4" w:space="0" w:color="auto"/>
              <w:right w:val="single" w:sz="4" w:space="0" w:color="auto"/>
            </w:tcBorders>
            <w:shd w:val="clear" w:color="auto" w:fill="auto"/>
            <w:noWrap/>
            <w:vAlign w:val="center"/>
            <w:hideMark/>
          </w:tcPr>
          <w:p w14:paraId="05DD214E" w14:textId="77777777" w:rsidR="00925768" w:rsidRPr="00973148" w:rsidRDefault="00925768" w:rsidP="00A3054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1.05</w:t>
            </w:r>
          </w:p>
        </w:tc>
      </w:tr>
      <w:tr w:rsidR="00925768" w:rsidRPr="00973148" w14:paraId="7985A7C8" w14:textId="77777777" w:rsidTr="00AB16B4">
        <w:trPr>
          <w:trHeight w:val="547"/>
        </w:trPr>
        <w:tc>
          <w:tcPr>
            <w:tcW w:w="2508" w:type="dxa"/>
            <w:tcBorders>
              <w:top w:val="nil"/>
              <w:left w:val="single" w:sz="4" w:space="0" w:color="auto"/>
              <w:bottom w:val="single" w:sz="4" w:space="0" w:color="auto"/>
              <w:right w:val="single" w:sz="4" w:space="0" w:color="auto"/>
            </w:tcBorders>
            <w:shd w:val="clear" w:color="auto" w:fill="auto"/>
            <w:noWrap/>
            <w:vAlign w:val="center"/>
            <w:hideMark/>
          </w:tcPr>
          <w:p w14:paraId="0F0042DB" w14:textId="77777777" w:rsidR="00925768" w:rsidRPr="00973148" w:rsidRDefault="00925768" w:rsidP="00A3054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D/E</w:t>
            </w:r>
          </w:p>
        </w:tc>
        <w:tc>
          <w:tcPr>
            <w:tcW w:w="2363" w:type="dxa"/>
            <w:tcBorders>
              <w:top w:val="nil"/>
              <w:left w:val="nil"/>
              <w:bottom w:val="single" w:sz="4" w:space="0" w:color="auto"/>
              <w:right w:val="single" w:sz="4" w:space="0" w:color="auto"/>
            </w:tcBorders>
            <w:shd w:val="clear" w:color="auto" w:fill="auto"/>
            <w:noWrap/>
            <w:vAlign w:val="center"/>
            <w:hideMark/>
          </w:tcPr>
          <w:p w14:paraId="181181E2" w14:textId="77777777" w:rsidR="00925768" w:rsidRPr="00973148" w:rsidRDefault="00925768" w:rsidP="00A3054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181.31</w:t>
            </w:r>
          </w:p>
        </w:tc>
        <w:tc>
          <w:tcPr>
            <w:tcW w:w="2363" w:type="dxa"/>
            <w:tcBorders>
              <w:top w:val="nil"/>
              <w:left w:val="nil"/>
              <w:bottom w:val="single" w:sz="4" w:space="0" w:color="auto"/>
              <w:right w:val="single" w:sz="4" w:space="0" w:color="auto"/>
            </w:tcBorders>
            <w:shd w:val="clear" w:color="auto" w:fill="auto"/>
            <w:noWrap/>
            <w:vAlign w:val="center"/>
            <w:hideMark/>
          </w:tcPr>
          <w:p w14:paraId="72B08906" w14:textId="77777777" w:rsidR="00925768" w:rsidRPr="00973148" w:rsidRDefault="00925768" w:rsidP="00A3054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127.61</w:t>
            </w:r>
          </w:p>
        </w:tc>
      </w:tr>
      <w:tr w:rsidR="00925768" w:rsidRPr="00973148" w14:paraId="1F140017" w14:textId="77777777" w:rsidTr="00AB16B4">
        <w:trPr>
          <w:trHeight w:val="547"/>
        </w:trPr>
        <w:tc>
          <w:tcPr>
            <w:tcW w:w="2508" w:type="dxa"/>
            <w:tcBorders>
              <w:top w:val="nil"/>
              <w:left w:val="single" w:sz="4" w:space="0" w:color="auto"/>
              <w:bottom w:val="single" w:sz="4" w:space="0" w:color="auto"/>
              <w:right w:val="single" w:sz="4" w:space="0" w:color="auto"/>
            </w:tcBorders>
            <w:shd w:val="clear" w:color="auto" w:fill="auto"/>
            <w:noWrap/>
            <w:vAlign w:val="center"/>
            <w:hideMark/>
          </w:tcPr>
          <w:p w14:paraId="1782A68F" w14:textId="77777777" w:rsidR="00925768" w:rsidRPr="00973148" w:rsidRDefault="00925768" w:rsidP="00A30542">
            <w:pPr>
              <w:spacing w:before="120" w:after="0" w:line="360" w:lineRule="auto"/>
              <w:jc w:val="center"/>
              <w:rPr>
                <w:rFonts w:ascii="Times New Roman" w:eastAsia="Times New Roman" w:hAnsi="Times New Roman" w:cs="Times New Roman"/>
                <w:color w:val="000000"/>
                <w:sz w:val="24"/>
                <w:szCs w:val="24"/>
              </w:rPr>
            </w:pPr>
            <w:proofErr w:type="gramStart"/>
            <w:r w:rsidRPr="00973148">
              <w:rPr>
                <w:rFonts w:ascii="Times New Roman" w:eastAsia="Times New Roman" w:hAnsi="Times New Roman" w:cs="Times New Roman"/>
                <w:color w:val="000000"/>
                <w:sz w:val="24"/>
                <w:szCs w:val="24"/>
              </w:rPr>
              <w:t>ROE(</w:t>
            </w:r>
            <w:proofErr w:type="gramEnd"/>
            <w:r w:rsidRPr="00973148">
              <w:rPr>
                <w:rFonts w:ascii="Times New Roman" w:eastAsia="Times New Roman" w:hAnsi="Times New Roman" w:cs="Times New Roman"/>
                <w:color w:val="000000"/>
                <w:sz w:val="24"/>
                <w:szCs w:val="24"/>
              </w:rPr>
              <w:t>%)</w:t>
            </w:r>
          </w:p>
        </w:tc>
        <w:tc>
          <w:tcPr>
            <w:tcW w:w="2363" w:type="dxa"/>
            <w:tcBorders>
              <w:top w:val="nil"/>
              <w:left w:val="nil"/>
              <w:bottom w:val="single" w:sz="4" w:space="0" w:color="auto"/>
              <w:right w:val="single" w:sz="4" w:space="0" w:color="auto"/>
            </w:tcBorders>
            <w:shd w:val="clear" w:color="auto" w:fill="auto"/>
            <w:noWrap/>
            <w:vAlign w:val="center"/>
            <w:hideMark/>
          </w:tcPr>
          <w:p w14:paraId="0A3C7C04" w14:textId="77777777" w:rsidR="00925768" w:rsidRPr="00973148" w:rsidRDefault="00925768" w:rsidP="00A3054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160.09</w:t>
            </w:r>
          </w:p>
        </w:tc>
        <w:tc>
          <w:tcPr>
            <w:tcW w:w="2363" w:type="dxa"/>
            <w:tcBorders>
              <w:top w:val="nil"/>
              <w:left w:val="nil"/>
              <w:bottom w:val="single" w:sz="4" w:space="0" w:color="auto"/>
              <w:right w:val="single" w:sz="4" w:space="0" w:color="auto"/>
            </w:tcBorders>
            <w:shd w:val="clear" w:color="auto" w:fill="auto"/>
            <w:noWrap/>
            <w:vAlign w:val="center"/>
            <w:hideMark/>
          </w:tcPr>
          <w:p w14:paraId="4D6E648B" w14:textId="77777777" w:rsidR="00925768" w:rsidRPr="00973148" w:rsidRDefault="00925768" w:rsidP="00A3054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121.08</w:t>
            </w:r>
          </w:p>
        </w:tc>
      </w:tr>
      <w:tr w:rsidR="00925768" w:rsidRPr="00973148" w14:paraId="4B8193D7" w14:textId="77777777" w:rsidTr="00AB16B4">
        <w:trPr>
          <w:trHeight w:val="547"/>
        </w:trPr>
        <w:tc>
          <w:tcPr>
            <w:tcW w:w="2508" w:type="dxa"/>
            <w:tcBorders>
              <w:top w:val="nil"/>
              <w:left w:val="single" w:sz="4" w:space="0" w:color="auto"/>
              <w:bottom w:val="single" w:sz="4" w:space="0" w:color="auto"/>
              <w:right w:val="single" w:sz="4" w:space="0" w:color="auto"/>
            </w:tcBorders>
            <w:shd w:val="clear" w:color="auto" w:fill="auto"/>
            <w:noWrap/>
            <w:vAlign w:val="center"/>
            <w:hideMark/>
          </w:tcPr>
          <w:p w14:paraId="5D5432CB" w14:textId="77777777" w:rsidR="00925768" w:rsidRPr="00973148" w:rsidRDefault="00925768" w:rsidP="00A3054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P/E</w:t>
            </w:r>
          </w:p>
        </w:tc>
        <w:tc>
          <w:tcPr>
            <w:tcW w:w="2363" w:type="dxa"/>
            <w:tcBorders>
              <w:top w:val="nil"/>
              <w:left w:val="nil"/>
              <w:bottom w:val="single" w:sz="4" w:space="0" w:color="auto"/>
              <w:right w:val="single" w:sz="4" w:space="0" w:color="auto"/>
            </w:tcBorders>
            <w:shd w:val="clear" w:color="auto" w:fill="auto"/>
            <w:noWrap/>
            <w:vAlign w:val="center"/>
            <w:hideMark/>
          </w:tcPr>
          <w:p w14:paraId="022D77AE" w14:textId="77777777" w:rsidR="00925768" w:rsidRPr="00973148" w:rsidRDefault="00925768" w:rsidP="00A3054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29.59</w:t>
            </w:r>
          </w:p>
        </w:tc>
        <w:tc>
          <w:tcPr>
            <w:tcW w:w="2363" w:type="dxa"/>
            <w:tcBorders>
              <w:top w:val="nil"/>
              <w:left w:val="nil"/>
              <w:bottom w:val="single" w:sz="4" w:space="0" w:color="auto"/>
              <w:right w:val="single" w:sz="4" w:space="0" w:color="auto"/>
            </w:tcBorders>
            <w:shd w:val="clear" w:color="auto" w:fill="auto"/>
            <w:noWrap/>
            <w:vAlign w:val="center"/>
            <w:hideMark/>
          </w:tcPr>
          <w:p w14:paraId="25551133" w14:textId="77777777" w:rsidR="00925768" w:rsidRPr="00973148" w:rsidRDefault="00925768" w:rsidP="00A30542">
            <w:pPr>
              <w:spacing w:before="120"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-19.71</w:t>
            </w:r>
          </w:p>
        </w:tc>
      </w:tr>
    </w:tbl>
    <w:p w14:paraId="4511866E" w14:textId="77777777" w:rsidR="00925768" w:rsidRPr="00973148" w:rsidRDefault="00925768" w:rsidP="00962ED3">
      <w:pPr>
        <w:spacing w:line="360" w:lineRule="auto"/>
        <w:rPr>
          <w:rFonts w:ascii="Times New Roman" w:hAnsi="Times New Roman" w:cs="Times New Roman"/>
          <w:b/>
          <w:bCs/>
          <w:sz w:val="24"/>
          <w:szCs w:val="24"/>
        </w:rPr>
      </w:pPr>
    </w:p>
    <w:p w14:paraId="4C5F164F" w14:textId="77777777" w:rsidR="00925768" w:rsidRPr="00973148" w:rsidRDefault="00925768" w:rsidP="00962ED3">
      <w:pPr>
        <w:spacing w:line="360" w:lineRule="auto"/>
        <w:rPr>
          <w:rFonts w:ascii="Times New Roman" w:hAnsi="Times New Roman" w:cs="Times New Roman"/>
          <w:b/>
          <w:bCs/>
          <w:sz w:val="24"/>
          <w:szCs w:val="24"/>
        </w:rPr>
      </w:pPr>
    </w:p>
    <w:p w14:paraId="76E7A133" w14:textId="77777777" w:rsidR="00925768" w:rsidRPr="00973148" w:rsidRDefault="00925768" w:rsidP="00962ED3">
      <w:pPr>
        <w:spacing w:line="360" w:lineRule="auto"/>
        <w:rPr>
          <w:rFonts w:ascii="Times New Roman" w:hAnsi="Times New Roman" w:cs="Times New Roman"/>
          <w:b/>
          <w:bCs/>
          <w:sz w:val="24"/>
          <w:szCs w:val="24"/>
        </w:rPr>
      </w:pPr>
    </w:p>
    <w:p w14:paraId="2F200CD3" w14:textId="77777777" w:rsidR="00925768" w:rsidRPr="00973148" w:rsidRDefault="00925768" w:rsidP="00962ED3">
      <w:pPr>
        <w:spacing w:line="360" w:lineRule="auto"/>
        <w:rPr>
          <w:rFonts w:ascii="Times New Roman" w:hAnsi="Times New Roman" w:cs="Times New Roman"/>
          <w:b/>
          <w:bCs/>
          <w:sz w:val="24"/>
          <w:szCs w:val="24"/>
        </w:rPr>
      </w:pPr>
    </w:p>
    <w:p w14:paraId="7B98D8AF" w14:textId="77777777" w:rsidR="00925768" w:rsidRPr="00973148" w:rsidRDefault="00925768" w:rsidP="00962ED3">
      <w:pPr>
        <w:spacing w:line="360" w:lineRule="auto"/>
        <w:rPr>
          <w:rFonts w:ascii="Times New Roman" w:hAnsi="Times New Roman" w:cs="Times New Roman"/>
          <w:b/>
          <w:bCs/>
          <w:sz w:val="24"/>
          <w:szCs w:val="24"/>
        </w:rPr>
      </w:pPr>
    </w:p>
    <w:p w14:paraId="31BDB034" w14:textId="77777777" w:rsidR="00925768" w:rsidRPr="00973148" w:rsidRDefault="00925768" w:rsidP="00962ED3">
      <w:pPr>
        <w:spacing w:line="360" w:lineRule="auto"/>
        <w:rPr>
          <w:rFonts w:ascii="Times New Roman" w:hAnsi="Times New Roman" w:cs="Times New Roman"/>
          <w:b/>
          <w:bCs/>
          <w:sz w:val="24"/>
          <w:szCs w:val="24"/>
        </w:rPr>
      </w:pPr>
    </w:p>
    <w:p w14:paraId="551D93D4" w14:textId="77777777" w:rsidR="00925768" w:rsidRPr="00973148" w:rsidRDefault="00925768" w:rsidP="00962ED3">
      <w:pPr>
        <w:spacing w:line="360" w:lineRule="auto"/>
        <w:rPr>
          <w:rFonts w:ascii="Times New Roman" w:hAnsi="Times New Roman" w:cs="Times New Roman"/>
          <w:noProof/>
          <w:sz w:val="24"/>
          <w:szCs w:val="24"/>
        </w:rPr>
      </w:pPr>
    </w:p>
    <w:p w14:paraId="6ABD1D28" w14:textId="3F325D75" w:rsidR="00925768" w:rsidRPr="00973148" w:rsidRDefault="00925768" w:rsidP="00962ED3">
      <w:pPr>
        <w:spacing w:line="360" w:lineRule="auto"/>
        <w:jc w:val="center"/>
        <w:rPr>
          <w:rFonts w:ascii="Times New Roman" w:eastAsia="Times New Roman" w:hAnsi="Times New Roman" w:cs="Times New Roman"/>
          <w:color w:val="202124"/>
          <w:sz w:val="24"/>
          <w:szCs w:val="24"/>
          <w:lang w:val="en"/>
        </w:rPr>
      </w:pPr>
      <w:r w:rsidRPr="00973148">
        <w:rPr>
          <w:rFonts w:ascii="Times New Roman" w:eastAsia="Times New Roman" w:hAnsi="Times New Roman" w:cs="Times New Roman"/>
          <w:b/>
          <w:bCs/>
          <w:color w:val="202124"/>
          <w:sz w:val="24"/>
          <w:szCs w:val="24"/>
          <w:lang w:val="en"/>
        </w:rPr>
        <w:t>Table 15</w:t>
      </w:r>
      <w:r w:rsidRPr="00973148">
        <w:rPr>
          <w:rFonts w:ascii="Times New Roman" w:eastAsia="Times New Roman" w:hAnsi="Times New Roman" w:cs="Times New Roman"/>
          <w:color w:val="202124"/>
          <w:sz w:val="24"/>
          <w:szCs w:val="24"/>
          <w:lang w:val="en"/>
        </w:rPr>
        <w:t>: Fundamental analysis on A</w:t>
      </w:r>
      <w:r w:rsidR="007F294E" w:rsidRPr="00973148">
        <w:rPr>
          <w:rFonts w:ascii="Times New Roman" w:eastAsia="Times New Roman" w:hAnsi="Times New Roman" w:cs="Times New Roman"/>
          <w:color w:val="202124"/>
          <w:sz w:val="24"/>
          <w:szCs w:val="24"/>
          <w:lang w:val="en"/>
        </w:rPr>
        <w:t>A</w:t>
      </w:r>
      <w:r w:rsidRPr="00973148">
        <w:rPr>
          <w:rFonts w:ascii="Times New Roman" w:eastAsia="Times New Roman" w:hAnsi="Times New Roman" w:cs="Times New Roman"/>
          <w:color w:val="202124"/>
          <w:sz w:val="24"/>
          <w:szCs w:val="24"/>
          <w:lang w:val="en"/>
        </w:rPr>
        <w:t>PL adapted from Investing (2023)</w:t>
      </w:r>
    </w:p>
    <w:p w14:paraId="49A07C32" w14:textId="77777777" w:rsidR="00021506" w:rsidRPr="00973148" w:rsidRDefault="00021506" w:rsidP="00962ED3">
      <w:pPr>
        <w:pStyle w:val="HTMLPreformatted"/>
        <w:spacing w:line="360" w:lineRule="auto"/>
        <w:jc w:val="both"/>
        <w:rPr>
          <w:rStyle w:val="y2iqfc"/>
          <w:rFonts w:ascii="Times New Roman" w:hAnsi="Times New Roman" w:cs="Times New Roman"/>
          <w:color w:val="202124"/>
          <w:sz w:val="24"/>
          <w:szCs w:val="24"/>
          <w:lang w:val="en"/>
        </w:rPr>
      </w:pPr>
    </w:p>
    <w:p w14:paraId="74678BBB" w14:textId="112F4FB3" w:rsidR="00D0420C" w:rsidRPr="00973148" w:rsidRDefault="00312CD9" w:rsidP="00962ED3">
      <w:pPr>
        <w:pStyle w:val="HTMLPreformatted"/>
        <w:spacing w:line="360" w:lineRule="auto"/>
        <w:jc w:val="both"/>
        <w:rPr>
          <w:rFonts w:ascii="Times New Roman" w:hAnsi="Times New Roman" w:cs="Times New Roman"/>
          <w:color w:val="202124"/>
          <w:sz w:val="24"/>
          <w:szCs w:val="24"/>
          <w:lang w:val="en"/>
        </w:rPr>
      </w:pPr>
      <w:r w:rsidRPr="00973148">
        <w:rPr>
          <w:rStyle w:val="y2iqfc"/>
          <w:rFonts w:ascii="Times New Roman" w:hAnsi="Times New Roman" w:cs="Times New Roman"/>
          <w:color w:val="202124"/>
          <w:sz w:val="24"/>
          <w:szCs w:val="24"/>
          <w:lang w:val="en"/>
        </w:rPr>
        <w:lastRenderedPageBreak/>
        <w:t>From Toggle, A</w:t>
      </w:r>
      <w:r w:rsidR="00CD345D" w:rsidRPr="00973148">
        <w:rPr>
          <w:rStyle w:val="y2iqfc"/>
          <w:rFonts w:ascii="Times New Roman" w:hAnsi="Times New Roman" w:cs="Times New Roman"/>
          <w:color w:val="202124"/>
          <w:sz w:val="24"/>
          <w:szCs w:val="24"/>
          <w:lang w:val="en"/>
        </w:rPr>
        <w:t>A</w:t>
      </w:r>
      <w:r w:rsidRPr="00973148">
        <w:rPr>
          <w:rStyle w:val="y2iqfc"/>
          <w:rFonts w:ascii="Times New Roman" w:hAnsi="Times New Roman" w:cs="Times New Roman"/>
          <w:color w:val="202124"/>
          <w:sz w:val="24"/>
          <w:szCs w:val="24"/>
          <w:lang w:val="en"/>
        </w:rPr>
        <w:t xml:space="preserve">PL was added to </w:t>
      </w:r>
      <w:proofErr w:type="gramStart"/>
      <w:r w:rsidRPr="00973148">
        <w:rPr>
          <w:rStyle w:val="y2iqfc"/>
          <w:rFonts w:ascii="Times New Roman" w:hAnsi="Times New Roman" w:cs="Times New Roman"/>
          <w:color w:val="202124"/>
          <w:sz w:val="24"/>
          <w:szCs w:val="24"/>
          <w:lang w:val="en"/>
        </w:rPr>
        <w:t>active</w:t>
      </w:r>
      <w:proofErr w:type="gramEnd"/>
      <w:r w:rsidRPr="00973148">
        <w:rPr>
          <w:rStyle w:val="y2iqfc"/>
          <w:rFonts w:ascii="Times New Roman" w:hAnsi="Times New Roman" w:cs="Times New Roman"/>
          <w:color w:val="202124"/>
          <w:sz w:val="24"/>
          <w:szCs w:val="24"/>
          <w:lang w:val="en"/>
        </w:rPr>
        <w:t xml:space="preserve"> portfolio. Recommendations process sequentially through stages, including identifying responses from similar historical </w:t>
      </w:r>
      <w:proofErr w:type="gramStart"/>
      <w:r w:rsidRPr="00973148">
        <w:rPr>
          <w:rStyle w:val="y2iqfc"/>
          <w:rFonts w:ascii="Times New Roman" w:hAnsi="Times New Roman" w:cs="Times New Roman"/>
          <w:color w:val="202124"/>
          <w:sz w:val="24"/>
          <w:szCs w:val="24"/>
          <w:lang w:val="en"/>
        </w:rPr>
        <w:t>period</w:t>
      </w:r>
      <w:proofErr w:type="gramEnd"/>
      <w:r w:rsidRPr="00973148">
        <w:rPr>
          <w:rStyle w:val="y2iqfc"/>
          <w:rFonts w:ascii="Times New Roman" w:hAnsi="Times New Roman" w:cs="Times New Roman"/>
          <w:color w:val="202124"/>
          <w:sz w:val="24"/>
          <w:szCs w:val="24"/>
          <w:lang w:val="en"/>
        </w:rPr>
        <w:t xml:space="preserve">, analyzing drivers; then </w:t>
      </w:r>
      <w:r w:rsidR="003E3C17" w:rsidRPr="00973148">
        <w:rPr>
          <w:rStyle w:val="y2iqfc"/>
          <w:rFonts w:ascii="Times New Roman" w:hAnsi="Times New Roman" w:cs="Times New Roman"/>
          <w:color w:val="202124"/>
          <w:sz w:val="24"/>
          <w:szCs w:val="24"/>
          <w:lang w:val="en"/>
        </w:rPr>
        <w:t>similar</w:t>
      </w:r>
      <w:r w:rsidRPr="00973148">
        <w:rPr>
          <w:rStyle w:val="y2iqfc"/>
          <w:rFonts w:ascii="Times New Roman" w:hAnsi="Times New Roman" w:cs="Times New Roman"/>
          <w:color w:val="202124"/>
          <w:sz w:val="24"/>
          <w:szCs w:val="24"/>
          <w:lang w:val="en"/>
        </w:rPr>
        <w:t xml:space="preserve"> response and</w:t>
      </w:r>
      <w:r w:rsidR="00A4007F" w:rsidRPr="00973148">
        <w:rPr>
          <w:rStyle w:val="y2iqfc"/>
          <w:rFonts w:ascii="Times New Roman" w:hAnsi="Times New Roman" w:cs="Times New Roman"/>
          <w:color w:val="202124"/>
          <w:sz w:val="24"/>
          <w:szCs w:val="24"/>
          <w:lang w:val="en"/>
        </w:rPr>
        <w:t xml:space="preserve"> </w:t>
      </w:r>
      <w:r w:rsidRPr="00973148">
        <w:rPr>
          <w:rStyle w:val="y2iqfc"/>
          <w:rFonts w:ascii="Times New Roman" w:hAnsi="Times New Roman" w:cs="Times New Roman"/>
          <w:color w:val="202124"/>
          <w:sz w:val="24"/>
          <w:szCs w:val="24"/>
          <w:lang w:val="en"/>
        </w:rPr>
        <w:t>factors</w:t>
      </w:r>
      <w:r w:rsidR="003E3C17" w:rsidRPr="00973148">
        <w:rPr>
          <w:rStyle w:val="y2iqfc"/>
          <w:rFonts w:ascii="Times New Roman" w:hAnsi="Times New Roman" w:cs="Times New Roman"/>
          <w:color w:val="202124"/>
          <w:sz w:val="24"/>
          <w:szCs w:val="24"/>
          <w:lang w:val="en"/>
        </w:rPr>
        <w:t xml:space="preserve"> period</w:t>
      </w:r>
      <w:r w:rsidRPr="00973148">
        <w:rPr>
          <w:rStyle w:val="y2iqfc"/>
          <w:rFonts w:ascii="Times New Roman" w:hAnsi="Times New Roman" w:cs="Times New Roman"/>
          <w:color w:val="202124"/>
          <w:sz w:val="24"/>
          <w:szCs w:val="24"/>
          <w:lang w:val="en"/>
        </w:rPr>
        <w:t>, are combined to predict next movement with statistical</w:t>
      </w:r>
      <w:r w:rsidR="00A4007F" w:rsidRPr="00973148">
        <w:rPr>
          <w:rStyle w:val="y2iqfc"/>
          <w:rFonts w:ascii="Times New Roman" w:hAnsi="Times New Roman" w:cs="Times New Roman"/>
          <w:color w:val="202124"/>
          <w:sz w:val="24"/>
          <w:szCs w:val="24"/>
          <w:lang w:val="en"/>
        </w:rPr>
        <w:t xml:space="preserve"> tests</w:t>
      </w:r>
      <w:r w:rsidRPr="00973148">
        <w:rPr>
          <w:rStyle w:val="y2iqfc"/>
          <w:rFonts w:ascii="Times New Roman" w:hAnsi="Times New Roman" w:cs="Times New Roman"/>
          <w:color w:val="202124"/>
          <w:sz w:val="24"/>
          <w:szCs w:val="24"/>
          <w:lang w:val="en"/>
        </w:rPr>
        <w:t>. If robust, insights are given.</w:t>
      </w:r>
      <w:r w:rsidR="00A4007F" w:rsidRPr="00973148">
        <w:rPr>
          <w:rStyle w:val="y2iqfc"/>
          <w:rFonts w:ascii="Times New Roman" w:hAnsi="Times New Roman" w:cs="Times New Roman"/>
          <w:color w:val="202124"/>
          <w:sz w:val="24"/>
          <w:szCs w:val="24"/>
          <w:lang w:val="en"/>
        </w:rPr>
        <w:t xml:space="preserve"> Price</w:t>
      </w:r>
      <w:r w:rsidRPr="00973148">
        <w:rPr>
          <w:rStyle w:val="y2iqfc"/>
          <w:rFonts w:ascii="Times New Roman" w:hAnsi="Times New Roman" w:cs="Times New Roman"/>
          <w:color w:val="202124"/>
          <w:sz w:val="24"/>
          <w:szCs w:val="24"/>
          <w:lang w:val="en"/>
        </w:rPr>
        <w:t xml:space="preserve"> is </w:t>
      </w:r>
      <w:r w:rsidR="00CB025D" w:rsidRPr="00973148">
        <w:rPr>
          <w:rStyle w:val="y2iqfc"/>
          <w:rFonts w:ascii="Times New Roman" w:hAnsi="Times New Roman" w:cs="Times New Roman"/>
          <w:color w:val="202124"/>
          <w:sz w:val="24"/>
          <w:szCs w:val="24"/>
          <w:lang w:val="en"/>
        </w:rPr>
        <w:t>predictably</w:t>
      </w:r>
      <w:r w:rsidRPr="00973148">
        <w:rPr>
          <w:rStyle w:val="y2iqfc"/>
          <w:rFonts w:ascii="Times New Roman" w:hAnsi="Times New Roman" w:cs="Times New Roman"/>
          <w:color w:val="202124"/>
          <w:sz w:val="24"/>
          <w:szCs w:val="24"/>
          <w:lang w:val="en"/>
        </w:rPr>
        <w:t xml:space="preserve"> increase</w:t>
      </w:r>
      <w:r w:rsidR="004E318F" w:rsidRPr="00973148">
        <w:rPr>
          <w:rStyle w:val="y2iqfc"/>
          <w:rFonts w:ascii="Times New Roman" w:hAnsi="Times New Roman" w:cs="Times New Roman"/>
          <w:color w:val="202124"/>
          <w:sz w:val="24"/>
          <w:szCs w:val="24"/>
          <w:lang w:val="en"/>
        </w:rPr>
        <w:t>d</w:t>
      </w:r>
      <w:r w:rsidRPr="00973148">
        <w:rPr>
          <w:rStyle w:val="y2iqfc"/>
          <w:rFonts w:ascii="Times New Roman" w:hAnsi="Times New Roman" w:cs="Times New Roman"/>
          <w:color w:val="202124"/>
          <w:sz w:val="24"/>
          <w:szCs w:val="24"/>
          <w:lang w:val="en"/>
        </w:rPr>
        <w:t xml:space="preserve"> during trading </w:t>
      </w:r>
      <w:proofErr w:type="gramStart"/>
      <w:r w:rsidRPr="00973148">
        <w:rPr>
          <w:rStyle w:val="y2iqfc"/>
          <w:rFonts w:ascii="Times New Roman" w:hAnsi="Times New Roman" w:cs="Times New Roman"/>
          <w:color w:val="202124"/>
          <w:sz w:val="24"/>
          <w:szCs w:val="24"/>
          <w:lang w:val="en"/>
        </w:rPr>
        <w:t>period(</w:t>
      </w:r>
      <w:proofErr w:type="gramEnd"/>
      <w:r w:rsidRPr="00973148">
        <w:rPr>
          <w:rStyle w:val="y2iqfc"/>
          <w:rFonts w:ascii="Times New Roman" w:hAnsi="Times New Roman" w:cs="Times New Roman"/>
          <w:color w:val="202124"/>
          <w:sz w:val="24"/>
          <w:szCs w:val="24"/>
          <w:lang w:val="en"/>
        </w:rPr>
        <w:t xml:space="preserve">Figure </w:t>
      </w:r>
      <w:r w:rsidR="00464703">
        <w:rPr>
          <w:rStyle w:val="y2iqfc"/>
          <w:rFonts w:ascii="Times New Roman" w:hAnsi="Times New Roman" w:cs="Times New Roman"/>
          <w:color w:val="202124"/>
          <w:sz w:val="24"/>
          <w:szCs w:val="24"/>
          <w:lang w:val="en"/>
        </w:rPr>
        <w:t>20</w:t>
      </w:r>
      <w:r w:rsidRPr="00973148">
        <w:rPr>
          <w:rStyle w:val="y2iqfc"/>
          <w:rFonts w:ascii="Times New Roman" w:hAnsi="Times New Roman" w:cs="Times New Roman"/>
          <w:color w:val="202124"/>
          <w:sz w:val="24"/>
          <w:szCs w:val="24"/>
          <w:lang w:val="en"/>
        </w:rPr>
        <w:t xml:space="preserve">). </w:t>
      </w:r>
      <w:r w:rsidR="00A4007F" w:rsidRPr="00973148">
        <w:rPr>
          <w:rStyle w:val="y2iqfc"/>
          <w:rFonts w:ascii="Times New Roman" w:hAnsi="Times New Roman" w:cs="Times New Roman"/>
          <w:color w:val="202124"/>
          <w:sz w:val="24"/>
          <w:szCs w:val="24"/>
          <w:lang w:val="en"/>
        </w:rPr>
        <w:t>with</w:t>
      </w:r>
      <w:r w:rsidRPr="00973148">
        <w:rPr>
          <w:rStyle w:val="y2iqfc"/>
          <w:rFonts w:ascii="Times New Roman" w:hAnsi="Times New Roman" w:cs="Times New Roman"/>
          <w:color w:val="202124"/>
          <w:sz w:val="24"/>
          <w:szCs w:val="24"/>
          <w:lang w:val="en"/>
        </w:rPr>
        <w:t xml:space="preserve"> certainty</w:t>
      </w:r>
      <w:r w:rsidR="00A20F9F" w:rsidRPr="00973148">
        <w:rPr>
          <w:rStyle w:val="y2iqfc"/>
          <w:rFonts w:ascii="Times New Roman" w:hAnsi="Times New Roman" w:cs="Times New Roman"/>
          <w:color w:val="202124"/>
          <w:sz w:val="24"/>
          <w:szCs w:val="24"/>
          <w:lang w:val="en"/>
        </w:rPr>
        <w:t xml:space="preserve"> level</w:t>
      </w:r>
      <w:r w:rsidRPr="00973148">
        <w:rPr>
          <w:rStyle w:val="y2iqfc"/>
          <w:rFonts w:ascii="Times New Roman" w:hAnsi="Times New Roman" w:cs="Times New Roman"/>
          <w:color w:val="202124"/>
          <w:sz w:val="24"/>
          <w:szCs w:val="24"/>
          <w:lang w:val="en"/>
        </w:rPr>
        <w:t xml:space="preserve"> based on </w:t>
      </w:r>
      <w:r w:rsidR="00A4007F" w:rsidRPr="00973148">
        <w:rPr>
          <w:rStyle w:val="y2iqfc"/>
          <w:rFonts w:ascii="Times New Roman" w:hAnsi="Times New Roman" w:cs="Times New Roman"/>
          <w:color w:val="202124"/>
          <w:sz w:val="24"/>
          <w:szCs w:val="24"/>
          <w:lang w:val="en"/>
        </w:rPr>
        <w:t>frequency</w:t>
      </w:r>
      <w:r w:rsidRPr="00973148">
        <w:rPr>
          <w:rStyle w:val="y2iqfc"/>
          <w:rFonts w:ascii="Times New Roman" w:hAnsi="Times New Roman" w:cs="Times New Roman"/>
          <w:color w:val="202124"/>
          <w:sz w:val="24"/>
          <w:szCs w:val="24"/>
          <w:lang w:val="en"/>
        </w:rPr>
        <w:t xml:space="preserve"> of periods </w:t>
      </w:r>
      <w:r w:rsidR="00756351" w:rsidRPr="00973148">
        <w:rPr>
          <w:rStyle w:val="y2iqfc"/>
          <w:rFonts w:ascii="Times New Roman" w:hAnsi="Times New Roman" w:cs="Times New Roman"/>
          <w:color w:val="202124"/>
          <w:sz w:val="24"/>
          <w:szCs w:val="24"/>
          <w:lang w:val="en"/>
        </w:rPr>
        <w:t>having</w:t>
      </w:r>
      <w:r w:rsidRPr="00973148">
        <w:rPr>
          <w:rStyle w:val="y2iqfc"/>
          <w:rFonts w:ascii="Times New Roman" w:hAnsi="Times New Roman" w:cs="Times New Roman"/>
          <w:color w:val="202124"/>
          <w:sz w:val="24"/>
          <w:szCs w:val="24"/>
          <w:lang w:val="en"/>
        </w:rPr>
        <w:t xml:space="preserve"> consistency between asset volume and price variation with 86% those days</w:t>
      </w:r>
      <w:r w:rsidR="00272DDF" w:rsidRPr="00973148">
        <w:rPr>
          <w:rStyle w:val="y2iqfc"/>
          <w:rFonts w:ascii="Times New Roman" w:hAnsi="Times New Roman" w:cs="Times New Roman"/>
          <w:color w:val="202124"/>
          <w:sz w:val="24"/>
          <w:szCs w:val="24"/>
          <w:lang w:val="en"/>
        </w:rPr>
        <w:t>,</w:t>
      </w:r>
      <w:r w:rsidRPr="00973148">
        <w:rPr>
          <w:rStyle w:val="y2iqfc"/>
          <w:rFonts w:ascii="Times New Roman" w:hAnsi="Times New Roman" w:cs="Times New Roman"/>
          <w:color w:val="202124"/>
          <w:sz w:val="24"/>
          <w:szCs w:val="24"/>
          <w:lang w:val="en"/>
        </w:rPr>
        <w:t xml:space="preserve"> resulting in predicted 1.07% rise at maturity with 65.38% </w:t>
      </w:r>
      <w:proofErr w:type="gramStart"/>
      <w:r w:rsidRPr="00973148">
        <w:rPr>
          <w:rStyle w:val="y2iqfc"/>
          <w:rFonts w:ascii="Times New Roman" w:hAnsi="Times New Roman" w:cs="Times New Roman"/>
          <w:color w:val="202124"/>
          <w:sz w:val="24"/>
          <w:szCs w:val="24"/>
          <w:lang w:val="en"/>
        </w:rPr>
        <w:t>probability(</w:t>
      </w:r>
      <w:proofErr w:type="gramEnd"/>
      <w:r w:rsidRPr="00973148">
        <w:rPr>
          <w:rStyle w:val="y2iqfc"/>
          <w:rFonts w:ascii="Times New Roman" w:hAnsi="Times New Roman" w:cs="Times New Roman"/>
          <w:color w:val="202124"/>
          <w:sz w:val="24"/>
          <w:szCs w:val="24"/>
          <w:lang w:val="en"/>
        </w:rPr>
        <w:t xml:space="preserve">Toggle 2023). </w:t>
      </w:r>
      <w:r w:rsidR="00D0420C" w:rsidRPr="00973148">
        <w:rPr>
          <w:rStyle w:val="y2iqfc"/>
          <w:rFonts w:ascii="Times New Roman" w:hAnsi="Times New Roman" w:cs="Times New Roman"/>
          <w:color w:val="202124"/>
          <w:sz w:val="24"/>
          <w:szCs w:val="24"/>
          <w:lang w:val="en"/>
        </w:rPr>
        <w:t>By determining how often response happens for recommendations, they are lagging indicators, depend</w:t>
      </w:r>
      <w:r w:rsidR="009E1B1F" w:rsidRPr="00973148">
        <w:rPr>
          <w:rStyle w:val="y2iqfc"/>
          <w:rFonts w:ascii="Times New Roman" w:hAnsi="Times New Roman" w:cs="Times New Roman"/>
          <w:color w:val="202124"/>
          <w:sz w:val="24"/>
          <w:szCs w:val="24"/>
          <w:lang w:val="en"/>
        </w:rPr>
        <w:t>ing</w:t>
      </w:r>
      <w:r w:rsidR="00D0420C" w:rsidRPr="00973148">
        <w:rPr>
          <w:rStyle w:val="y2iqfc"/>
          <w:rFonts w:ascii="Times New Roman" w:hAnsi="Times New Roman" w:cs="Times New Roman"/>
          <w:color w:val="202124"/>
          <w:sz w:val="24"/>
          <w:szCs w:val="24"/>
          <w:lang w:val="en"/>
        </w:rPr>
        <w:t xml:space="preserve"> mainly on historical data, made up of different stages of economic conditions </w:t>
      </w:r>
      <w:r w:rsidR="00DF0823" w:rsidRPr="00973148">
        <w:rPr>
          <w:rStyle w:val="y2iqfc"/>
          <w:rFonts w:ascii="Times New Roman" w:hAnsi="Times New Roman" w:cs="Times New Roman"/>
          <w:color w:val="202124"/>
          <w:sz w:val="24"/>
          <w:szCs w:val="24"/>
          <w:lang w:val="en"/>
        </w:rPr>
        <w:t>alongside</w:t>
      </w:r>
      <w:r w:rsidR="00D0420C" w:rsidRPr="00973148">
        <w:rPr>
          <w:rStyle w:val="y2iqfc"/>
          <w:rFonts w:ascii="Times New Roman" w:hAnsi="Times New Roman" w:cs="Times New Roman"/>
          <w:color w:val="202124"/>
          <w:sz w:val="24"/>
          <w:szCs w:val="24"/>
          <w:lang w:val="en"/>
        </w:rPr>
        <w:t xml:space="preserve"> unqualified input. Hence, movements, although </w:t>
      </w:r>
      <w:r w:rsidR="00061A60">
        <w:rPr>
          <w:rStyle w:val="y2iqfc"/>
          <w:rFonts w:ascii="Times New Roman" w:hAnsi="Times New Roman" w:cs="Times New Roman"/>
          <w:color w:val="202124"/>
          <w:sz w:val="24"/>
          <w:szCs w:val="24"/>
          <w:lang w:val="en"/>
        </w:rPr>
        <w:t>similarly</w:t>
      </w:r>
      <w:r w:rsidR="00D0420C" w:rsidRPr="00973148">
        <w:rPr>
          <w:rStyle w:val="y2iqfc"/>
          <w:rFonts w:ascii="Times New Roman" w:hAnsi="Times New Roman" w:cs="Times New Roman"/>
          <w:color w:val="202124"/>
          <w:sz w:val="24"/>
          <w:szCs w:val="24"/>
          <w:lang w:val="en"/>
        </w:rPr>
        <w:t xml:space="preserve"> </w:t>
      </w:r>
      <w:r w:rsidR="00A760CC">
        <w:rPr>
          <w:rStyle w:val="y2iqfc"/>
          <w:rFonts w:ascii="Times New Roman" w:hAnsi="Times New Roman" w:cs="Times New Roman"/>
          <w:color w:val="202124"/>
          <w:sz w:val="24"/>
          <w:szCs w:val="24"/>
          <w:lang w:val="en"/>
        </w:rPr>
        <w:t>moved</w:t>
      </w:r>
      <w:r w:rsidR="00D0420C" w:rsidRPr="00973148">
        <w:rPr>
          <w:rStyle w:val="y2iqfc"/>
          <w:rFonts w:ascii="Times New Roman" w:hAnsi="Times New Roman" w:cs="Times New Roman"/>
          <w:color w:val="202124"/>
          <w:sz w:val="24"/>
          <w:szCs w:val="24"/>
          <w:lang w:val="en"/>
        </w:rPr>
        <w:t xml:space="preserve">, are different </w:t>
      </w:r>
      <w:r w:rsidR="006B57EF" w:rsidRPr="00973148">
        <w:rPr>
          <w:rStyle w:val="y2iqfc"/>
          <w:rFonts w:ascii="Times New Roman" w:hAnsi="Times New Roman" w:cs="Times New Roman"/>
          <w:color w:val="202124"/>
          <w:sz w:val="24"/>
          <w:szCs w:val="24"/>
          <w:lang w:val="en"/>
        </w:rPr>
        <w:t>regarding</w:t>
      </w:r>
      <w:r w:rsidR="00D0420C" w:rsidRPr="00973148">
        <w:rPr>
          <w:rStyle w:val="y2iqfc"/>
          <w:rFonts w:ascii="Times New Roman" w:hAnsi="Times New Roman" w:cs="Times New Roman"/>
          <w:color w:val="202124"/>
          <w:sz w:val="24"/>
          <w:szCs w:val="24"/>
          <w:lang w:val="en"/>
        </w:rPr>
        <w:t xml:space="preserve"> factors, possibly causing false recommendations with market fluctuations</w:t>
      </w:r>
      <w:r w:rsidR="00006E48" w:rsidRPr="00973148">
        <w:rPr>
          <w:rStyle w:val="y2iqfc"/>
          <w:rFonts w:ascii="Times New Roman" w:hAnsi="Times New Roman" w:cs="Times New Roman"/>
          <w:color w:val="202124"/>
          <w:sz w:val="24"/>
          <w:szCs w:val="24"/>
          <w:lang w:val="en"/>
        </w:rPr>
        <w:t xml:space="preserve"> </w:t>
      </w:r>
      <w:r w:rsidR="00D0420C" w:rsidRPr="00973148">
        <w:rPr>
          <w:rStyle w:val="y2iqfc"/>
          <w:rFonts w:ascii="Times New Roman" w:hAnsi="Times New Roman" w:cs="Times New Roman"/>
          <w:color w:val="202124"/>
          <w:sz w:val="24"/>
          <w:szCs w:val="24"/>
          <w:lang w:val="en"/>
        </w:rPr>
        <w:t xml:space="preserve">and operational risk in input quality. Especially, current </w:t>
      </w:r>
      <w:r w:rsidR="00421A76" w:rsidRPr="00973148">
        <w:rPr>
          <w:rStyle w:val="y2iqfc"/>
          <w:rFonts w:ascii="Times New Roman" w:hAnsi="Times New Roman" w:cs="Times New Roman"/>
          <w:color w:val="202124"/>
          <w:sz w:val="24"/>
          <w:szCs w:val="24"/>
          <w:lang w:val="en"/>
        </w:rPr>
        <w:t xml:space="preserve">IR </w:t>
      </w:r>
      <w:r w:rsidR="00D0420C" w:rsidRPr="00973148">
        <w:rPr>
          <w:rStyle w:val="y2iqfc"/>
          <w:rFonts w:ascii="Times New Roman" w:hAnsi="Times New Roman" w:cs="Times New Roman"/>
          <w:color w:val="202124"/>
          <w:sz w:val="24"/>
          <w:szCs w:val="24"/>
          <w:lang w:val="en"/>
        </w:rPr>
        <w:t xml:space="preserve">risk by Fed cannot be explained. Additionally, risks are more severe in </w:t>
      </w:r>
      <w:proofErr w:type="spellStart"/>
      <w:r w:rsidR="00D0420C" w:rsidRPr="00973148">
        <w:rPr>
          <w:rStyle w:val="y2iqfc"/>
          <w:rFonts w:ascii="Times New Roman" w:hAnsi="Times New Roman" w:cs="Times New Roman"/>
          <w:color w:val="202124"/>
          <w:sz w:val="24"/>
          <w:szCs w:val="24"/>
          <w:lang w:val="en"/>
        </w:rPr>
        <w:t>Tickeron's</w:t>
      </w:r>
      <w:proofErr w:type="spellEnd"/>
      <w:r w:rsidR="00D0420C" w:rsidRPr="00973148">
        <w:rPr>
          <w:rStyle w:val="y2iqfc"/>
          <w:rFonts w:ascii="Times New Roman" w:hAnsi="Times New Roman" w:cs="Times New Roman"/>
          <w:color w:val="202124"/>
          <w:sz w:val="24"/>
          <w:szCs w:val="24"/>
          <w:lang w:val="en"/>
        </w:rPr>
        <w:t xml:space="preserve"> fundamental analysis when only considering profitability, which should be compared to industry for deeper understanding instead of S&amp;P 500. Additionally, failing to </w:t>
      </w:r>
      <w:r w:rsidR="00021506" w:rsidRPr="00973148">
        <w:rPr>
          <w:rStyle w:val="y2iqfc"/>
          <w:rFonts w:ascii="Times New Roman" w:hAnsi="Times New Roman" w:cs="Times New Roman"/>
          <w:color w:val="202124"/>
          <w:sz w:val="24"/>
          <w:szCs w:val="24"/>
          <w:lang w:val="en"/>
        </w:rPr>
        <w:t>consider</w:t>
      </w:r>
      <w:r w:rsidR="00D0420C" w:rsidRPr="00973148">
        <w:rPr>
          <w:rStyle w:val="y2iqfc"/>
          <w:rFonts w:ascii="Times New Roman" w:hAnsi="Times New Roman" w:cs="Times New Roman"/>
          <w:color w:val="202124"/>
          <w:sz w:val="24"/>
          <w:szCs w:val="24"/>
          <w:lang w:val="en"/>
        </w:rPr>
        <w:t xml:space="preserve"> leverage cause liquidity </w:t>
      </w:r>
      <w:r w:rsidR="00070A63" w:rsidRPr="00973148">
        <w:rPr>
          <w:rStyle w:val="y2iqfc"/>
          <w:rFonts w:ascii="Times New Roman" w:hAnsi="Times New Roman" w:cs="Times New Roman"/>
          <w:color w:val="202124"/>
          <w:sz w:val="24"/>
          <w:szCs w:val="24"/>
          <w:lang w:val="en"/>
        </w:rPr>
        <w:t>a</w:t>
      </w:r>
      <w:r w:rsidR="00D0420C" w:rsidRPr="00973148">
        <w:rPr>
          <w:rStyle w:val="y2iqfc"/>
          <w:rFonts w:ascii="Times New Roman" w:hAnsi="Times New Roman" w:cs="Times New Roman"/>
          <w:color w:val="202124"/>
          <w:sz w:val="24"/>
          <w:szCs w:val="24"/>
          <w:lang w:val="en"/>
        </w:rPr>
        <w:t xml:space="preserve">nd </w:t>
      </w:r>
      <w:r w:rsidR="00070A63" w:rsidRPr="00973148">
        <w:rPr>
          <w:rStyle w:val="y2iqfc"/>
          <w:rFonts w:ascii="Times New Roman" w:hAnsi="Times New Roman" w:cs="Times New Roman"/>
          <w:color w:val="202124"/>
          <w:sz w:val="24"/>
          <w:szCs w:val="24"/>
          <w:lang w:val="en"/>
        </w:rPr>
        <w:t>IR</w:t>
      </w:r>
      <w:r w:rsidR="00D0420C" w:rsidRPr="00973148">
        <w:rPr>
          <w:rStyle w:val="y2iqfc"/>
          <w:rFonts w:ascii="Times New Roman" w:hAnsi="Times New Roman" w:cs="Times New Roman"/>
          <w:color w:val="202124"/>
          <w:sz w:val="24"/>
          <w:szCs w:val="24"/>
          <w:lang w:val="en"/>
        </w:rPr>
        <w:t xml:space="preserve"> risk due to relatively higher D/</w:t>
      </w:r>
      <w:proofErr w:type="gramStart"/>
      <w:r w:rsidR="00D0420C" w:rsidRPr="00973148">
        <w:rPr>
          <w:rStyle w:val="y2iqfc"/>
          <w:rFonts w:ascii="Times New Roman" w:hAnsi="Times New Roman" w:cs="Times New Roman"/>
          <w:color w:val="202124"/>
          <w:sz w:val="24"/>
          <w:szCs w:val="24"/>
          <w:lang w:val="en"/>
        </w:rPr>
        <w:t>E</w:t>
      </w:r>
      <w:r w:rsidR="001F58D8" w:rsidRPr="00973148">
        <w:rPr>
          <w:rStyle w:val="y2iqfc"/>
          <w:rFonts w:ascii="Times New Roman" w:hAnsi="Times New Roman" w:cs="Times New Roman"/>
          <w:color w:val="202124"/>
          <w:sz w:val="24"/>
          <w:szCs w:val="24"/>
          <w:lang w:val="en"/>
        </w:rPr>
        <w:t>(</w:t>
      </w:r>
      <w:proofErr w:type="gramEnd"/>
      <w:r w:rsidR="0057618F" w:rsidRPr="00973148">
        <w:rPr>
          <w:rStyle w:val="y2iqfc"/>
          <w:rFonts w:ascii="Times New Roman" w:hAnsi="Times New Roman" w:cs="Times New Roman"/>
          <w:color w:val="202124"/>
          <w:sz w:val="24"/>
          <w:szCs w:val="24"/>
          <w:lang w:val="en"/>
        </w:rPr>
        <w:t>Table 15)</w:t>
      </w:r>
      <w:r w:rsidR="00D0420C" w:rsidRPr="00973148">
        <w:rPr>
          <w:rStyle w:val="y2iqfc"/>
          <w:rFonts w:ascii="Times New Roman" w:hAnsi="Times New Roman" w:cs="Times New Roman"/>
          <w:color w:val="202124"/>
          <w:sz w:val="24"/>
          <w:szCs w:val="24"/>
          <w:lang w:val="en"/>
        </w:rPr>
        <w:t>.</w:t>
      </w:r>
    </w:p>
    <w:p w14:paraId="4D339A1C" w14:textId="77777777" w:rsidR="00D0420C" w:rsidRPr="00973148" w:rsidRDefault="00D0420C" w:rsidP="00962ED3">
      <w:pPr>
        <w:pStyle w:val="HTMLPreformatted"/>
        <w:spacing w:line="360" w:lineRule="auto"/>
        <w:jc w:val="both"/>
        <w:rPr>
          <w:rFonts w:ascii="Times New Roman" w:hAnsi="Times New Roman" w:cs="Times New Roman"/>
          <w:color w:val="202124"/>
          <w:sz w:val="24"/>
          <w:szCs w:val="24"/>
        </w:rPr>
      </w:pPr>
    </w:p>
    <w:p w14:paraId="583B2C14" w14:textId="77777777" w:rsidR="00070A63" w:rsidRPr="00973148" w:rsidRDefault="00070A63" w:rsidP="00962ED3">
      <w:pPr>
        <w:pStyle w:val="HTMLPreformatted"/>
        <w:spacing w:line="360" w:lineRule="auto"/>
        <w:jc w:val="both"/>
        <w:rPr>
          <w:rFonts w:ascii="Times New Roman" w:hAnsi="Times New Roman" w:cs="Times New Roman"/>
          <w:color w:val="202124"/>
          <w:sz w:val="24"/>
          <w:szCs w:val="24"/>
        </w:rPr>
      </w:pPr>
    </w:p>
    <w:p w14:paraId="12CF4BEF" w14:textId="77777777" w:rsidR="00070A63" w:rsidRPr="00973148" w:rsidRDefault="00070A63" w:rsidP="00962ED3">
      <w:pPr>
        <w:pStyle w:val="HTMLPreformatted"/>
        <w:spacing w:line="360" w:lineRule="auto"/>
        <w:jc w:val="both"/>
        <w:rPr>
          <w:rFonts w:ascii="Times New Roman" w:hAnsi="Times New Roman" w:cs="Times New Roman"/>
          <w:color w:val="202124"/>
          <w:sz w:val="24"/>
          <w:szCs w:val="24"/>
        </w:rPr>
      </w:pPr>
    </w:p>
    <w:p w14:paraId="7462A7C7" w14:textId="77777777" w:rsidR="00070A63" w:rsidRPr="00973148" w:rsidRDefault="00070A63" w:rsidP="00962ED3">
      <w:pPr>
        <w:pStyle w:val="HTMLPreformatted"/>
        <w:spacing w:line="360" w:lineRule="auto"/>
        <w:jc w:val="both"/>
        <w:rPr>
          <w:rFonts w:ascii="Times New Roman" w:hAnsi="Times New Roman" w:cs="Times New Roman"/>
          <w:color w:val="202124"/>
          <w:sz w:val="24"/>
          <w:szCs w:val="24"/>
        </w:rPr>
      </w:pPr>
    </w:p>
    <w:p w14:paraId="24668537" w14:textId="77777777" w:rsidR="00070A63" w:rsidRPr="00973148" w:rsidRDefault="00070A63" w:rsidP="00962ED3">
      <w:pPr>
        <w:pStyle w:val="HTMLPreformatted"/>
        <w:spacing w:line="360" w:lineRule="auto"/>
        <w:jc w:val="both"/>
        <w:rPr>
          <w:rFonts w:ascii="Times New Roman" w:hAnsi="Times New Roman" w:cs="Times New Roman"/>
          <w:color w:val="202124"/>
          <w:sz w:val="24"/>
          <w:szCs w:val="24"/>
        </w:rPr>
      </w:pPr>
    </w:p>
    <w:p w14:paraId="0DC7AD53" w14:textId="77777777" w:rsidR="00070A63" w:rsidRPr="00973148" w:rsidRDefault="00070A63" w:rsidP="00962ED3">
      <w:pPr>
        <w:pStyle w:val="HTMLPreformatted"/>
        <w:spacing w:line="360" w:lineRule="auto"/>
        <w:jc w:val="both"/>
        <w:rPr>
          <w:rFonts w:ascii="Times New Roman" w:hAnsi="Times New Roman" w:cs="Times New Roman"/>
          <w:color w:val="202124"/>
          <w:sz w:val="24"/>
          <w:szCs w:val="24"/>
        </w:rPr>
      </w:pPr>
    </w:p>
    <w:p w14:paraId="7FAA8AA1" w14:textId="77777777" w:rsidR="00070A63" w:rsidRPr="00973148" w:rsidRDefault="00070A63" w:rsidP="00962ED3">
      <w:pPr>
        <w:pStyle w:val="HTMLPreformatted"/>
        <w:spacing w:line="360" w:lineRule="auto"/>
        <w:jc w:val="both"/>
        <w:rPr>
          <w:rFonts w:ascii="Times New Roman" w:hAnsi="Times New Roman" w:cs="Times New Roman"/>
          <w:color w:val="202124"/>
          <w:sz w:val="24"/>
          <w:szCs w:val="24"/>
        </w:rPr>
      </w:pPr>
    </w:p>
    <w:p w14:paraId="6A0D5679" w14:textId="77777777" w:rsidR="00821748" w:rsidRPr="00973148" w:rsidRDefault="00821748" w:rsidP="00962ED3">
      <w:pPr>
        <w:pStyle w:val="HTMLPreformatted"/>
        <w:spacing w:line="360" w:lineRule="auto"/>
        <w:jc w:val="both"/>
        <w:rPr>
          <w:rFonts w:ascii="Times New Roman" w:hAnsi="Times New Roman" w:cs="Times New Roman"/>
          <w:color w:val="202124"/>
          <w:sz w:val="24"/>
          <w:szCs w:val="24"/>
        </w:rPr>
      </w:pPr>
    </w:p>
    <w:p w14:paraId="593CEF65" w14:textId="77777777" w:rsidR="00821748" w:rsidRPr="00973148" w:rsidRDefault="00821748" w:rsidP="00962ED3">
      <w:pPr>
        <w:pStyle w:val="HTMLPreformatted"/>
        <w:spacing w:line="360" w:lineRule="auto"/>
        <w:jc w:val="both"/>
        <w:rPr>
          <w:rFonts w:ascii="Times New Roman" w:hAnsi="Times New Roman" w:cs="Times New Roman"/>
          <w:color w:val="202124"/>
          <w:sz w:val="24"/>
          <w:szCs w:val="24"/>
        </w:rPr>
      </w:pPr>
    </w:p>
    <w:p w14:paraId="7D84FD77" w14:textId="77777777" w:rsidR="00821748" w:rsidRPr="00973148" w:rsidRDefault="00821748" w:rsidP="00962ED3">
      <w:pPr>
        <w:pStyle w:val="HTMLPreformatted"/>
        <w:spacing w:line="360" w:lineRule="auto"/>
        <w:jc w:val="both"/>
        <w:rPr>
          <w:rFonts w:ascii="Times New Roman" w:hAnsi="Times New Roman" w:cs="Times New Roman"/>
          <w:color w:val="202124"/>
          <w:sz w:val="24"/>
          <w:szCs w:val="24"/>
        </w:rPr>
      </w:pPr>
    </w:p>
    <w:p w14:paraId="099DE901" w14:textId="77777777" w:rsidR="00821748" w:rsidRPr="00973148" w:rsidRDefault="00821748" w:rsidP="00962ED3">
      <w:pPr>
        <w:pStyle w:val="HTMLPreformatted"/>
        <w:spacing w:line="360" w:lineRule="auto"/>
        <w:jc w:val="both"/>
        <w:rPr>
          <w:rFonts w:ascii="Times New Roman" w:hAnsi="Times New Roman" w:cs="Times New Roman"/>
          <w:color w:val="202124"/>
          <w:sz w:val="24"/>
          <w:szCs w:val="24"/>
        </w:rPr>
      </w:pPr>
    </w:p>
    <w:p w14:paraId="5003504B" w14:textId="77777777" w:rsidR="00821748" w:rsidRPr="00973148" w:rsidRDefault="00821748" w:rsidP="00962ED3">
      <w:pPr>
        <w:pStyle w:val="HTMLPreformatted"/>
        <w:spacing w:line="360" w:lineRule="auto"/>
        <w:jc w:val="both"/>
        <w:rPr>
          <w:rFonts w:ascii="Times New Roman" w:hAnsi="Times New Roman" w:cs="Times New Roman"/>
          <w:color w:val="202124"/>
          <w:sz w:val="24"/>
          <w:szCs w:val="24"/>
        </w:rPr>
      </w:pPr>
    </w:p>
    <w:p w14:paraId="7D4B6CFC" w14:textId="77777777" w:rsidR="00821748" w:rsidRPr="00973148" w:rsidRDefault="00821748" w:rsidP="00962ED3">
      <w:pPr>
        <w:pStyle w:val="HTMLPreformatted"/>
        <w:spacing w:line="360" w:lineRule="auto"/>
        <w:jc w:val="both"/>
        <w:rPr>
          <w:rFonts w:ascii="Times New Roman" w:hAnsi="Times New Roman" w:cs="Times New Roman"/>
          <w:color w:val="202124"/>
          <w:sz w:val="24"/>
          <w:szCs w:val="24"/>
        </w:rPr>
      </w:pPr>
    </w:p>
    <w:p w14:paraId="13D6415E" w14:textId="77777777" w:rsidR="00070A63" w:rsidRPr="00973148" w:rsidRDefault="00070A63" w:rsidP="00962ED3">
      <w:pPr>
        <w:pStyle w:val="HTMLPreformatted"/>
        <w:spacing w:line="360" w:lineRule="auto"/>
        <w:jc w:val="both"/>
        <w:rPr>
          <w:rFonts w:ascii="Times New Roman" w:hAnsi="Times New Roman" w:cs="Times New Roman"/>
          <w:color w:val="202124"/>
          <w:sz w:val="24"/>
          <w:szCs w:val="24"/>
        </w:rPr>
      </w:pPr>
    </w:p>
    <w:p w14:paraId="2C9B88EE" w14:textId="77777777" w:rsidR="00070A63" w:rsidRPr="00973148" w:rsidRDefault="00070A63" w:rsidP="00962ED3">
      <w:pPr>
        <w:pStyle w:val="HTMLPreformatted"/>
        <w:spacing w:line="360" w:lineRule="auto"/>
        <w:jc w:val="both"/>
        <w:rPr>
          <w:rFonts w:ascii="Times New Roman" w:hAnsi="Times New Roman" w:cs="Times New Roman"/>
          <w:color w:val="202124"/>
          <w:sz w:val="24"/>
          <w:szCs w:val="24"/>
        </w:rPr>
      </w:pPr>
    </w:p>
    <w:p w14:paraId="31A6045A" w14:textId="283D1927" w:rsidR="00514196" w:rsidRDefault="009A48BF" w:rsidP="00962ED3">
      <w:pPr>
        <w:pStyle w:val="Heading1"/>
        <w:numPr>
          <w:ilvl w:val="0"/>
          <w:numId w:val="5"/>
        </w:numPr>
        <w:spacing w:line="360" w:lineRule="auto"/>
        <w:rPr>
          <w:sz w:val="24"/>
          <w:szCs w:val="24"/>
        </w:rPr>
      </w:pPr>
      <w:bookmarkStart w:id="20" w:name="_Toc145706149"/>
      <w:r w:rsidRPr="00973148">
        <w:rPr>
          <w:sz w:val="24"/>
          <w:szCs w:val="24"/>
        </w:rPr>
        <w:lastRenderedPageBreak/>
        <w:t>Appendix</w:t>
      </w:r>
      <w:bookmarkEnd w:id="20"/>
    </w:p>
    <w:p w14:paraId="20B65DC5" w14:textId="0746A7F1" w:rsidR="000661AE" w:rsidRPr="00F32C11" w:rsidRDefault="000661AE" w:rsidP="00F32C11">
      <w:pPr>
        <w:rPr>
          <w:rFonts w:ascii="Times New Roman" w:hAnsi="Times New Roman" w:cs="Times New Roman"/>
          <w:sz w:val="24"/>
          <w:szCs w:val="24"/>
        </w:rPr>
      </w:pPr>
      <w:r w:rsidRPr="00F32C11">
        <w:rPr>
          <w:rFonts w:ascii="Times New Roman" w:hAnsi="Times New Roman" w:cs="Times New Roman"/>
          <w:sz w:val="24"/>
          <w:szCs w:val="24"/>
        </w:rPr>
        <w:t>Beta</w:t>
      </w:r>
      <w:r w:rsidR="00021372" w:rsidRPr="00F32C11">
        <w:rPr>
          <w:rFonts w:ascii="Times New Roman" w:hAnsi="Times New Roman" w:cs="Times New Roman"/>
          <w:sz w:val="24"/>
          <w:szCs w:val="24"/>
        </w:rPr>
        <w:t xml:space="preserve">, S&amp;P Technology, Automotives, Energy, </w:t>
      </w:r>
      <w:proofErr w:type="spellStart"/>
      <w:r w:rsidR="00021372" w:rsidRPr="00F32C11">
        <w:rPr>
          <w:rFonts w:ascii="Times New Roman" w:hAnsi="Times New Roman" w:cs="Times New Roman"/>
          <w:sz w:val="24"/>
          <w:szCs w:val="24"/>
        </w:rPr>
        <w:t>VaR</w:t>
      </w:r>
      <w:proofErr w:type="spellEnd"/>
      <w:r w:rsidR="0090110D" w:rsidRPr="00F32C11">
        <w:rPr>
          <w:rFonts w:ascii="Times New Roman" w:hAnsi="Times New Roman" w:cs="Times New Roman"/>
          <w:sz w:val="24"/>
          <w:szCs w:val="24"/>
        </w:rPr>
        <w:t>, S&amp;P 500</w:t>
      </w:r>
      <w:r w:rsidR="00090324">
        <w:rPr>
          <w:rFonts w:ascii="Times New Roman" w:hAnsi="Times New Roman" w:cs="Times New Roman"/>
          <w:sz w:val="24"/>
          <w:szCs w:val="24"/>
        </w:rPr>
        <w:t xml:space="preserve"> and necessary calculations are</w:t>
      </w:r>
      <w:r w:rsidRPr="00F32C11">
        <w:rPr>
          <w:rFonts w:ascii="Times New Roman" w:hAnsi="Times New Roman" w:cs="Times New Roman"/>
          <w:sz w:val="24"/>
          <w:szCs w:val="24"/>
        </w:rPr>
        <w:t xml:space="preserve"> </w:t>
      </w:r>
      <w:proofErr w:type="gramStart"/>
      <w:r w:rsidR="00090324">
        <w:rPr>
          <w:rFonts w:ascii="Times New Roman" w:hAnsi="Times New Roman" w:cs="Times New Roman"/>
          <w:sz w:val="24"/>
          <w:szCs w:val="24"/>
        </w:rPr>
        <w:t>shown</w:t>
      </w:r>
      <w:r w:rsidRPr="00F32C11">
        <w:rPr>
          <w:rFonts w:ascii="Times New Roman" w:hAnsi="Times New Roman" w:cs="Times New Roman"/>
          <w:sz w:val="24"/>
          <w:szCs w:val="24"/>
        </w:rPr>
        <w:t xml:space="preserve"> is</w:t>
      </w:r>
      <w:proofErr w:type="gramEnd"/>
      <w:r w:rsidRPr="00F32C11">
        <w:rPr>
          <w:rFonts w:ascii="Times New Roman" w:hAnsi="Times New Roman" w:cs="Times New Roman"/>
          <w:sz w:val="24"/>
          <w:szCs w:val="24"/>
        </w:rPr>
        <w:t xml:space="preserve"> in Excel file</w:t>
      </w:r>
      <w:r w:rsidR="00090324">
        <w:rPr>
          <w:rFonts w:ascii="Times New Roman" w:hAnsi="Times New Roman" w:cs="Times New Roman"/>
          <w:sz w:val="24"/>
          <w:szCs w:val="24"/>
        </w:rPr>
        <w:t>.</w:t>
      </w:r>
    </w:p>
    <w:tbl>
      <w:tblPr>
        <w:tblW w:w="11299" w:type="dxa"/>
        <w:jc w:val="center"/>
        <w:tblLook w:val="04A0" w:firstRow="1" w:lastRow="0" w:firstColumn="1" w:lastColumn="0" w:noHBand="0" w:noVBand="1"/>
      </w:tblPr>
      <w:tblGrid>
        <w:gridCol w:w="925"/>
        <w:gridCol w:w="1320"/>
        <w:gridCol w:w="1440"/>
        <w:gridCol w:w="1620"/>
        <w:gridCol w:w="2070"/>
        <w:gridCol w:w="1710"/>
        <w:gridCol w:w="2214"/>
      </w:tblGrid>
      <w:tr w:rsidR="001779CD" w:rsidRPr="00973148" w14:paraId="6CC31DCA" w14:textId="77777777" w:rsidTr="001779CD">
        <w:trPr>
          <w:trHeight w:val="653"/>
          <w:jc w:val="center"/>
        </w:trPr>
        <w:tc>
          <w:tcPr>
            <w:tcW w:w="925" w:type="dxa"/>
            <w:tcBorders>
              <w:top w:val="single" w:sz="4" w:space="0" w:color="auto"/>
              <w:left w:val="single" w:sz="4" w:space="0" w:color="auto"/>
              <w:bottom w:val="single" w:sz="4" w:space="0" w:color="auto"/>
              <w:right w:val="single" w:sz="4" w:space="0" w:color="auto"/>
            </w:tcBorders>
            <w:shd w:val="clear" w:color="000000" w:fill="E18B6F"/>
            <w:noWrap/>
            <w:vAlign w:val="center"/>
            <w:hideMark/>
          </w:tcPr>
          <w:p w14:paraId="5D4A1A52" w14:textId="77777777" w:rsidR="001779CD" w:rsidRPr="00973148" w:rsidRDefault="001779CD"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Stock</w:t>
            </w:r>
          </w:p>
        </w:tc>
        <w:tc>
          <w:tcPr>
            <w:tcW w:w="1320" w:type="dxa"/>
            <w:tcBorders>
              <w:top w:val="single" w:sz="4" w:space="0" w:color="auto"/>
              <w:left w:val="nil"/>
              <w:bottom w:val="single" w:sz="4" w:space="0" w:color="auto"/>
              <w:right w:val="single" w:sz="4" w:space="0" w:color="auto"/>
            </w:tcBorders>
            <w:shd w:val="clear" w:color="000000" w:fill="E18B6F"/>
            <w:noWrap/>
            <w:vAlign w:val="center"/>
            <w:hideMark/>
          </w:tcPr>
          <w:p w14:paraId="7EE09E17" w14:textId="77777777" w:rsidR="001779CD" w:rsidRPr="00973148" w:rsidRDefault="001779CD"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Beta</w:t>
            </w:r>
          </w:p>
        </w:tc>
        <w:tc>
          <w:tcPr>
            <w:tcW w:w="1440" w:type="dxa"/>
            <w:tcBorders>
              <w:top w:val="single" w:sz="4" w:space="0" w:color="auto"/>
              <w:left w:val="nil"/>
              <w:bottom w:val="single" w:sz="4" w:space="0" w:color="auto"/>
              <w:right w:val="single" w:sz="4" w:space="0" w:color="auto"/>
            </w:tcBorders>
            <w:shd w:val="clear" w:color="000000" w:fill="E18B6F"/>
            <w:noWrap/>
            <w:vAlign w:val="center"/>
            <w:hideMark/>
          </w:tcPr>
          <w:p w14:paraId="0A1DE48D" w14:textId="77777777" w:rsidR="001779CD" w:rsidRPr="00973148" w:rsidRDefault="001779CD"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Allocation</w:t>
            </w:r>
          </w:p>
        </w:tc>
        <w:tc>
          <w:tcPr>
            <w:tcW w:w="1620" w:type="dxa"/>
            <w:tcBorders>
              <w:top w:val="single" w:sz="4" w:space="0" w:color="auto"/>
              <w:left w:val="nil"/>
              <w:bottom w:val="single" w:sz="4" w:space="0" w:color="auto"/>
              <w:right w:val="single" w:sz="4" w:space="0" w:color="auto"/>
            </w:tcBorders>
            <w:shd w:val="clear" w:color="000000" w:fill="E18B6F"/>
            <w:noWrap/>
            <w:vAlign w:val="center"/>
            <w:hideMark/>
          </w:tcPr>
          <w:p w14:paraId="37D5A301" w14:textId="77777777" w:rsidR="001779CD" w:rsidRPr="00973148" w:rsidRDefault="001779CD"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Share price</w:t>
            </w:r>
          </w:p>
        </w:tc>
        <w:tc>
          <w:tcPr>
            <w:tcW w:w="2070" w:type="dxa"/>
            <w:tcBorders>
              <w:top w:val="single" w:sz="4" w:space="0" w:color="auto"/>
              <w:left w:val="nil"/>
              <w:bottom w:val="nil"/>
              <w:right w:val="single" w:sz="4" w:space="0" w:color="auto"/>
            </w:tcBorders>
            <w:shd w:val="clear" w:color="000000" w:fill="E18B6F"/>
            <w:vAlign w:val="center"/>
            <w:hideMark/>
          </w:tcPr>
          <w:p w14:paraId="19DB3688" w14:textId="77777777" w:rsidR="001779CD" w:rsidRPr="00973148" w:rsidRDefault="001779CD"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Number of shares</w:t>
            </w:r>
          </w:p>
        </w:tc>
        <w:tc>
          <w:tcPr>
            <w:tcW w:w="1710" w:type="dxa"/>
            <w:tcBorders>
              <w:top w:val="single" w:sz="4" w:space="0" w:color="auto"/>
              <w:left w:val="nil"/>
              <w:bottom w:val="nil"/>
              <w:right w:val="single" w:sz="4" w:space="0" w:color="auto"/>
            </w:tcBorders>
            <w:shd w:val="clear" w:color="000000" w:fill="E18B6F"/>
            <w:noWrap/>
            <w:vAlign w:val="center"/>
            <w:hideMark/>
          </w:tcPr>
          <w:p w14:paraId="09C7B8BB" w14:textId="77777777" w:rsidR="001779CD" w:rsidRPr="00973148" w:rsidRDefault="001779CD"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Amount</w:t>
            </w:r>
          </w:p>
        </w:tc>
        <w:tc>
          <w:tcPr>
            <w:tcW w:w="2214" w:type="dxa"/>
            <w:tcBorders>
              <w:top w:val="nil"/>
              <w:left w:val="nil"/>
              <w:bottom w:val="nil"/>
              <w:right w:val="single" w:sz="4" w:space="0" w:color="auto"/>
            </w:tcBorders>
            <w:shd w:val="clear" w:color="000000" w:fill="E18B6F"/>
            <w:noWrap/>
            <w:vAlign w:val="center"/>
            <w:hideMark/>
          </w:tcPr>
          <w:p w14:paraId="4E068FAF" w14:textId="77777777" w:rsidR="001779CD" w:rsidRPr="00973148" w:rsidRDefault="001779CD"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Weighted beta</w:t>
            </w:r>
          </w:p>
        </w:tc>
      </w:tr>
      <w:tr w:rsidR="001779CD" w:rsidRPr="00973148" w14:paraId="27987D0F" w14:textId="77777777" w:rsidTr="001779CD">
        <w:trPr>
          <w:trHeight w:val="250"/>
          <w:jc w:val="center"/>
        </w:trPr>
        <w:tc>
          <w:tcPr>
            <w:tcW w:w="925" w:type="dxa"/>
            <w:tcBorders>
              <w:top w:val="nil"/>
              <w:left w:val="single" w:sz="4" w:space="0" w:color="auto"/>
              <w:bottom w:val="single" w:sz="4" w:space="0" w:color="auto"/>
              <w:right w:val="single" w:sz="4" w:space="0" w:color="auto"/>
            </w:tcBorders>
            <w:shd w:val="clear" w:color="000000" w:fill="FFCDA8"/>
            <w:noWrap/>
            <w:vAlign w:val="center"/>
            <w:hideMark/>
          </w:tcPr>
          <w:p w14:paraId="145AB9D5" w14:textId="77777777" w:rsidR="001779CD" w:rsidRPr="00973148" w:rsidRDefault="001779CD"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TSLA</w:t>
            </w:r>
          </w:p>
        </w:tc>
        <w:tc>
          <w:tcPr>
            <w:tcW w:w="1320" w:type="dxa"/>
            <w:tcBorders>
              <w:top w:val="nil"/>
              <w:left w:val="nil"/>
              <w:bottom w:val="single" w:sz="4" w:space="0" w:color="auto"/>
              <w:right w:val="single" w:sz="4" w:space="0" w:color="auto"/>
            </w:tcBorders>
            <w:shd w:val="clear" w:color="auto" w:fill="auto"/>
            <w:noWrap/>
            <w:vAlign w:val="center"/>
            <w:hideMark/>
          </w:tcPr>
          <w:p w14:paraId="7797E622"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1.679</w:t>
            </w:r>
          </w:p>
        </w:tc>
        <w:tc>
          <w:tcPr>
            <w:tcW w:w="1440" w:type="dxa"/>
            <w:tcBorders>
              <w:top w:val="nil"/>
              <w:left w:val="nil"/>
              <w:bottom w:val="single" w:sz="4" w:space="0" w:color="auto"/>
              <w:right w:val="single" w:sz="4" w:space="0" w:color="auto"/>
            </w:tcBorders>
            <w:shd w:val="clear" w:color="auto" w:fill="auto"/>
            <w:noWrap/>
            <w:vAlign w:val="center"/>
            <w:hideMark/>
          </w:tcPr>
          <w:p w14:paraId="1964AAAD"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20.25%</w:t>
            </w:r>
          </w:p>
        </w:tc>
        <w:tc>
          <w:tcPr>
            <w:tcW w:w="1620" w:type="dxa"/>
            <w:tcBorders>
              <w:top w:val="nil"/>
              <w:left w:val="nil"/>
              <w:bottom w:val="single" w:sz="4" w:space="0" w:color="auto"/>
              <w:right w:val="single" w:sz="4" w:space="0" w:color="auto"/>
            </w:tcBorders>
            <w:shd w:val="clear" w:color="auto" w:fill="auto"/>
            <w:noWrap/>
            <w:vAlign w:val="center"/>
            <w:hideMark/>
          </w:tcPr>
          <w:p w14:paraId="45F4804B"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226.49</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FEAA818"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800</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783F7B4E"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 xml:space="preserve"> $       181,192 </w:t>
            </w:r>
          </w:p>
        </w:tc>
        <w:tc>
          <w:tcPr>
            <w:tcW w:w="2214" w:type="dxa"/>
            <w:tcBorders>
              <w:top w:val="single" w:sz="4" w:space="0" w:color="auto"/>
              <w:left w:val="nil"/>
              <w:bottom w:val="single" w:sz="4" w:space="0" w:color="auto"/>
              <w:right w:val="single" w:sz="4" w:space="0" w:color="auto"/>
            </w:tcBorders>
            <w:shd w:val="clear" w:color="auto" w:fill="auto"/>
            <w:noWrap/>
            <w:vAlign w:val="bottom"/>
            <w:hideMark/>
          </w:tcPr>
          <w:p w14:paraId="366A5054"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0.340</w:t>
            </w:r>
          </w:p>
        </w:tc>
      </w:tr>
      <w:tr w:rsidR="001779CD" w:rsidRPr="00973148" w14:paraId="527B7A47" w14:textId="77777777" w:rsidTr="001779CD">
        <w:trPr>
          <w:trHeight w:val="250"/>
          <w:jc w:val="center"/>
        </w:trPr>
        <w:tc>
          <w:tcPr>
            <w:tcW w:w="925" w:type="dxa"/>
            <w:tcBorders>
              <w:top w:val="nil"/>
              <w:left w:val="single" w:sz="4" w:space="0" w:color="auto"/>
              <w:bottom w:val="single" w:sz="4" w:space="0" w:color="auto"/>
              <w:right w:val="single" w:sz="4" w:space="0" w:color="auto"/>
            </w:tcBorders>
            <w:shd w:val="clear" w:color="000000" w:fill="FFCDA8"/>
            <w:noWrap/>
            <w:vAlign w:val="center"/>
            <w:hideMark/>
          </w:tcPr>
          <w:p w14:paraId="20027A6C" w14:textId="77777777" w:rsidR="001779CD" w:rsidRPr="00973148" w:rsidRDefault="001779CD"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NVDA</w:t>
            </w:r>
          </w:p>
        </w:tc>
        <w:tc>
          <w:tcPr>
            <w:tcW w:w="1320" w:type="dxa"/>
            <w:tcBorders>
              <w:top w:val="nil"/>
              <w:left w:val="nil"/>
              <w:bottom w:val="single" w:sz="4" w:space="0" w:color="auto"/>
              <w:right w:val="single" w:sz="4" w:space="0" w:color="auto"/>
            </w:tcBorders>
            <w:shd w:val="clear" w:color="auto" w:fill="auto"/>
            <w:noWrap/>
            <w:vAlign w:val="center"/>
            <w:hideMark/>
          </w:tcPr>
          <w:p w14:paraId="1A1F5023"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1.604</w:t>
            </w:r>
          </w:p>
        </w:tc>
        <w:tc>
          <w:tcPr>
            <w:tcW w:w="1440" w:type="dxa"/>
            <w:tcBorders>
              <w:top w:val="nil"/>
              <w:left w:val="nil"/>
              <w:bottom w:val="single" w:sz="4" w:space="0" w:color="auto"/>
              <w:right w:val="single" w:sz="4" w:space="0" w:color="auto"/>
            </w:tcBorders>
            <w:shd w:val="clear" w:color="auto" w:fill="auto"/>
            <w:noWrap/>
            <w:vAlign w:val="center"/>
            <w:hideMark/>
          </w:tcPr>
          <w:p w14:paraId="3E520C75"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50.73%</w:t>
            </w:r>
          </w:p>
        </w:tc>
        <w:tc>
          <w:tcPr>
            <w:tcW w:w="1620" w:type="dxa"/>
            <w:tcBorders>
              <w:top w:val="nil"/>
              <w:left w:val="nil"/>
              <w:bottom w:val="single" w:sz="4" w:space="0" w:color="auto"/>
              <w:right w:val="single" w:sz="4" w:space="0" w:color="auto"/>
            </w:tcBorders>
            <w:shd w:val="clear" w:color="auto" w:fill="auto"/>
            <w:noWrap/>
            <w:vAlign w:val="center"/>
            <w:hideMark/>
          </w:tcPr>
          <w:p w14:paraId="6CB4B1C1"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453.79</w:t>
            </w:r>
          </w:p>
        </w:tc>
        <w:tc>
          <w:tcPr>
            <w:tcW w:w="2070" w:type="dxa"/>
            <w:tcBorders>
              <w:top w:val="nil"/>
              <w:left w:val="nil"/>
              <w:bottom w:val="single" w:sz="4" w:space="0" w:color="auto"/>
              <w:right w:val="single" w:sz="4" w:space="0" w:color="auto"/>
            </w:tcBorders>
            <w:shd w:val="clear" w:color="auto" w:fill="auto"/>
            <w:noWrap/>
            <w:vAlign w:val="center"/>
            <w:hideMark/>
          </w:tcPr>
          <w:p w14:paraId="6B141D5D"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1000</w:t>
            </w:r>
          </w:p>
        </w:tc>
        <w:tc>
          <w:tcPr>
            <w:tcW w:w="1710" w:type="dxa"/>
            <w:tcBorders>
              <w:top w:val="nil"/>
              <w:left w:val="nil"/>
              <w:bottom w:val="single" w:sz="4" w:space="0" w:color="auto"/>
              <w:right w:val="single" w:sz="4" w:space="0" w:color="auto"/>
            </w:tcBorders>
            <w:shd w:val="clear" w:color="auto" w:fill="auto"/>
            <w:noWrap/>
            <w:vAlign w:val="center"/>
            <w:hideMark/>
          </w:tcPr>
          <w:p w14:paraId="7DB77A7C"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 xml:space="preserve"> $       453,790 </w:t>
            </w:r>
          </w:p>
        </w:tc>
        <w:tc>
          <w:tcPr>
            <w:tcW w:w="2214" w:type="dxa"/>
            <w:tcBorders>
              <w:top w:val="nil"/>
              <w:left w:val="nil"/>
              <w:bottom w:val="single" w:sz="4" w:space="0" w:color="auto"/>
              <w:right w:val="single" w:sz="4" w:space="0" w:color="auto"/>
            </w:tcBorders>
            <w:shd w:val="clear" w:color="auto" w:fill="auto"/>
            <w:noWrap/>
            <w:vAlign w:val="bottom"/>
            <w:hideMark/>
          </w:tcPr>
          <w:p w14:paraId="02E2D113"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0.814</w:t>
            </w:r>
          </w:p>
        </w:tc>
      </w:tr>
      <w:tr w:rsidR="001779CD" w:rsidRPr="00973148" w14:paraId="2C12276C" w14:textId="77777777" w:rsidTr="001779CD">
        <w:trPr>
          <w:trHeight w:val="250"/>
          <w:jc w:val="center"/>
        </w:trPr>
        <w:tc>
          <w:tcPr>
            <w:tcW w:w="925" w:type="dxa"/>
            <w:tcBorders>
              <w:top w:val="nil"/>
              <w:left w:val="single" w:sz="4" w:space="0" w:color="auto"/>
              <w:bottom w:val="single" w:sz="4" w:space="0" w:color="auto"/>
              <w:right w:val="single" w:sz="4" w:space="0" w:color="auto"/>
            </w:tcBorders>
            <w:shd w:val="clear" w:color="000000" w:fill="FFCDA8"/>
            <w:noWrap/>
            <w:vAlign w:val="center"/>
            <w:hideMark/>
          </w:tcPr>
          <w:p w14:paraId="660ECE5C" w14:textId="77777777" w:rsidR="001779CD" w:rsidRPr="00973148" w:rsidRDefault="001779CD"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CVX</w:t>
            </w:r>
          </w:p>
        </w:tc>
        <w:tc>
          <w:tcPr>
            <w:tcW w:w="1320" w:type="dxa"/>
            <w:tcBorders>
              <w:top w:val="nil"/>
              <w:left w:val="nil"/>
              <w:bottom w:val="single" w:sz="4" w:space="0" w:color="auto"/>
              <w:right w:val="single" w:sz="4" w:space="0" w:color="auto"/>
            </w:tcBorders>
            <w:shd w:val="clear" w:color="auto" w:fill="auto"/>
            <w:noWrap/>
            <w:vAlign w:val="center"/>
            <w:hideMark/>
          </w:tcPr>
          <w:p w14:paraId="610F84B9"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1.014</w:t>
            </w:r>
          </w:p>
        </w:tc>
        <w:tc>
          <w:tcPr>
            <w:tcW w:w="1440" w:type="dxa"/>
            <w:tcBorders>
              <w:top w:val="nil"/>
              <w:left w:val="nil"/>
              <w:bottom w:val="single" w:sz="4" w:space="0" w:color="auto"/>
              <w:right w:val="single" w:sz="4" w:space="0" w:color="auto"/>
            </w:tcBorders>
            <w:shd w:val="clear" w:color="auto" w:fill="auto"/>
            <w:noWrap/>
            <w:vAlign w:val="center"/>
            <w:hideMark/>
          </w:tcPr>
          <w:p w14:paraId="2B639D3A"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22.33%</w:t>
            </w:r>
          </w:p>
        </w:tc>
        <w:tc>
          <w:tcPr>
            <w:tcW w:w="1620" w:type="dxa"/>
            <w:tcBorders>
              <w:top w:val="nil"/>
              <w:left w:val="nil"/>
              <w:bottom w:val="single" w:sz="4" w:space="0" w:color="auto"/>
              <w:right w:val="single" w:sz="4" w:space="0" w:color="auto"/>
            </w:tcBorders>
            <w:shd w:val="clear" w:color="auto" w:fill="auto"/>
            <w:noWrap/>
            <w:vAlign w:val="center"/>
            <w:hideMark/>
          </w:tcPr>
          <w:p w14:paraId="279382C1"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159.81</w:t>
            </w:r>
          </w:p>
        </w:tc>
        <w:tc>
          <w:tcPr>
            <w:tcW w:w="2070" w:type="dxa"/>
            <w:tcBorders>
              <w:top w:val="nil"/>
              <w:left w:val="nil"/>
              <w:bottom w:val="single" w:sz="4" w:space="0" w:color="auto"/>
              <w:right w:val="single" w:sz="4" w:space="0" w:color="auto"/>
            </w:tcBorders>
            <w:shd w:val="clear" w:color="auto" w:fill="auto"/>
            <w:noWrap/>
            <w:vAlign w:val="center"/>
            <w:hideMark/>
          </w:tcPr>
          <w:p w14:paraId="610BE0EE"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1250</w:t>
            </w:r>
          </w:p>
        </w:tc>
        <w:tc>
          <w:tcPr>
            <w:tcW w:w="1710" w:type="dxa"/>
            <w:tcBorders>
              <w:top w:val="nil"/>
              <w:left w:val="nil"/>
              <w:bottom w:val="single" w:sz="4" w:space="0" w:color="auto"/>
              <w:right w:val="single" w:sz="4" w:space="0" w:color="auto"/>
            </w:tcBorders>
            <w:shd w:val="clear" w:color="auto" w:fill="auto"/>
            <w:noWrap/>
            <w:vAlign w:val="center"/>
            <w:hideMark/>
          </w:tcPr>
          <w:p w14:paraId="1FC0FADB"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 xml:space="preserve"> $       199,763 </w:t>
            </w:r>
          </w:p>
        </w:tc>
        <w:tc>
          <w:tcPr>
            <w:tcW w:w="2214" w:type="dxa"/>
            <w:tcBorders>
              <w:top w:val="nil"/>
              <w:left w:val="nil"/>
              <w:bottom w:val="single" w:sz="4" w:space="0" w:color="auto"/>
              <w:right w:val="single" w:sz="4" w:space="0" w:color="auto"/>
            </w:tcBorders>
            <w:shd w:val="clear" w:color="auto" w:fill="auto"/>
            <w:noWrap/>
            <w:vAlign w:val="bottom"/>
            <w:hideMark/>
          </w:tcPr>
          <w:p w14:paraId="496468B8"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0.227</w:t>
            </w:r>
          </w:p>
        </w:tc>
      </w:tr>
      <w:tr w:rsidR="001779CD" w:rsidRPr="00973148" w14:paraId="2B8DAC58" w14:textId="77777777" w:rsidTr="001779CD">
        <w:trPr>
          <w:trHeight w:val="250"/>
          <w:jc w:val="center"/>
        </w:trPr>
        <w:tc>
          <w:tcPr>
            <w:tcW w:w="925" w:type="dxa"/>
            <w:tcBorders>
              <w:top w:val="nil"/>
              <w:left w:val="single" w:sz="4" w:space="0" w:color="auto"/>
              <w:bottom w:val="single" w:sz="4" w:space="0" w:color="auto"/>
              <w:right w:val="single" w:sz="4" w:space="0" w:color="auto"/>
            </w:tcBorders>
            <w:shd w:val="clear" w:color="000000" w:fill="FFCDA8"/>
            <w:noWrap/>
            <w:vAlign w:val="center"/>
            <w:hideMark/>
          </w:tcPr>
          <w:p w14:paraId="4F7F2623" w14:textId="77777777" w:rsidR="001779CD" w:rsidRPr="00973148" w:rsidRDefault="001779CD"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AMD</w:t>
            </w:r>
          </w:p>
        </w:tc>
        <w:tc>
          <w:tcPr>
            <w:tcW w:w="1320" w:type="dxa"/>
            <w:tcBorders>
              <w:top w:val="nil"/>
              <w:left w:val="nil"/>
              <w:bottom w:val="single" w:sz="4" w:space="0" w:color="auto"/>
              <w:right w:val="single" w:sz="4" w:space="0" w:color="auto"/>
            </w:tcBorders>
            <w:shd w:val="clear" w:color="auto" w:fill="auto"/>
            <w:noWrap/>
            <w:vAlign w:val="center"/>
            <w:hideMark/>
          </w:tcPr>
          <w:p w14:paraId="5BE6E6A1"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1.653</w:t>
            </w:r>
          </w:p>
        </w:tc>
        <w:tc>
          <w:tcPr>
            <w:tcW w:w="1440" w:type="dxa"/>
            <w:tcBorders>
              <w:top w:val="nil"/>
              <w:left w:val="nil"/>
              <w:bottom w:val="single" w:sz="4" w:space="0" w:color="auto"/>
              <w:right w:val="single" w:sz="4" w:space="0" w:color="auto"/>
            </w:tcBorders>
            <w:shd w:val="clear" w:color="auto" w:fill="auto"/>
            <w:noWrap/>
            <w:vAlign w:val="center"/>
            <w:hideMark/>
          </w:tcPr>
          <w:p w14:paraId="442A8721"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3.35%</w:t>
            </w:r>
          </w:p>
        </w:tc>
        <w:tc>
          <w:tcPr>
            <w:tcW w:w="1620" w:type="dxa"/>
            <w:tcBorders>
              <w:top w:val="nil"/>
              <w:left w:val="nil"/>
              <w:bottom w:val="single" w:sz="4" w:space="0" w:color="auto"/>
              <w:right w:val="single" w:sz="4" w:space="0" w:color="auto"/>
            </w:tcBorders>
            <w:shd w:val="clear" w:color="auto" w:fill="auto"/>
            <w:noWrap/>
            <w:vAlign w:val="center"/>
            <w:hideMark/>
          </w:tcPr>
          <w:p w14:paraId="2E8ED242"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107.07</w:t>
            </w:r>
          </w:p>
        </w:tc>
        <w:tc>
          <w:tcPr>
            <w:tcW w:w="2070" w:type="dxa"/>
            <w:tcBorders>
              <w:top w:val="nil"/>
              <w:left w:val="nil"/>
              <w:bottom w:val="single" w:sz="4" w:space="0" w:color="auto"/>
              <w:right w:val="single" w:sz="4" w:space="0" w:color="auto"/>
            </w:tcBorders>
            <w:shd w:val="clear" w:color="auto" w:fill="auto"/>
            <w:noWrap/>
            <w:vAlign w:val="center"/>
            <w:hideMark/>
          </w:tcPr>
          <w:p w14:paraId="3824FC94"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280</w:t>
            </w:r>
          </w:p>
        </w:tc>
        <w:tc>
          <w:tcPr>
            <w:tcW w:w="1710" w:type="dxa"/>
            <w:tcBorders>
              <w:top w:val="nil"/>
              <w:left w:val="nil"/>
              <w:bottom w:val="single" w:sz="4" w:space="0" w:color="auto"/>
              <w:right w:val="single" w:sz="4" w:space="0" w:color="auto"/>
            </w:tcBorders>
            <w:shd w:val="clear" w:color="auto" w:fill="auto"/>
            <w:noWrap/>
            <w:vAlign w:val="center"/>
            <w:hideMark/>
          </w:tcPr>
          <w:p w14:paraId="7DFA81FE"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 xml:space="preserve"> $         29,980 </w:t>
            </w:r>
          </w:p>
        </w:tc>
        <w:tc>
          <w:tcPr>
            <w:tcW w:w="2214" w:type="dxa"/>
            <w:tcBorders>
              <w:top w:val="nil"/>
              <w:left w:val="nil"/>
              <w:bottom w:val="single" w:sz="4" w:space="0" w:color="auto"/>
              <w:right w:val="single" w:sz="4" w:space="0" w:color="auto"/>
            </w:tcBorders>
            <w:shd w:val="clear" w:color="auto" w:fill="auto"/>
            <w:noWrap/>
            <w:vAlign w:val="bottom"/>
            <w:hideMark/>
          </w:tcPr>
          <w:p w14:paraId="0E59F160"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0.055</w:t>
            </w:r>
          </w:p>
        </w:tc>
      </w:tr>
      <w:tr w:rsidR="001779CD" w:rsidRPr="00973148" w14:paraId="3ED221E9" w14:textId="77777777" w:rsidTr="001779CD">
        <w:trPr>
          <w:trHeight w:val="250"/>
          <w:jc w:val="center"/>
        </w:trPr>
        <w:tc>
          <w:tcPr>
            <w:tcW w:w="925" w:type="dxa"/>
            <w:tcBorders>
              <w:top w:val="nil"/>
              <w:left w:val="single" w:sz="4" w:space="0" w:color="auto"/>
              <w:bottom w:val="single" w:sz="4" w:space="0" w:color="auto"/>
              <w:right w:val="single" w:sz="4" w:space="0" w:color="auto"/>
            </w:tcBorders>
            <w:shd w:val="clear" w:color="000000" w:fill="FFCDA8"/>
            <w:noWrap/>
            <w:vAlign w:val="center"/>
            <w:hideMark/>
          </w:tcPr>
          <w:p w14:paraId="751975D8" w14:textId="77777777" w:rsidR="001779CD" w:rsidRPr="00973148" w:rsidRDefault="001779CD" w:rsidP="00962ED3">
            <w:pPr>
              <w:spacing w:after="0" w:line="360" w:lineRule="auto"/>
              <w:jc w:val="center"/>
              <w:rPr>
                <w:rFonts w:ascii="Times New Roman" w:eastAsia="Times New Roman" w:hAnsi="Times New Roman" w:cs="Times New Roman"/>
                <w:b/>
                <w:bCs/>
                <w:color w:val="000000"/>
                <w:sz w:val="24"/>
                <w:szCs w:val="24"/>
              </w:rPr>
            </w:pPr>
            <w:r w:rsidRPr="00973148">
              <w:rPr>
                <w:rFonts w:ascii="Times New Roman" w:eastAsia="Times New Roman" w:hAnsi="Times New Roman" w:cs="Times New Roman"/>
                <w:b/>
                <w:bCs/>
                <w:color w:val="000000"/>
                <w:sz w:val="24"/>
                <w:szCs w:val="24"/>
              </w:rPr>
              <w:t>MSFT</w:t>
            </w:r>
          </w:p>
        </w:tc>
        <w:tc>
          <w:tcPr>
            <w:tcW w:w="1320" w:type="dxa"/>
            <w:tcBorders>
              <w:top w:val="nil"/>
              <w:left w:val="nil"/>
              <w:bottom w:val="single" w:sz="4" w:space="0" w:color="auto"/>
              <w:right w:val="single" w:sz="4" w:space="0" w:color="auto"/>
            </w:tcBorders>
            <w:shd w:val="clear" w:color="auto" w:fill="auto"/>
            <w:noWrap/>
            <w:vAlign w:val="center"/>
            <w:hideMark/>
          </w:tcPr>
          <w:p w14:paraId="6CCAE36A"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1.024</w:t>
            </w:r>
          </w:p>
        </w:tc>
        <w:tc>
          <w:tcPr>
            <w:tcW w:w="1440" w:type="dxa"/>
            <w:tcBorders>
              <w:top w:val="nil"/>
              <w:left w:val="nil"/>
              <w:bottom w:val="single" w:sz="4" w:space="0" w:color="auto"/>
              <w:right w:val="single" w:sz="4" w:space="0" w:color="auto"/>
            </w:tcBorders>
            <w:shd w:val="clear" w:color="auto" w:fill="auto"/>
            <w:noWrap/>
            <w:vAlign w:val="center"/>
            <w:hideMark/>
          </w:tcPr>
          <w:p w14:paraId="3E8354C4"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3.34%</w:t>
            </w:r>
          </w:p>
        </w:tc>
        <w:tc>
          <w:tcPr>
            <w:tcW w:w="1620" w:type="dxa"/>
            <w:tcBorders>
              <w:top w:val="nil"/>
              <w:left w:val="nil"/>
              <w:bottom w:val="single" w:sz="4" w:space="0" w:color="auto"/>
              <w:right w:val="single" w:sz="4" w:space="0" w:color="auto"/>
            </w:tcBorders>
            <w:shd w:val="clear" w:color="auto" w:fill="auto"/>
            <w:noWrap/>
            <w:vAlign w:val="center"/>
            <w:hideMark/>
          </w:tcPr>
          <w:p w14:paraId="4F57B566"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320.91</w:t>
            </w:r>
          </w:p>
        </w:tc>
        <w:tc>
          <w:tcPr>
            <w:tcW w:w="2070" w:type="dxa"/>
            <w:tcBorders>
              <w:top w:val="nil"/>
              <w:left w:val="nil"/>
              <w:bottom w:val="single" w:sz="4" w:space="0" w:color="auto"/>
              <w:right w:val="single" w:sz="4" w:space="0" w:color="auto"/>
            </w:tcBorders>
            <w:shd w:val="clear" w:color="auto" w:fill="auto"/>
            <w:noWrap/>
            <w:vAlign w:val="center"/>
            <w:hideMark/>
          </w:tcPr>
          <w:p w14:paraId="72D6EDDB"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93</w:t>
            </w:r>
          </w:p>
        </w:tc>
        <w:tc>
          <w:tcPr>
            <w:tcW w:w="1710" w:type="dxa"/>
            <w:tcBorders>
              <w:top w:val="nil"/>
              <w:left w:val="nil"/>
              <w:bottom w:val="single" w:sz="4" w:space="0" w:color="auto"/>
              <w:right w:val="single" w:sz="4" w:space="0" w:color="auto"/>
            </w:tcBorders>
            <w:shd w:val="clear" w:color="auto" w:fill="auto"/>
            <w:noWrap/>
            <w:vAlign w:val="center"/>
            <w:hideMark/>
          </w:tcPr>
          <w:p w14:paraId="3A6FE8AA"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 xml:space="preserve"> $         29,845 </w:t>
            </w:r>
          </w:p>
        </w:tc>
        <w:tc>
          <w:tcPr>
            <w:tcW w:w="2214" w:type="dxa"/>
            <w:tcBorders>
              <w:top w:val="nil"/>
              <w:left w:val="nil"/>
              <w:bottom w:val="single" w:sz="4" w:space="0" w:color="auto"/>
              <w:right w:val="single" w:sz="4" w:space="0" w:color="auto"/>
            </w:tcBorders>
            <w:shd w:val="clear" w:color="auto" w:fill="auto"/>
            <w:noWrap/>
            <w:vAlign w:val="bottom"/>
            <w:hideMark/>
          </w:tcPr>
          <w:p w14:paraId="723D9034" w14:textId="77777777" w:rsidR="001779CD" w:rsidRPr="00973148" w:rsidRDefault="001779CD" w:rsidP="00962ED3">
            <w:pPr>
              <w:spacing w:after="0" w:line="360" w:lineRule="auto"/>
              <w:jc w:val="center"/>
              <w:rPr>
                <w:rFonts w:ascii="Times New Roman" w:eastAsia="Times New Roman" w:hAnsi="Times New Roman" w:cs="Times New Roman"/>
                <w:color w:val="000000"/>
                <w:sz w:val="24"/>
                <w:szCs w:val="24"/>
              </w:rPr>
            </w:pPr>
            <w:r w:rsidRPr="00973148">
              <w:rPr>
                <w:rFonts w:ascii="Times New Roman" w:eastAsia="Times New Roman" w:hAnsi="Times New Roman" w:cs="Times New Roman"/>
                <w:color w:val="000000"/>
                <w:sz w:val="24"/>
                <w:szCs w:val="24"/>
              </w:rPr>
              <w:t>0.034</w:t>
            </w:r>
          </w:p>
        </w:tc>
      </w:tr>
    </w:tbl>
    <w:p w14:paraId="0DA0F0FB" w14:textId="29D7C07E" w:rsidR="00514196" w:rsidRPr="00973148" w:rsidRDefault="001779CD" w:rsidP="00821748">
      <w:pPr>
        <w:spacing w:before="120"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Appendix 1</w:t>
      </w:r>
      <w:r w:rsidR="0006101C" w:rsidRPr="00973148">
        <w:rPr>
          <w:rFonts w:ascii="Times New Roman" w:hAnsi="Times New Roman" w:cs="Times New Roman"/>
          <w:b/>
          <w:bCs/>
          <w:sz w:val="24"/>
          <w:szCs w:val="24"/>
        </w:rPr>
        <w:t xml:space="preserve">: </w:t>
      </w:r>
      <w:r w:rsidR="0006101C" w:rsidRPr="00973148">
        <w:rPr>
          <w:rFonts w:ascii="Times New Roman" w:hAnsi="Times New Roman" w:cs="Times New Roman"/>
          <w:sz w:val="24"/>
          <w:szCs w:val="24"/>
        </w:rPr>
        <w:t xml:space="preserve">Summary of weight beta computing for </w:t>
      </w:r>
      <w:r w:rsidR="000C5D36" w:rsidRPr="00973148">
        <w:rPr>
          <w:rFonts w:ascii="Times New Roman" w:hAnsi="Times New Roman" w:cs="Times New Roman"/>
          <w:sz w:val="24"/>
          <w:szCs w:val="24"/>
        </w:rPr>
        <w:t>beta</w:t>
      </w:r>
    </w:p>
    <w:p w14:paraId="6B100028" w14:textId="77777777" w:rsidR="00526057" w:rsidRPr="00973148" w:rsidRDefault="00526057" w:rsidP="00962ED3">
      <w:pPr>
        <w:spacing w:line="360" w:lineRule="auto"/>
        <w:jc w:val="center"/>
        <w:rPr>
          <w:rFonts w:ascii="Times New Roman" w:hAnsi="Times New Roman" w:cs="Times New Roman"/>
          <w:sz w:val="24"/>
          <w:szCs w:val="24"/>
        </w:rPr>
      </w:pPr>
      <w:r w:rsidRPr="00973148">
        <w:rPr>
          <w:rFonts w:ascii="Times New Roman" w:hAnsi="Times New Roman" w:cs="Times New Roman"/>
          <w:noProof/>
          <w:sz w:val="24"/>
          <w:szCs w:val="24"/>
        </w:rPr>
        <mc:AlternateContent>
          <mc:Choice Requires="cx1">
            <w:drawing>
              <wp:inline distT="0" distB="0" distL="0" distR="0" wp14:anchorId="22AC601D" wp14:editId="65E4EAFE">
                <wp:extent cx="5295900" cy="3657600"/>
                <wp:effectExtent l="0" t="0" r="0" b="0"/>
                <wp:docPr id="221977278" name="Chart 1">
                  <a:extLst xmlns:a="http://schemas.openxmlformats.org/drawingml/2006/main">
                    <a:ext uri="{FF2B5EF4-FFF2-40B4-BE49-F238E27FC236}">
                      <a16:creationId xmlns:a16="http://schemas.microsoft.com/office/drawing/2014/main" id="{9482FDB4-5264-99AA-13CB-7832390E91B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7"/>
                  </a:graphicData>
                </a:graphic>
              </wp:inline>
            </w:drawing>
          </mc:Choice>
          <mc:Fallback>
            <w:drawing>
              <wp:inline distT="0" distB="0" distL="0" distR="0" wp14:anchorId="22AC601D" wp14:editId="65E4EAFE">
                <wp:extent cx="5295900" cy="3657600"/>
                <wp:effectExtent l="0" t="0" r="0" b="0"/>
                <wp:docPr id="221977278" name="Chart 1">
                  <a:extLst xmlns:a="http://schemas.openxmlformats.org/drawingml/2006/main">
                    <a:ext uri="{FF2B5EF4-FFF2-40B4-BE49-F238E27FC236}">
                      <a16:creationId xmlns:a16="http://schemas.microsoft.com/office/drawing/2014/main" id="{9482FDB4-5264-99AA-13CB-7832390E91B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21977278" name="Chart 1">
                          <a:extLst>
                            <a:ext uri="{FF2B5EF4-FFF2-40B4-BE49-F238E27FC236}">
                              <a16:creationId xmlns:a16="http://schemas.microsoft.com/office/drawing/2014/main" id="{9482FDB4-5264-99AA-13CB-7832390E91BF}"/>
                            </a:ext>
                          </a:extLst>
                        </pic:cNvPr>
                        <pic:cNvPicPr>
                          <a:picLocks noGrp="1" noRot="1" noChangeAspect="1" noMove="1" noResize="1" noEditPoints="1" noAdjustHandles="1" noChangeArrowheads="1" noChangeShapeType="1"/>
                        </pic:cNvPicPr>
                      </pic:nvPicPr>
                      <pic:blipFill>
                        <a:blip r:embed="rId28"/>
                        <a:stretch>
                          <a:fillRect/>
                        </a:stretch>
                      </pic:blipFill>
                      <pic:spPr>
                        <a:xfrm>
                          <a:off x="0" y="0"/>
                          <a:ext cx="5295900" cy="3657600"/>
                        </a:xfrm>
                        <a:prstGeom prst="rect">
                          <a:avLst/>
                        </a:prstGeom>
                      </pic:spPr>
                    </pic:pic>
                  </a:graphicData>
                </a:graphic>
              </wp:inline>
            </w:drawing>
          </mc:Fallback>
        </mc:AlternateContent>
      </w:r>
    </w:p>
    <w:p w14:paraId="22B4089B" w14:textId="38DEBFBF" w:rsidR="000C5D36" w:rsidRPr="00973148" w:rsidRDefault="000C5D36"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 xml:space="preserve">Appendix 2: </w:t>
      </w:r>
      <w:r w:rsidRPr="00973148">
        <w:rPr>
          <w:rFonts w:ascii="Times New Roman" w:hAnsi="Times New Roman" w:cs="Times New Roman"/>
          <w:sz w:val="24"/>
          <w:szCs w:val="24"/>
        </w:rPr>
        <w:t xml:space="preserve">S&amp;P 500 risk free rate </w:t>
      </w:r>
      <w:r w:rsidR="003B7082" w:rsidRPr="00973148">
        <w:rPr>
          <w:rFonts w:ascii="Times New Roman" w:hAnsi="Times New Roman" w:cs="Times New Roman"/>
          <w:sz w:val="24"/>
          <w:szCs w:val="24"/>
        </w:rPr>
        <w:t>distribution</w:t>
      </w:r>
    </w:p>
    <w:p w14:paraId="5FE3010E" w14:textId="77777777" w:rsidR="00526057" w:rsidRPr="00973148" w:rsidRDefault="00526057" w:rsidP="00962ED3">
      <w:pPr>
        <w:spacing w:line="360" w:lineRule="auto"/>
        <w:jc w:val="center"/>
        <w:rPr>
          <w:rFonts w:ascii="Times New Roman" w:hAnsi="Times New Roman" w:cs="Times New Roman"/>
          <w:sz w:val="24"/>
          <w:szCs w:val="24"/>
        </w:rPr>
      </w:pPr>
      <w:r w:rsidRPr="00973148">
        <w:rPr>
          <w:rFonts w:ascii="Times New Roman" w:hAnsi="Times New Roman" w:cs="Times New Roman"/>
          <w:noProof/>
          <w:sz w:val="24"/>
          <w:szCs w:val="24"/>
        </w:rPr>
        <w:lastRenderedPageBreak/>
        <mc:AlternateContent>
          <mc:Choice Requires="cx1">
            <w:drawing>
              <wp:inline distT="0" distB="0" distL="0" distR="0" wp14:anchorId="145D9F58" wp14:editId="7E799CCF">
                <wp:extent cx="5524500" cy="3797300"/>
                <wp:effectExtent l="0" t="0" r="0" b="12700"/>
                <wp:docPr id="333152025" name="Chart 1">
                  <a:extLst xmlns:a="http://schemas.openxmlformats.org/drawingml/2006/main">
                    <a:ext uri="{FF2B5EF4-FFF2-40B4-BE49-F238E27FC236}">
                      <a16:creationId xmlns:a16="http://schemas.microsoft.com/office/drawing/2014/main" id="{91451FBF-ED18-8C89-5908-83E80ABBF17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9"/>
                  </a:graphicData>
                </a:graphic>
              </wp:inline>
            </w:drawing>
          </mc:Choice>
          <mc:Fallback>
            <w:drawing>
              <wp:inline distT="0" distB="0" distL="0" distR="0" wp14:anchorId="145D9F58" wp14:editId="7E799CCF">
                <wp:extent cx="5524500" cy="3797300"/>
                <wp:effectExtent l="0" t="0" r="0" b="12700"/>
                <wp:docPr id="333152025" name="Chart 1">
                  <a:extLst xmlns:a="http://schemas.openxmlformats.org/drawingml/2006/main">
                    <a:ext uri="{FF2B5EF4-FFF2-40B4-BE49-F238E27FC236}">
                      <a16:creationId xmlns:a16="http://schemas.microsoft.com/office/drawing/2014/main" id="{91451FBF-ED18-8C89-5908-83E80ABBF17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33152025" name="Chart 1">
                          <a:extLst>
                            <a:ext uri="{FF2B5EF4-FFF2-40B4-BE49-F238E27FC236}">
                              <a16:creationId xmlns:a16="http://schemas.microsoft.com/office/drawing/2014/main" id="{91451FBF-ED18-8C89-5908-83E80ABBF174}"/>
                            </a:ext>
                          </a:extLst>
                        </pic:cNvPr>
                        <pic:cNvPicPr>
                          <a:picLocks noGrp="1" noRot="1" noChangeAspect="1" noMove="1" noResize="1" noEditPoints="1" noAdjustHandles="1" noChangeArrowheads="1" noChangeShapeType="1"/>
                        </pic:cNvPicPr>
                      </pic:nvPicPr>
                      <pic:blipFill>
                        <a:blip r:embed="rId30"/>
                        <a:stretch>
                          <a:fillRect/>
                        </a:stretch>
                      </pic:blipFill>
                      <pic:spPr>
                        <a:xfrm>
                          <a:off x="0" y="0"/>
                          <a:ext cx="5524500" cy="3797300"/>
                        </a:xfrm>
                        <a:prstGeom prst="rect">
                          <a:avLst/>
                        </a:prstGeom>
                      </pic:spPr>
                    </pic:pic>
                  </a:graphicData>
                </a:graphic>
              </wp:inline>
            </w:drawing>
          </mc:Fallback>
        </mc:AlternateContent>
      </w:r>
    </w:p>
    <w:p w14:paraId="417552E5" w14:textId="2DFC3C0E" w:rsidR="003B7082" w:rsidRPr="00973148" w:rsidRDefault="003B7082" w:rsidP="00962ED3">
      <w:pPr>
        <w:spacing w:line="360" w:lineRule="auto"/>
        <w:jc w:val="center"/>
        <w:rPr>
          <w:rFonts w:ascii="Times New Roman" w:hAnsi="Times New Roman" w:cs="Times New Roman"/>
          <w:sz w:val="24"/>
          <w:szCs w:val="24"/>
        </w:rPr>
      </w:pPr>
      <w:r w:rsidRPr="00973148">
        <w:rPr>
          <w:rFonts w:ascii="Times New Roman" w:hAnsi="Times New Roman" w:cs="Times New Roman"/>
          <w:b/>
          <w:bCs/>
          <w:sz w:val="24"/>
          <w:szCs w:val="24"/>
        </w:rPr>
        <w:t xml:space="preserve">Appendix 3: </w:t>
      </w:r>
      <w:r w:rsidRPr="00973148">
        <w:rPr>
          <w:rFonts w:ascii="Times New Roman" w:hAnsi="Times New Roman" w:cs="Times New Roman"/>
          <w:sz w:val="24"/>
          <w:szCs w:val="24"/>
        </w:rPr>
        <w:t>S&amp;P 500 risk return distribution</w:t>
      </w:r>
    </w:p>
    <w:p w14:paraId="087DA935" w14:textId="77777777" w:rsidR="00514196" w:rsidRPr="00973148" w:rsidRDefault="00514196" w:rsidP="00962ED3">
      <w:pPr>
        <w:spacing w:line="360" w:lineRule="auto"/>
        <w:rPr>
          <w:rFonts w:ascii="Times New Roman" w:hAnsi="Times New Roman" w:cs="Times New Roman"/>
          <w:sz w:val="24"/>
          <w:szCs w:val="24"/>
        </w:rPr>
      </w:pPr>
    </w:p>
    <w:p w14:paraId="0BE78028" w14:textId="77777777" w:rsidR="00514196" w:rsidRPr="00973148" w:rsidRDefault="00514196" w:rsidP="00962ED3">
      <w:pPr>
        <w:spacing w:line="360" w:lineRule="auto"/>
        <w:rPr>
          <w:rFonts w:ascii="Times New Roman" w:hAnsi="Times New Roman" w:cs="Times New Roman"/>
          <w:sz w:val="24"/>
          <w:szCs w:val="24"/>
        </w:rPr>
      </w:pPr>
    </w:p>
    <w:p w14:paraId="7B9270DC" w14:textId="77777777" w:rsidR="00514196" w:rsidRPr="00973148" w:rsidRDefault="00514196" w:rsidP="00962ED3">
      <w:pPr>
        <w:spacing w:line="360" w:lineRule="auto"/>
        <w:rPr>
          <w:rFonts w:ascii="Times New Roman" w:hAnsi="Times New Roman" w:cs="Times New Roman"/>
          <w:sz w:val="24"/>
          <w:szCs w:val="24"/>
        </w:rPr>
      </w:pPr>
    </w:p>
    <w:p w14:paraId="0931C1AC" w14:textId="77777777" w:rsidR="00706948" w:rsidRPr="00973148" w:rsidRDefault="00706948" w:rsidP="00962ED3">
      <w:pPr>
        <w:spacing w:line="360" w:lineRule="auto"/>
        <w:rPr>
          <w:rFonts w:ascii="Times New Roman" w:hAnsi="Times New Roman" w:cs="Times New Roman"/>
          <w:sz w:val="24"/>
          <w:szCs w:val="24"/>
        </w:rPr>
      </w:pPr>
    </w:p>
    <w:p w14:paraId="1E988519" w14:textId="77777777" w:rsidR="00706948" w:rsidRPr="00973148" w:rsidRDefault="00706948" w:rsidP="00962ED3">
      <w:pPr>
        <w:spacing w:line="360" w:lineRule="auto"/>
        <w:rPr>
          <w:rFonts w:ascii="Times New Roman" w:hAnsi="Times New Roman" w:cs="Times New Roman"/>
          <w:sz w:val="24"/>
          <w:szCs w:val="24"/>
        </w:rPr>
      </w:pPr>
    </w:p>
    <w:p w14:paraId="3BCB18B1" w14:textId="77777777" w:rsidR="00706948" w:rsidRPr="00973148" w:rsidRDefault="00706948" w:rsidP="00962ED3">
      <w:pPr>
        <w:spacing w:line="360" w:lineRule="auto"/>
        <w:rPr>
          <w:rFonts w:ascii="Times New Roman" w:hAnsi="Times New Roman" w:cs="Times New Roman"/>
          <w:sz w:val="24"/>
          <w:szCs w:val="24"/>
        </w:rPr>
      </w:pPr>
    </w:p>
    <w:p w14:paraId="1A1EC227" w14:textId="77777777" w:rsidR="00706948" w:rsidRPr="00973148" w:rsidRDefault="00706948" w:rsidP="00962ED3">
      <w:pPr>
        <w:spacing w:line="360" w:lineRule="auto"/>
        <w:rPr>
          <w:rFonts w:ascii="Times New Roman" w:hAnsi="Times New Roman" w:cs="Times New Roman"/>
          <w:sz w:val="24"/>
          <w:szCs w:val="24"/>
        </w:rPr>
      </w:pPr>
    </w:p>
    <w:p w14:paraId="2779D5E4" w14:textId="77777777" w:rsidR="00706948" w:rsidRPr="00973148" w:rsidRDefault="00706948" w:rsidP="00962ED3">
      <w:pPr>
        <w:spacing w:line="360" w:lineRule="auto"/>
        <w:rPr>
          <w:rFonts w:ascii="Times New Roman" w:hAnsi="Times New Roman" w:cs="Times New Roman"/>
          <w:sz w:val="24"/>
          <w:szCs w:val="24"/>
        </w:rPr>
      </w:pPr>
    </w:p>
    <w:p w14:paraId="4E4C8A5E" w14:textId="77777777" w:rsidR="00706948" w:rsidRPr="00973148" w:rsidRDefault="00706948" w:rsidP="00962ED3">
      <w:pPr>
        <w:spacing w:line="360" w:lineRule="auto"/>
        <w:rPr>
          <w:rFonts w:ascii="Times New Roman" w:hAnsi="Times New Roman" w:cs="Times New Roman"/>
          <w:sz w:val="24"/>
          <w:szCs w:val="24"/>
        </w:rPr>
      </w:pPr>
    </w:p>
    <w:p w14:paraId="64A0F1E4" w14:textId="77777777" w:rsidR="00706948" w:rsidRPr="00973148" w:rsidRDefault="00706948" w:rsidP="00962ED3">
      <w:pPr>
        <w:spacing w:line="360" w:lineRule="auto"/>
        <w:rPr>
          <w:rFonts w:ascii="Times New Roman" w:hAnsi="Times New Roman" w:cs="Times New Roman"/>
          <w:sz w:val="24"/>
          <w:szCs w:val="24"/>
        </w:rPr>
      </w:pPr>
    </w:p>
    <w:p w14:paraId="30923321" w14:textId="77777777" w:rsidR="00706948" w:rsidRPr="00973148" w:rsidRDefault="00706948" w:rsidP="00962ED3">
      <w:pPr>
        <w:spacing w:line="360" w:lineRule="auto"/>
        <w:rPr>
          <w:rFonts w:ascii="Times New Roman" w:hAnsi="Times New Roman" w:cs="Times New Roman"/>
          <w:sz w:val="24"/>
          <w:szCs w:val="24"/>
        </w:rPr>
      </w:pPr>
    </w:p>
    <w:p w14:paraId="706B6416" w14:textId="24687293" w:rsidR="00DA47FC" w:rsidRPr="00CC1EAA" w:rsidRDefault="00D877E6" w:rsidP="00CC1EAA">
      <w:pPr>
        <w:pStyle w:val="Heading1"/>
        <w:numPr>
          <w:ilvl w:val="0"/>
          <w:numId w:val="5"/>
        </w:numPr>
        <w:rPr>
          <w:sz w:val="24"/>
          <w:szCs w:val="24"/>
        </w:rPr>
      </w:pPr>
      <w:bookmarkStart w:id="21" w:name="_Toc145631434"/>
      <w:bookmarkStart w:id="22" w:name="_Toc145706150"/>
      <w:r w:rsidRPr="00CC1EAA">
        <w:rPr>
          <w:sz w:val="24"/>
          <w:szCs w:val="24"/>
        </w:rPr>
        <w:lastRenderedPageBreak/>
        <w:t>Reference</w:t>
      </w:r>
      <w:bookmarkEnd w:id="21"/>
      <w:bookmarkEnd w:id="22"/>
    </w:p>
    <w:p w14:paraId="4C16AAD8"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 xml:space="preserve">Abadi J, </w:t>
      </w:r>
      <w:proofErr w:type="spellStart"/>
      <w:r w:rsidRPr="00055950">
        <w:rPr>
          <w:rFonts w:ascii="Times New Roman" w:eastAsia="Times New Roman" w:hAnsi="Times New Roman" w:cs="Times New Roman"/>
          <w:sz w:val="24"/>
          <w:szCs w:val="24"/>
        </w:rPr>
        <w:t>Brunnermeier</w:t>
      </w:r>
      <w:proofErr w:type="spellEnd"/>
      <w:r w:rsidRPr="00055950">
        <w:rPr>
          <w:rFonts w:ascii="Times New Roman" w:eastAsia="Times New Roman" w:hAnsi="Times New Roman" w:cs="Times New Roman"/>
          <w:sz w:val="24"/>
          <w:szCs w:val="24"/>
        </w:rPr>
        <w:t xml:space="preserve"> M and Koby Y (2023) 'The Reversal IR: Online Appendix*'</w:t>
      </w:r>
      <w:r w:rsidRPr="00055950">
        <w:rPr>
          <w:rFonts w:ascii="Times New Roman" w:eastAsia="Times New Roman" w:hAnsi="Times New Roman" w:cs="Times New Roman"/>
          <w:i/>
          <w:iCs/>
          <w:sz w:val="24"/>
          <w:szCs w:val="24"/>
        </w:rPr>
        <w:t>, Aeaweb</w:t>
      </w:r>
      <w:r w:rsidRPr="00055950">
        <w:rPr>
          <w:rFonts w:ascii="Times New Roman" w:eastAsia="Times New Roman" w:hAnsi="Times New Roman" w:cs="Times New Roman"/>
          <w:sz w:val="24"/>
          <w:szCs w:val="24"/>
        </w:rPr>
        <w:t xml:space="preserve">:2-41, </w:t>
      </w:r>
      <w:proofErr w:type="spellStart"/>
      <w:proofErr w:type="gramStart"/>
      <w:r w:rsidRPr="00055950">
        <w:rPr>
          <w:rFonts w:ascii="Times New Roman" w:eastAsia="Times New Roman" w:hAnsi="Times New Roman" w:cs="Times New Roman"/>
          <w:sz w:val="24"/>
          <w:szCs w:val="24"/>
        </w:rPr>
        <w:t>doi:The</w:t>
      </w:r>
      <w:proofErr w:type="spellEnd"/>
      <w:proofErr w:type="gramEnd"/>
      <w:r w:rsidRPr="00055950">
        <w:rPr>
          <w:rFonts w:ascii="Times New Roman" w:eastAsia="Times New Roman" w:hAnsi="Times New Roman" w:cs="Times New Roman"/>
          <w:sz w:val="24"/>
          <w:szCs w:val="24"/>
        </w:rPr>
        <w:t xml:space="preserve"> Reversal IR: Online </w:t>
      </w:r>
      <w:proofErr w:type="spellStart"/>
      <w:r w:rsidRPr="00055950">
        <w:rPr>
          <w:rFonts w:ascii="Times New Roman" w:eastAsia="Times New Roman" w:hAnsi="Times New Roman" w:cs="Times New Roman"/>
          <w:sz w:val="24"/>
          <w:szCs w:val="24"/>
        </w:rPr>
        <w:t>Appendi</w:t>
      </w:r>
      <w:proofErr w:type="spellEnd"/>
      <w:r w:rsidRPr="00055950">
        <w:rPr>
          <w:rFonts w:ascii="Times New Roman" w:eastAsia="Times New Roman" w:hAnsi="Times New Roman" w:cs="Times New Roman"/>
          <w:sz w:val="24"/>
          <w:szCs w:val="24"/>
        </w:rPr>
        <w:t>.</w:t>
      </w:r>
    </w:p>
    <w:p w14:paraId="1CA4ECAC"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AMD (2023)</w:t>
      </w:r>
      <w:r w:rsidRPr="00055950">
        <w:rPr>
          <w:rFonts w:ascii="Times New Roman" w:eastAsia="Times New Roman" w:hAnsi="Times New Roman" w:cs="Times New Roman"/>
          <w:i/>
          <w:iCs/>
          <w:sz w:val="24"/>
          <w:szCs w:val="24"/>
        </w:rPr>
        <w:t xml:space="preserve"> FORM 10-K</w:t>
      </w:r>
      <w:r w:rsidRPr="00055950">
        <w:rPr>
          <w:rFonts w:ascii="Times New Roman" w:eastAsia="Times New Roman" w:hAnsi="Times New Roman" w:cs="Times New Roman"/>
          <w:sz w:val="24"/>
          <w:szCs w:val="24"/>
        </w:rPr>
        <w:t>, AMD website, accessed 13 September 2023. https://ir.amd.com/sec-filings/filter/annual-filings/content/0000002488-23-000047/0000002488-23-000047.pdf</w:t>
      </w:r>
    </w:p>
    <w:p w14:paraId="7E1851E8" w14:textId="77777777" w:rsidR="002B18C0" w:rsidRPr="00055950" w:rsidRDefault="002B18C0" w:rsidP="00962ED3">
      <w:pPr>
        <w:spacing w:line="360" w:lineRule="auto"/>
        <w:rPr>
          <w:rFonts w:ascii="Times New Roman" w:eastAsia="Times New Roman" w:hAnsi="Times New Roman" w:cs="Times New Roman"/>
          <w:sz w:val="24"/>
          <w:szCs w:val="24"/>
        </w:rPr>
      </w:pPr>
      <w:proofErr w:type="spellStart"/>
      <w:r w:rsidRPr="00055950">
        <w:rPr>
          <w:rFonts w:ascii="Times New Roman" w:eastAsia="Times New Roman" w:hAnsi="Times New Roman" w:cs="Times New Roman"/>
          <w:sz w:val="24"/>
          <w:szCs w:val="24"/>
        </w:rPr>
        <w:t>Arestis</w:t>
      </w:r>
      <w:proofErr w:type="spellEnd"/>
      <w:r w:rsidRPr="00055950">
        <w:rPr>
          <w:rFonts w:ascii="Times New Roman" w:eastAsia="Times New Roman" w:hAnsi="Times New Roman" w:cs="Times New Roman"/>
          <w:sz w:val="24"/>
          <w:szCs w:val="24"/>
        </w:rPr>
        <w:t xml:space="preserve"> P and Karagiannis N (2023) 'The Recent Global Crises and Economic Policies for Future Durable Recovery'</w:t>
      </w:r>
      <w:r w:rsidRPr="00055950">
        <w:rPr>
          <w:rFonts w:ascii="Times New Roman" w:eastAsia="Times New Roman" w:hAnsi="Times New Roman" w:cs="Times New Roman"/>
          <w:i/>
          <w:iCs/>
          <w:sz w:val="24"/>
          <w:szCs w:val="24"/>
        </w:rPr>
        <w:t>, Prospects and Policies for Global Sustainable Recovery</w:t>
      </w:r>
      <w:r w:rsidRPr="00055950">
        <w:rPr>
          <w:rFonts w:ascii="Times New Roman" w:eastAsia="Times New Roman" w:hAnsi="Times New Roman" w:cs="Times New Roman"/>
          <w:sz w:val="24"/>
          <w:szCs w:val="24"/>
        </w:rPr>
        <w:t xml:space="preserve">:1-39, </w:t>
      </w:r>
      <w:proofErr w:type="spellStart"/>
      <w:proofErr w:type="gramStart"/>
      <w:r w:rsidRPr="00055950">
        <w:rPr>
          <w:rFonts w:ascii="Times New Roman" w:eastAsia="Times New Roman" w:hAnsi="Times New Roman" w:cs="Times New Roman"/>
          <w:sz w:val="24"/>
          <w:szCs w:val="24"/>
        </w:rPr>
        <w:t>doi:https</w:t>
      </w:r>
      <w:proofErr w:type="spellEnd"/>
      <w:r w:rsidRPr="00055950">
        <w:rPr>
          <w:rFonts w:ascii="Times New Roman" w:eastAsia="Times New Roman" w:hAnsi="Times New Roman" w:cs="Times New Roman"/>
          <w:sz w:val="24"/>
          <w:szCs w:val="24"/>
        </w:rPr>
        <w:t>://doi.org/10.1007/978-3-031-19256-2_1</w:t>
      </w:r>
      <w:proofErr w:type="gramEnd"/>
      <w:r w:rsidRPr="00055950">
        <w:rPr>
          <w:rFonts w:ascii="Times New Roman" w:eastAsia="Times New Roman" w:hAnsi="Times New Roman" w:cs="Times New Roman"/>
          <w:sz w:val="24"/>
          <w:szCs w:val="24"/>
        </w:rPr>
        <w:t>.</w:t>
      </w:r>
    </w:p>
    <w:p w14:paraId="060B1FCE" w14:textId="77777777" w:rsidR="002B18C0" w:rsidRPr="00055950" w:rsidRDefault="002B18C0" w:rsidP="00962ED3">
      <w:pPr>
        <w:spacing w:line="360" w:lineRule="auto"/>
        <w:rPr>
          <w:rFonts w:ascii="Times New Roman" w:hAnsi="Times New Roman" w:cs="Times New Roman"/>
          <w:sz w:val="24"/>
          <w:szCs w:val="24"/>
        </w:rPr>
      </w:pPr>
      <w:r w:rsidRPr="00055950">
        <w:rPr>
          <w:rFonts w:ascii="Times New Roman" w:eastAsia="Times New Roman" w:hAnsi="Times New Roman" w:cs="Times New Roman"/>
          <w:sz w:val="24"/>
          <w:szCs w:val="24"/>
        </w:rPr>
        <w:t>Ashour S</w:t>
      </w:r>
      <w:r w:rsidRPr="00055950">
        <w:rPr>
          <w:rFonts w:ascii="Times New Roman" w:hAnsi="Times New Roman" w:cs="Times New Roman"/>
          <w:sz w:val="24"/>
          <w:szCs w:val="24"/>
        </w:rPr>
        <w:t xml:space="preserve">, Ghaleb E and </w:t>
      </w:r>
      <w:proofErr w:type="spellStart"/>
      <w:r w:rsidRPr="00055950">
        <w:rPr>
          <w:rFonts w:ascii="Times New Roman" w:hAnsi="Times New Roman" w:cs="Times New Roman"/>
          <w:sz w:val="24"/>
          <w:szCs w:val="24"/>
        </w:rPr>
        <w:t>Zhaiton</w:t>
      </w:r>
      <w:proofErr w:type="spellEnd"/>
      <w:r w:rsidRPr="00055950">
        <w:rPr>
          <w:rFonts w:ascii="Times New Roman" w:hAnsi="Times New Roman" w:cs="Times New Roman"/>
          <w:sz w:val="24"/>
          <w:szCs w:val="24"/>
        </w:rPr>
        <w:t xml:space="preserve"> E (2021) ' Post-pandemic Higher Education: Perspectives from University Leaders and Educational Experts in the United Arab Emirates'</w:t>
      </w:r>
      <w:r w:rsidRPr="00055950">
        <w:rPr>
          <w:rFonts w:ascii="Times New Roman" w:hAnsi="Times New Roman" w:cs="Times New Roman"/>
          <w:i/>
          <w:iCs/>
          <w:sz w:val="24"/>
          <w:szCs w:val="24"/>
        </w:rPr>
        <w:t>, Higher education for future</w:t>
      </w:r>
      <w:r w:rsidRPr="00055950">
        <w:rPr>
          <w:rFonts w:ascii="Times New Roman" w:hAnsi="Times New Roman" w:cs="Times New Roman"/>
          <w:sz w:val="24"/>
          <w:szCs w:val="24"/>
        </w:rPr>
        <w:t>, 8(2):219-238, doi:10.1177/23476311211007261.</w:t>
      </w:r>
    </w:p>
    <w:p w14:paraId="73CFD250"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 xml:space="preserve">Benzinga (24 July 2023) 'Chevron Reported 2Q23 Permian Basin Production Of 772,000 Barrels </w:t>
      </w:r>
      <w:proofErr w:type="gramStart"/>
      <w:r w:rsidRPr="00055950">
        <w:rPr>
          <w:rFonts w:ascii="Times New Roman" w:eastAsia="Times New Roman" w:hAnsi="Times New Roman" w:cs="Times New Roman"/>
          <w:sz w:val="24"/>
          <w:szCs w:val="24"/>
        </w:rPr>
        <w:t>Of</w:t>
      </w:r>
      <w:proofErr w:type="gramEnd"/>
      <w:r w:rsidRPr="00055950">
        <w:rPr>
          <w:rFonts w:ascii="Times New Roman" w:eastAsia="Times New Roman" w:hAnsi="Times New Roman" w:cs="Times New Roman"/>
          <w:sz w:val="24"/>
          <w:szCs w:val="24"/>
        </w:rPr>
        <w:t xml:space="preserve"> Oil Equivalent Per Day, An 11% YoY Increase'</w:t>
      </w:r>
      <w:r w:rsidRPr="00055950">
        <w:rPr>
          <w:rFonts w:ascii="Times New Roman" w:eastAsia="Times New Roman" w:hAnsi="Times New Roman" w:cs="Times New Roman"/>
          <w:i/>
          <w:iCs/>
          <w:sz w:val="24"/>
          <w:szCs w:val="24"/>
        </w:rPr>
        <w:t xml:space="preserve">, </w:t>
      </w:r>
      <w:proofErr w:type="spellStart"/>
      <w:r w:rsidRPr="00055950">
        <w:rPr>
          <w:rFonts w:ascii="Times New Roman" w:eastAsia="Times New Roman" w:hAnsi="Times New Roman" w:cs="Times New Roman"/>
          <w:i/>
          <w:iCs/>
          <w:sz w:val="24"/>
          <w:szCs w:val="24"/>
        </w:rPr>
        <w:t>Futubull</w:t>
      </w:r>
      <w:proofErr w:type="spellEnd"/>
      <w:r w:rsidRPr="00055950">
        <w:rPr>
          <w:rFonts w:ascii="Times New Roman" w:eastAsia="Times New Roman" w:hAnsi="Times New Roman" w:cs="Times New Roman"/>
          <w:sz w:val="24"/>
          <w:szCs w:val="24"/>
        </w:rPr>
        <w:t>, accessed 13 September 2023. https://news.futunn.com/en/post/29835321?level=2&amp;data_ticket=1694598948566765</w:t>
      </w:r>
    </w:p>
    <w:p w14:paraId="06C434E9" w14:textId="77777777" w:rsidR="002B18C0" w:rsidRPr="00055950" w:rsidRDefault="002B18C0" w:rsidP="00962ED3">
      <w:pPr>
        <w:spacing w:line="360" w:lineRule="auto"/>
        <w:rPr>
          <w:rFonts w:ascii="Times New Roman" w:eastAsia="Times New Roman" w:hAnsi="Times New Roman" w:cs="Times New Roman"/>
          <w:sz w:val="24"/>
          <w:szCs w:val="24"/>
        </w:rPr>
      </w:pPr>
      <w:proofErr w:type="spellStart"/>
      <w:r w:rsidRPr="00055950">
        <w:rPr>
          <w:rFonts w:ascii="Times New Roman" w:eastAsia="Times New Roman" w:hAnsi="Times New Roman" w:cs="Times New Roman"/>
          <w:sz w:val="24"/>
          <w:szCs w:val="24"/>
        </w:rPr>
        <w:t>Benzoni</w:t>
      </w:r>
      <w:proofErr w:type="spellEnd"/>
      <w:r w:rsidRPr="00055950">
        <w:rPr>
          <w:rFonts w:ascii="Times New Roman" w:eastAsia="Times New Roman" w:hAnsi="Times New Roman" w:cs="Times New Roman"/>
          <w:sz w:val="24"/>
          <w:szCs w:val="24"/>
        </w:rPr>
        <w:t xml:space="preserve"> L, Dufresne P and Goldstein R (2005) 'CAN STANDARD PREFERENCES EXPLAIN THE PRICES OF OUT OF THE MONEY S&amp;P 500 PUT OPTIONS'</w:t>
      </w:r>
      <w:r w:rsidRPr="00055950">
        <w:rPr>
          <w:rFonts w:ascii="Times New Roman" w:eastAsia="Times New Roman" w:hAnsi="Times New Roman" w:cs="Times New Roman"/>
          <w:i/>
          <w:iCs/>
          <w:sz w:val="24"/>
          <w:szCs w:val="24"/>
        </w:rPr>
        <w:t>, NBER</w:t>
      </w:r>
      <w:r w:rsidRPr="00055950">
        <w:rPr>
          <w:rFonts w:ascii="Times New Roman" w:eastAsia="Times New Roman" w:hAnsi="Times New Roman" w:cs="Times New Roman"/>
          <w:sz w:val="24"/>
          <w:szCs w:val="24"/>
        </w:rPr>
        <w:t>:1-41.</w:t>
      </w:r>
    </w:p>
    <w:p w14:paraId="302E8D36"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Blanchard O (2023) 'Fiscal Policy under Low IRs'.</w:t>
      </w:r>
    </w:p>
    <w:p w14:paraId="04EC1DCC"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Boubaker S, Liu Z and Zhan Y (2021) 'Risk management for crude oil futures: an optimal stopping-timing approach'</w:t>
      </w:r>
      <w:r w:rsidRPr="00055950">
        <w:rPr>
          <w:rFonts w:ascii="Times New Roman" w:eastAsia="Times New Roman" w:hAnsi="Times New Roman" w:cs="Times New Roman"/>
          <w:i/>
          <w:iCs/>
          <w:sz w:val="24"/>
          <w:szCs w:val="24"/>
        </w:rPr>
        <w:t>, Annals of Operations Research</w:t>
      </w:r>
      <w:r w:rsidRPr="00055950">
        <w:rPr>
          <w:rFonts w:ascii="Times New Roman" w:eastAsia="Times New Roman" w:hAnsi="Times New Roman" w:cs="Times New Roman"/>
          <w:sz w:val="24"/>
          <w:szCs w:val="24"/>
        </w:rPr>
        <w:t xml:space="preserve">, 313:9-27, </w:t>
      </w:r>
      <w:proofErr w:type="spellStart"/>
      <w:proofErr w:type="gramStart"/>
      <w:r w:rsidRPr="00055950">
        <w:rPr>
          <w:rFonts w:ascii="Times New Roman" w:eastAsia="Times New Roman" w:hAnsi="Times New Roman" w:cs="Times New Roman"/>
          <w:sz w:val="24"/>
          <w:szCs w:val="24"/>
        </w:rPr>
        <w:t>doi:https</w:t>
      </w:r>
      <w:proofErr w:type="spellEnd"/>
      <w:r w:rsidRPr="00055950">
        <w:rPr>
          <w:rFonts w:ascii="Times New Roman" w:eastAsia="Times New Roman" w:hAnsi="Times New Roman" w:cs="Times New Roman"/>
          <w:sz w:val="24"/>
          <w:szCs w:val="24"/>
        </w:rPr>
        <w:t>://doi.org/10.1007/s10479-021-04092-2</w:t>
      </w:r>
      <w:proofErr w:type="gramEnd"/>
      <w:r w:rsidRPr="00055950">
        <w:rPr>
          <w:rFonts w:ascii="Times New Roman" w:eastAsia="Times New Roman" w:hAnsi="Times New Roman" w:cs="Times New Roman"/>
          <w:sz w:val="24"/>
          <w:szCs w:val="24"/>
        </w:rPr>
        <w:t>.</w:t>
      </w:r>
    </w:p>
    <w:p w14:paraId="713FD207"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 xml:space="preserve">Brock C (22 August 2023) 'Nvidia Stock Earnings Forecast: What </w:t>
      </w:r>
      <w:proofErr w:type="gramStart"/>
      <w:r w:rsidRPr="00055950">
        <w:rPr>
          <w:rFonts w:ascii="Times New Roman" w:eastAsia="Times New Roman" w:hAnsi="Times New Roman" w:cs="Times New Roman"/>
          <w:sz w:val="24"/>
          <w:szCs w:val="24"/>
        </w:rPr>
        <w:t>To</w:t>
      </w:r>
      <w:proofErr w:type="gramEnd"/>
      <w:r w:rsidRPr="00055950">
        <w:rPr>
          <w:rFonts w:ascii="Times New Roman" w:eastAsia="Times New Roman" w:hAnsi="Times New Roman" w:cs="Times New Roman"/>
          <w:sz w:val="24"/>
          <w:szCs w:val="24"/>
        </w:rPr>
        <w:t xml:space="preserve"> Watch'</w:t>
      </w:r>
      <w:r w:rsidRPr="00055950">
        <w:rPr>
          <w:rFonts w:ascii="Times New Roman" w:eastAsia="Times New Roman" w:hAnsi="Times New Roman" w:cs="Times New Roman"/>
          <w:i/>
          <w:iCs/>
          <w:sz w:val="24"/>
          <w:szCs w:val="24"/>
        </w:rPr>
        <w:t>, Forbes</w:t>
      </w:r>
      <w:r w:rsidRPr="00055950">
        <w:rPr>
          <w:rFonts w:ascii="Times New Roman" w:eastAsia="Times New Roman" w:hAnsi="Times New Roman" w:cs="Times New Roman"/>
          <w:sz w:val="24"/>
          <w:szCs w:val="24"/>
        </w:rPr>
        <w:t>, accessed 13 September 2023. https://www.forbes.com/sites/investor-hub/2023/08/22/nvidia-stock-earnings-forecast-what-to-watch/?sh=27cb7a3330fb</w:t>
      </w:r>
    </w:p>
    <w:p w14:paraId="38695C37" w14:textId="77777777" w:rsidR="002B18C0" w:rsidRPr="00055950" w:rsidRDefault="002B18C0" w:rsidP="00962ED3">
      <w:pPr>
        <w:spacing w:line="360" w:lineRule="auto"/>
        <w:rPr>
          <w:rStyle w:val="Hyperlink"/>
          <w:rFonts w:ascii="Times New Roman" w:hAnsi="Times New Roman" w:cs="Times New Roman"/>
          <w:color w:val="auto"/>
          <w:sz w:val="24"/>
          <w:szCs w:val="24"/>
          <w:u w:val="none"/>
        </w:rPr>
      </w:pPr>
      <w:r w:rsidRPr="00055950">
        <w:rPr>
          <w:rFonts w:ascii="Times New Roman" w:hAnsi="Times New Roman" w:cs="Times New Roman"/>
          <w:sz w:val="24"/>
          <w:szCs w:val="24"/>
        </w:rPr>
        <w:t>Cai. Y and Yang. Y, 2010. THE EFFECT OF FINANCIAL GOAL AND WEALTH CHANGE ON RISK TOLERANCE: AN EXPERIMENTAL INVESTIGATION. Journal of Personal Finance. 2010, Vol. 9, p148-169. </w:t>
      </w:r>
      <w:r w:rsidRPr="00055950">
        <w:rPr>
          <w:rFonts w:ascii="Times New Roman" w:hAnsi="Times New Roman" w:cs="Times New Roman"/>
          <w:i/>
          <w:iCs/>
          <w:sz w:val="24"/>
          <w:szCs w:val="24"/>
        </w:rPr>
        <w:t>EBSCOhost Login</w:t>
      </w:r>
      <w:r w:rsidRPr="00055950">
        <w:rPr>
          <w:rFonts w:ascii="Times New Roman" w:hAnsi="Times New Roman" w:cs="Times New Roman"/>
          <w:sz w:val="24"/>
          <w:szCs w:val="24"/>
        </w:rPr>
        <w:t xml:space="preserve">. [online] Available at: </w:t>
      </w:r>
      <w:hyperlink r:id="rId31" w:history="1">
        <w:r w:rsidRPr="00055950">
          <w:rPr>
            <w:rStyle w:val="Hyperlink"/>
            <w:rFonts w:ascii="Times New Roman" w:hAnsi="Times New Roman" w:cs="Times New Roman"/>
            <w:color w:val="auto"/>
            <w:sz w:val="24"/>
            <w:szCs w:val="24"/>
          </w:rPr>
          <w:t>https://search.ebscohost.com/login.aspx?direct=true&amp;profile=ehost&amp;scope=site&amp;authtype=crawl</w:t>
        </w:r>
        <w:r w:rsidRPr="00055950">
          <w:rPr>
            <w:rStyle w:val="Hyperlink"/>
            <w:rFonts w:ascii="Times New Roman" w:hAnsi="Times New Roman" w:cs="Times New Roman"/>
            <w:color w:val="auto"/>
            <w:sz w:val="24"/>
            <w:szCs w:val="24"/>
          </w:rPr>
          <w:lastRenderedPageBreak/>
          <w:t>er&amp;jrnl=15406717&amp;AN=62671564&amp;h=FB%2FsZ3TEIh2vNzuZr2WJGQHFFNz0Xyac4jdT38N79zeieJ3xAg6EGNA1wkyO1f7vyYcHFiPXWFNNtLmZ8MdEfg%3D%3D&amp;crl=f</w:t>
        </w:r>
      </w:hyperlink>
    </w:p>
    <w:p w14:paraId="3D03859E" w14:textId="77777777" w:rsidR="002B18C0" w:rsidRPr="00055950" w:rsidRDefault="002B18C0" w:rsidP="00962ED3">
      <w:pPr>
        <w:pStyle w:val="NormalWeb"/>
        <w:spacing w:before="0" w:beforeAutospacing="0" w:after="0" w:afterAutospacing="0" w:line="360" w:lineRule="auto"/>
        <w:rPr>
          <w:rStyle w:val="Hyperlink"/>
          <w:color w:val="auto"/>
        </w:rPr>
      </w:pPr>
      <w:proofErr w:type="spellStart"/>
      <w:r w:rsidRPr="00055950">
        <w:t>Capoot</w:t>
      </w:r>
      <w:proofErr w:type="spellEnd"/>
      <w:r w:rsidRPr="00055950">
        <w:t>, A. 2023. </w:t>
      </w:r>
      <w:r w:rsidRPr="00055950">
        <w:rPr>
          <w:i/>
          <w:iCs/>
        </w:rPr>
        <w:t xml:space="preserve">Microsoft announces </w:t>
      </w:r>
      <w:proofErr w:type="gramStart"/>
      <w:r w:rsidRPr="00055950">
        <w:rPr>
          <w:i/>
          <w:iCs/>
        </w:rPr>
        <w:t>new</w:t>
      </w:r>
      <w:proofErr w:type="gramEnd"/>
      <w:r w:rsidRPr="00055950">
        <w:rPr>
          <w:i/>
          <w:iCs/>
        </w:rPr>
        <w:t xml:space="preserve"> multibillion-dollar investment in ChatGPT-maker OpenAI</w:t>
      </w:r>
      <w:r w:rsidRPr="00055950">
        <w:t xml:space="preserve">. [online] CNBC. Available at: </w:t>
      </w:r>
      <w:hyperlink r:id="rId32" w:history="1">
        <w:r w:rsidRPr="00055950">
          <w:rPr>
            <w:rStyle w:val="Hyperlink"/>
            <w:color w:val="auto"/>
          </w:rPr>
          <w:t>https://www.cnbc.com/2023/01/23/microsoft-announces-multibillion-dollar-investment-in-chatgpt-maker-openai.html</w:t>
        </w:r>
      </w:hyperlink>
    </w:p>
    <w:p w14:paraId="4B29DDDB" w14:textId="77777777" w:rsidR="002B18C0" w:rsidRPr="00055950" w:rsidRDefault="002B18C0" w:rsidP="00962ED3">
      <w:pPr>
        <w:pStyle w:val="NormalWeb"/>
        <w:spacing w:before="0" w:beforeAutospacing="0" w:after="0" w:afterAutospacing="0" w:line="360" w:lineRule="auto"/>
        <w:rPr>
          <w:rStyle w:val="Hyperlink"/>
          <w:color w:val="auto"/>
        </w:rPr>
      </w:pPr>
      <w:proofErr w:type="spellStart"/>
      <w:r w:rsidRPr="00055950">
        <w:t>Chamaria</w:t>
      </w:r>
      <w:proofErr w:type="spellEnd"/>
      <w:r w:rsidRPr="00055950">
        <w:t xml:space="preserve">. N, 2023. </w:t>
      </w:r>
      <w:r w:rsidRPr="00055950">
        <w:rPr>
          <w:i/>
          <w:iCs/>
        </w:rPr>
        <w:t xml:space="preserve">What Is </w:t>
      </w:r>
      <w:proofErr w:type="spellStart"/>
      <w:r w:rsidRPr="00055950">
        <w:rPr>
          <w:i/>
          <w:iCs/>
        </w:rPr>
        <w:t>VinFast</w:t>
      </w:r>
      <w:proofErr w:type="spellEnd"/>
      <w:r w:rsidRPr="00055950">
        <w:rPr>
          <w:i/>
          <w:iCs/>
        </w:rPr>
        <w:t xml:space="preserve"> Auto and Why Is the Stock Up Over 240% in 5 Days?</w:t>
      </w:r>
      <w:r w:rsidRPr="00055950">
        <w:t xml:space="preserve"> Nasdaq.com. (2023). [online] Available at: </w:t>
      </w:r>
      <w:hyperlink r:id="rId33" w:history="1">
        <w:r w:rsidRPr="00055950">
          <w:rPr>
            <w:rStyle w:val="Hyperlink"/>
            <w:color w:val="auto"/>
          </w:rPr>
          <w:t>https://www.nasdaq.com/articles/what-is-vinfast-auto-and-why-is-the-stock-up-over-240-in-5-days</w:t>
        </w:r>
      </w:hyperlink>
    </w:p>
    <w:p w14:paraId="20310423"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Chen D, Dong Y and Zhang L (2022) 'Companies Comparison and Analysis in Technology Sector '</w:t>
      </w:r>
      <w:r w:rsidRPr="00055950">
        <w:rPr>
          <w:rFonts w:ascii="Times New Roman" w:eastAsia="Times New Roman" w:hAnsi="Times New Roman" w:cs="Times New Roman"/>
          <w:i/>
          <w:iCs/>
          <w:sz w:val="24"/>
          <w:szCs w:val="24"/>
        </w:rPr>
        <w:t>, EAI</w:t>
      </w:r>
      <w:r w:rsidRPr="00055950">
        <w:rPr>
          <w:rFonts w:ascii="Times New Roman" w:eastAsia="Times New Roman" w:hAnsi="Times New Roman" w:cs="Times New Roman"/>
          <w:sz w:val="24"/>
          <w:szCs w:val="24"/>
        </w:rPr>
        <w:t>, doi:10.4108/eai.17-6-2022.2322852.</w:t>
      </w:r>
    </w:p>
    <w:p w14:paraId="13786392"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Chen L and Zhao X (2006) 'On the relation between the market-to-book ratio, growth opportunity, and leverage ratio'</w:t>
      </w:r>
      <w:r w:rsidRPr="00055950">
        <w:rPr>
          <w:rFonts w:ascii="Times New Roman" w:eastAsia="Times New Roman" w:hAnsi="Times New Roman" w:cs="Times New Roman"/>
          <w:i/>
          <w:iCs/>
          <w:sz w:val="24"/>
          <w:szCs w:val="24"/>
        </w:rPr>
        <w:t>, Finance Research Letters</w:t>
      </w:r>
      <w:r w:rsidRPr="00055950">
        <w:rPr>
          <w:rFonts w:ascii="Times New Roman" w:eastAsia="Times New Roman" w:hAnsi="Times New Roman" w:cs="Times New Roman"/>
          <w:sz w:val="24"/>
          <w:szCs w:val="24"/>
        </w:rPr>
        <w:t xml:space="preserve">, 3(4):253-266, </w:t>
      </w:r>
      <w:proofErr w:type="spellStart"/>
      <w:proofErr w:type="gramStart"/>
      <w:r w:rsidRPr="00055950">
        <w:rPr>
          <w:rFonts w:ascii="Times New Roman" w:eastAsia="Times New Roman" w:hAnsi="Times New Roman" w:cs="Times New Roman"/>
          <w:sz w:val="24"/>
          <w:szCs w:val="24"/>
        </w:rPr>
        <w:t>doi:https</w:t>
      </w:r>
      <w:proofErr w:type="spellEnd"/>
      <w:r w:rsidRPr="00055950">
        <w:rPr>
          <w:rFonts w:ascii="Times New Roman" w:eastAsia="Times New Roman" w:hAnsi="Times New Roman" w:cs="Times New Roman"/>
          <w:sz w:val="24"/>
          <w:szCs w:val="24"/>
        </w:rPr>
        <w:t>://doi.org/10.1016/j.frl.2006.06.003</w:t>
      </w:r>
      <w:proofErr w:type="gramEnd"/>
      <w:r w:rsidRPr="00055950">
        <w:rPr>
          <w:rFonts w:ascii="Times New Roman" w:eastAsia="Times New Roman" w:hAnsi="Times New Roman" w:cs="Times New Roman"/>
          <w:sz w:val="24"/>
          <w:szCs w:val="24"/>
        </w:rPr>
        <w:t>.</w:t>
      </w:r>
    </w:p>
    <w:p w14:paraId="0C909C01" w14:textId="77777777" w:rsidR="002B18C0" w:rsidRPr="00055950" w:rsidRDefault="002B18C0" w:rsidP="00962ED3">
      <w:pPr>
        <w:pStyle w:val="NormalWeb"/>
        <w:spacing w:before="0" w:beforeAutospacing="0" w:after="0" w:afterAutospacing="0" w:line="360" w:lineRule="auto"/>
        <w:rPr>
          <w:rStyle w:val="Hyperlink"/>
          <w:color w:val="auto"/>
        </w:rPr>
      </w:pPr>
      <w:r w:rsidRPr="00055950">
        <w:t>Cheng. M, 2023. </w:t>
      </w:r>
      <w:r w:rsidRPr="00055950">
        <w:rPr>
          <w:i/>
          <w:iCs/>
        </w:rPr>
        <w:t>Microsoft investors are reconciling hopes for AI with concerns about quarterly cloud revenue</w:t>
      </w:r>
      <w:r w:rsidRPr="00055950">
        <w:t xml:space="preserve">. [online] Quartz. 2023. Available at:  </w:t>
      </w:r>
      <w:hyperlink r:id="rId34" w:history="1">
        <w:r w:rsidRPr="00055950">
          <w:rPr>
            <w:rStyle w:val="Hyperlink"/>
            <w:color w:val="auto"/>
          </w:rPr>
          <w:t>https://qz.com/microsoft-investors-are-reconciling-hopes-for-ai-with-c-1850675794</w:t>
        </w:r>
      </w:hyperlink>
    </w:p>
    <w:p w14:paraId="22BD7C2D"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hAnsi="Times New Roman" w:cs="Times New Roman"/>
          <w:sz w:val="24"/>
          <w:szCs w:val="24"/>
        </w:rPr>
        <w:t>Crosby J (2014) 'Optimal hedging of variance derivatives'</w:t>
      </w:r>
      <w:r w:rsidRPr="00055950">
        <w:rPr>
          <w:rFonts w:ascii="Times New Roman" w:hAnsi="Times New Roman" w:cs="Times New Roman"/>
          <w:i/>
          <w:iCs/>
          <w:sz w:val="24"/>
          <w:szCs w:val="24"/>
        </w:rPr>
        <w:t>, The European Journal of Finance</w:t>
      </w:r>
      <w:r w:rsidRPr="00055950">
        <w:rPr>
          <w:rFonts w:ascii="Times New Roman" w:hAnsi="Times New Roman" w:cs="Times New Roman"/>
          <w:sz w:val="24"/>
          <w:szCs w:val="24"/>
        </w:rPr>
        <w:t>, 20(2):150-180, doi:10.1080/1351847X.2012.689774.</w:t>
      </w:r>
    </w:p>
    <w:p w14:paraId="5A518B76"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Crowley K (28 July 2023) 'Exxon, Chevron to grow Permian basin production by over 2x rate of rivals'</w:t>
      </w:r>
      <w:r w:rsidRPr="00055950">
        <w:rPr>
          <w:rFonts w:ascii="Times New Roman" w:eastAsia="Times New Roman" w:hAnsi="Times New Roman" w:cs="Times New Roman"/>
          <w:i/>
          <w:iCs/>
          <w:sz w:val="24"/>
          <w:szCs w:val="24"/>
        </w:rPr>
        <w:t>, World Oil</w:t>
      </w:r>
      <w:r w:rsidRPr="00055950">
        <w:rPr>
          <w:rFonts w:ascii="Times New Roman" w:eastAsia="Times New Roman" w:hAnsi="Times New Roman" w:cs="Times New Roman"/>
          <w:sz w:val="24"/>
          <w:szCs w:val="24"/>
        </w:rPr>
        <w:t>, accessed 13 September 2023. https://www.worldoil.com/news/2023/7/28/exxon-chevron-to-grow-permian-basin-production-by-over-2x-rate-of-rivals/</w:t>
      </w:r>
    </w:p>
    <w:p w14:paraId="056001CA"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 xml:space="preserve">Dor A, Stephan F and </w:t>
      </w:r>
      <w:proofErr w:type="spellStart"/>
      <w:r w:rsidRPr="00055950">
        <w:rPr>
          <w:rFonts w:ascii="Times New Roman" w:eastAsia="Times New Roman" w:hAnsi="Times New Roman" w:cs="Times New Roman"/>
          <w:sz w:val="24"/>
          <w:szCs w:val="24"/>
        </w:rPr>
        <w:t>Xiaming</w:t>
      </w:r>
      <w:proofErr w:type="spellEnd"/>
      <w:r w:rsidRPr="00055950">
        <w:rPr>
          <w:rFonts w:ascii="Times New Roman" w:eastAsia="Times New Roman" w:hAnsi="Times New Roman" w:cs="Times New Roman"/>
          <w:sz w:val="24"/>
          <w:szCs w:val="24"/>
        </w:rPr>
        <w:t xml:space="preserve"> Z (2021) 'Beta Instability and Implications for Hedging Systematic Risk: Takeaways from the COVID-19 Crisis'</w:t>
      </w:r>
      <w:r w:rsidRPr="00055950">
        <w:rPr>
          <w:rFonts w:ascii="Times New Roman" w:eastAsia="Times New Roman" w:hAnsi="Times New Roman" w:cs="Times New Roman"/>
          <w:i/>
          <w:iCs/>
          <w:sz w:val="24"/>
          <w:szCs w:val="24"/>
        </w:rPr>
        <w:t xml:space="preserve">, </w:t>
      </w:r>
      <w:proofErr w:type="spellStart"/>
      <w:r w:rsidRPr="00055950">
        <w:rPr>
          <w:rFonts w:ascii="Times New Roman" w:eastAsia="Times New Roman" w:hAnsi="Times New Roman" w:cs="Times New Roman"/>
          <w:i/>
          <w:iCs/>
          <w:sz w:val="24"/>
          <w:szCs w:val="24"/>
        </w:rPr>
        <w:t>Schorlarly</w:t>
      </w:r>
      <w:proofErr w:type="spellEnd"/>
      <w:r w:rsidRPr="00055950">
        <w:rPr>
          <w:rFonts w:ascii="Times New Roman" w:eastAsia="Times New Roman" w:hAnsi="Times New Roman" w:cs="Times New Roman"/>
          <w:sz w:val="24"/>
          <w:szCs w:val="24"/>
        </w:rPr>
        <w:t>, 47(6):139-155, doi:10.3905/jpm.2021.1.233.</w:t>
      </w:r>
    </w:p>
    <w:p w14:paraId="4F3166A4"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 xml:space="preserve">Feng K, </w:t>
      </w:r>
      <w:proofErr w:type="spellStart"/>
      <w:r w:rsidRPr="00055950">
        <w:rPr>
          <w:rFonts w:ascii="Times New Roman" w:eastAsia="Times New Roman" w:hAnsi="Times New Roman" w:cs="Times New Roman"/>
          <w:sz w:val="24"/>
          <w:szCs w:val="24"/>
        </w:rPr>
        <w:t>Chapagan</w:t>
      </w:r>
      <w:proofErr w:type="spellEnd"/>
      <w:r w:rsidRPr="00055950">
        <w:rPr>
          <w:rFonts w:ascii="Times New Roman" w:eastAsia="Times New Roman" w:hAnsi="Times New Roman" w:cs="Times New Roman"/>
          <w:sz w:val="24"/>
          <w:szCs w:val="24"/>
        </w:rPr>
        <w:t xml:space="preserve"> A, Suh S and Pfister S (2011) 'COMPARISON OF BOTTOM-UP AND TOP-DOWN APPROACHES TO CALCULATING THE WATER FOOTPRINTS OF NATIONS'</w:t>
      </w:r>
      <w:r w:rsidRPr="00055950">
        <w:rPr>
          <w:rFonts w:ascii="Times New Roman" w:eastAsia="Times New Roman" w:hAnsi="Times New Roman" w:cs="Times New Roman"/>
          <w:i/>
          <w:iCs/>
          <w:sz w:val="24"/>
          <w:szCs w:val="24"/>
        </w:rPr>
        <w:t>, Economic Systems Research</w:t>
      </w:r>
      <w:r w:rsidRPr="00055950">
        <w:rPr>
          <w:rFonts w:ascii="Times New Roman" w:eastAsia="Times New Roman" w:hAnsi="Times New Roman" w:cs="Times New Roman"/>
          <w:sz w:val="24"/>
          <w:szCs w:val="24"/>
        </w:rPr>
        <w:t xml:space="preserve">, 23(4):371-385, </w:t>
      </w:r>
      <w:proofErr w:type="spellStart"/>
      <w:proofErr w:type="gramStart"/>
      <w:r w:rsidRPr="00055950">
        <w:rPr>
          <w:rFonts w:ascii="Times New Roman" w:eastAsia="Times New Roman" w:hAnsi="Times New Roman" w:cs="Times New Roman"/>
          <w:sz w:val="24"/>
          <w:szCs w:val="24"/>
        </w:rPr>
        <w:t>doi:https</w:t>
      </w:r>
      <w:proofErr w:type="spellEnd"/>
      <w:r w:rsidRPr="00055950">
        <w:rPr>
          <w:rFonts w:ascii="Times New Roman" w:eastAsia="Times New Roman" w:hAnsi="Times New Roman" w:cs="Times New Roman"/>
          <w:sz w:val="24"/>
          <w:szCs w:val="24"/>
        </w:rPr>
        <w:t>://doi.org/10.1080/09535314.2011.638276</w:t>
      </w:r>
      <w:proofErr w:type="gramEnd"/>
      <w:r w:rsidRPr="00055950">
        <w:rPr>
          <w:rFonts w:ascii="Times New Roman" w:eastAsia="Times New Roman" w:hAnsi="Times New Roman" w:cs="Times New Roman"/>
          <w:sz w:val="24"/>
          <w:szCs w:val="24"/>
        </w:rPr>
        <w:t>.</w:t>
      </w:r>
    </w:p>
    <w:p w14:paraId="353B8DA0" w14:textId="77777777" w:rsidR="002B18C0" w:rsidRPr="00055950" w:rsidRDefault="002B18C0" w:rsidP="00962ED3">
      <w:pPr>
        <w:pStyle w:val="NormalWeb"/>
        <w:spacing w:before="0" w:beforeAutospacing="0" w:after="0" w:afterAutospacing="0" w:line="360" w:lineRule="auto"/>
      </w:pPr>
      <w:proofErr w:type="gramStart"/>
      <w:r w:rsidRPr="00055950">
        <w:lastRenderedPageBreak/>
        <w:t>Form</w:t>
      </w:r>
      <w:proofErr w:type="gramEnd"/>
      <w:r w:rsidRPr="00055950">
        <w:t xml:space="preserve"> 10-K. ANNUAL REPORT PURSUANT TO SECTION 13 OR 15(d) OF THE SECURITIES EXCHANGE ACT OF 1934. Chevron Corporation (n.d.). Available at: </w:t>
      </w:r>
      <w:hyperlink r:id="rId35" w:history="1">
        <w:r w:rsidRPr="00055950">
          <w:rPr>
            <w:rStyle w:val="Hyperlink"/>
            <w:color w:val="auto"/>
          </w:rPr>
          <w:t>https://chevroncorp.gcs-web.com/static-files/0022bf05-9c41-4c42-8b93-f0c5e4dc27ef</w:t>
        </w:r>
      </w:hyperlink>
      <w:r w:rsidRPr="00055950">
        <w:t xml:space="preserve"> </w:t>
      </w:r>
    </w:p>
    <w:p w14:paraId="48B50A1E" w14:textId="77777777" w:rsidR="002B18C0" w:rsidRPr="00055950" w:rsidRDefault="002B18C0" w:rsidP="00962ED3">
      <w:pPr>
        <w:pStyle w:val="NormalWeb"/>
        <w:spacing w:before="0" w:beforeAutospacing="0" w:after="0" w:afterAutospacing="0" w:line="360" w:lineRule="auto"/>
      </w:pPr>
      <w:r w:rsidRPr="00055950">
        <w:rPr>
          <w:i/>
          <w:iCs/>
          <w:bdr w:val="none" w:sz="0" w:space="0" w:color="auto" w:frame="1"/>
          <w:shd w:val="clear" w:color="auto" w:fill="FFFFFF"/>
        </w:rPr>
        <w:t xml:space="preserve">Form: 10-Q. </w:t>
      </w:r>
      <w:r w:rsidRPr="00055950">
        <w:t>QUARTERLY REPORT PURSUANT TO SECTION 13 OR 15(d) OF THE SECURITIES EXCHANGE ACT OF 1934.</w:t>
      </w:r>
      <w:r w:rsidRPr="00055950">
        <w:rPr>
          <w:i/>
          <w:iCs/>
          <w:bdr w:val="none" w:sz="0" w:space="0" w:color="auto" w:frame="1"/>
          <w:shd w:val="clear" w:color="auto" w:fill="FFFFFF"/>
        </w:rPr>
        <w:t xml:space="preserve"> Microsoft Corporation</w:t>
      </w:r>
      <w:r w:rsidRPr="00055950">
        <w:rPr>
          <w:shd w:val="clear" w:color="auto" w:fill="FFFFFF"/>
        </w:rPr>
        <w:t>. Available at</w:t>
      </w:r>
      <w:r w:rsidRPr="00055950">
        <w:t xml:space="preserve">: </w:t>
      </w:r>
      <w:hyperlink r:id="rId36" w:history="1">
        <w:r w:rsidRPr="00055950">
          <w:rPr>
            <w:rStyle w:val="Hyperlink"/>
            <w:color w:val="auto"/>
          </w:rPr>
          <w:t>https://microsoft.gcs-web.com/static-files/6ee58104-570f-43f2-9cab-b3a79f2165dd</w:t>
        </w:r>
      </w:hyperlink>
    </w:p>
    <w:p w14:paraId="6451F651"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Fred (2023)</w:t>
      </w:r>
      <w:r w:rsidRPr="00055950">
        <w:rPr>
          <w:rFonts w:ascii="Times New Roman" w:eastAsia="Times New Roman" w:hAnsi="Times New Roman" w:cs="Times New Roman"/>
          <w:i/>
          <w:iCs/>
          <w:sz w:val="24"/>
          <w:szCs w:val="24"/>
        </w:rPr>
        <w:t xml:space="preserve"> 3-Month Treasury Bill Secondary Market Rate, Discount Basis (TB3MS)</w:t>
      </w:r>
      <w:r w:rsidRPr="00055950">
        <w:rPr>
          <w:rFonts w:ascii="Times New Roman" w:eastAsia="Times New Roman" w:hAnsi="Times New Roman" w:cs="Times New Roman"/>
          <w:sz w:val="24"/>
          <w:szCs w:val="24"/>
        </w:rPr>
        <w:t>, Fred website, accessed 13 September 2023. https://fred.stlouisfed.org/series/TB3MS</w:t>
      </w:r>
    </w:p>
    <w:p w14:paraId="37635DF7" w14:textId="77777777" w:rsidR="002B18C0" w:rsidRPr="00055950" w:rsidRDefault="002B18C0" w:rsidP="00962ED3">
      <w:pPr>
        <w:spacing w:line="360" w:lineRule="auto"/>
        <w:rPr>
          <w:rFonts w:ascii="Times New Roman" w:eastAsia="Times New Roman" w:hAnsi="Times New Roman" w:cs="Times New Roman"/>
          <w:sz w:val="24"/>
          <w:szCs w:val="24"/>
        </w:rPr>
      </w:pPr>
      <w:proofErr w:type="spellStart"/>
      <w:r w:rsidRPr="00055950">
        <w:rPr>
          <w:rFonts w:ascii="Times New Roman" w:eastAsia="Times New Roman" w:hAnsi="Times New Roman" w:cs="Times New Roman"/>
          <w:sz w:val="24"/>
          <w:szCs w:val="24"/>
        </w:rPr>
        <w:t>Gaivoronski</w:t>
      </w:r>
      <w:proofErr w:type="spellEnd"/>
      <w:r w:rsidRPr="00055950">
        <w:rPr>
          <w:rFonts w:ascii="Times New Roman" w:eastAsia="Times New Roman" w:hAnsi="Times New Roman" w:cs="Times New Roman"/>
          <w:sz w:val="24"/>
          <w:szCs w:val="24"/>
        </w:rPr>
        <w:t xml:space="preserve"> A and Pflug G (2005) 'Value-at-Risk in Portfolio Optimization: Properties and Computational Approach</w:t>
      </w:r>
      <w:r w:rsidRPr="00055950">
        <w:rPr>
          <w:rFonts w:ascii="Cambria Math" w:eastAsia="Times New Roman" w:hAnsi="Cambria Math" w:cs="Cambria Math"/>
          <w:sz w:val="24"/>
          <w:szCs w:val="24"/>
        </w:rPr>
        <w:t>∗</w:t>
      </w:r>
      <w:r w:rsidRPr="00055950">
        <w:rPr>
          <w:rFonts w:ascii="Times New Roman" w:eastAsia="Times New Roman" w:hAnsi="Times New Roman" w:cs="Times New Roman"/>
          <w:sz w:val="24"/>
          <w:szCs w:val="24"/>
        </w:rPr>
        <w:t>'</w:t>
      </w:r>
      <w:r w:rsidRPr="00055950">
        <w:rPr>
          <w:rFonts w:ascii="Times New Roman" w:eastAsia="Times New Roman" w:hAnsi="Times New Roman" w:cs="Times New Roman"/>
          <w:i/>
          <w:iCs/>
          <w:sz w:val="24"/>
          <w:szCs w:val="24"/>
        </w:rPr>
        <w:t>, Risk</w:t>
      </w:r>
      <w:r w:rsidRPr="00055950">
        <w:rPr>
          <w:rFonts w:ascii="Times New Roman" w:eastAsia="Times New Roman" w:hAnsi="Times New Roman" w:cs="Times New Roman"/>
          <w:sz w:val="24"/>
          <w:szCs w:val="24"/>
        </w:rPr>
        <w:t>, 7(2):1-31.</w:t>
      </w:r>
    </w:p>
    <w:p w14:paraId="7A188CB7"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Gay G, Nam J and Turac M (2003) 'On the optimal mix of corporate hedging instruments: Linear versus nonlinear derivatives'</w:t>
      </w:r>
      <w:r w:rsidRPr="00055950">
        <w:rPr>
          <w:rFonts w:ascii="Times New Roman" w:eastAsia="Times New Roman" w:hAnsi="Times New Roman" w:cs="Times New Roman"/>
          <w:i/>
          <w:iCs/>
          <w:sz w:val="24"/>
          <w:szCs w:val="24"/>
        </w:rPr>
        <w:t>, Future market</w:t>
      </w:r>
      <w:r w:rsidRPr="00055950">
        <w:rPr>
          <w:rFonts w:ascii="Times New Roman" w:eastAsia="Times New Roman" w:hAnsi="Times New Roman" w:cs="Times New Roman"/>
          <w:sz w:val="24"/>
          <w:szCs w:val="24"/>
        </w:rPr>
        <w:t xml:space="preserve">, 23(3):217-239, </w:t>
      </w:r>
      <w:proofErr w:type="spellStart"/>
      <w:r w:rsidRPr="00055950">
        <w:rPr>
          <w:rFonts w:ascii="Times New Roman" w:eastAsia="Times New Roman" w:hAnsi="Times New Roman" w:cs="Times New Roman"/>
          <w:sz w:val="24"/>
          <w:szCs w:val="24"/>
        </w:rPr>
        <w:t>doi</w:t>
      </w:r>
      <w:proofErr w:type="spellEnd"/>
      <w:r w:rsidRPr="00055950">
        <w:rPr>
          <w:rFonts w:ascii="Times New Roman" w:eastAsia="Times New Roman" w:hAnsi="Times New Roman" w:cs="Times New Roman"/>
          <w:sz w:val="24"/>
          <w:szCs w:val="24"/>
        </w:rPr>
        <w:t>: https://doi.org/10.1002/fut.10061.</w:t>
      </w:r>
    </w:p>
    <w:p w14:paraId="1ADB4D55"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Guo W and Chen Z (2023) 'China–US economic and trade relations, trade news, and short-term fluctuation of the RMB exchange rate'</w:t>
      </w:r>
      <w:r w:rsidRPr="00055950">
        <w:rPr>
          <w:rFonts w:ascii="Times New Roman" w:eastAsia="Times New Roman" w:hAnsi="Times New Roman" w:cs="Times New Roman"/>
          <w:i/>
          <w:iCs/>
          <w:sz w:val="24"/>
          <w:szCs w:val="24"/>
        </w:rPr>
        <w:t>, Rev Int Econ</w:t>
      </w:r>
      <w:r w:rsidRPr="00055950">
        <w:rPr>
          <w:rFonts w:ascii="Times New Roman" w:eastAsia="Times New Roman" w:hAnsi="Times New Roman" w:cs="Times New Roman"/>
          <w:sz w:val="24"/>
          <w:szCs w:val="24"/>
        </w:rPr>
        <w:t xml:space="preserve">, 31:180-203, </w:t>
      </w:r>
      <w:proofErr w:type="spellStart"/>
      <w:r w:rsidRPr="00055950">
        <w:rPr>
          <w:rFonts w:ascii="Times New Roman" w:eastAsia="Times New Roman" w:hAnsi="Times New Roman" w:cs="Times New Roman"/>
          <w:sz w:val="24"/>
          <w:szCs w:val="24"/>
        </w:rPr>
        <w:t>doi</w:t>
      </w:r>
      <w:proofErr w:type="spellEnd"/>
      <w:r w:rsidRPr="00055950">
        <w:rPr>
          <w:rFonts w:ascii="Times New Roman" w:eastAsia="Times New Roman" w:hAnsi="Times New Roman" w:cs="Times New Roman"/>
          <w:sz w:val="24"/>
          <w:szCs w:val="24"/>
        </w:rPr>
        <w:t>: 10.1111/roie.12622.</w:t>
      </w:r>
    </w:p>
    <w:p w14:paraId="6A326B4D" w14:textId="77777777" w:rsidR="002B18C0" w:rsidRPr="00055950" w:rsidRDefault="002B18C0" w:rsidP="00962ED3">
      <w:pPr>
        <w:spacing w:line="360" w:lineRule="auto"/>
        <w:rPr>
          <w:rFonts w:ascii="Times New Roman" w:hAnsi="Times New Roman" w:cs="Times New Roman"/>
          <w:sz w:val="24"/>
          <w:szCs w:val="24"/>
        </w:rPr>
      </w:pPr>
      <w:r w:rsidRPr="00055950">
        <w:rPr>
          <w:rFonts w:ascii="Times New Roman" w:hAnsi="Times New Roman" w:cs="Times New Roman"/>
          <w:sz w:val="24"/>
          <w:szCs w:val="24"/>
        </w:rPr>
        <w:t>Guzman D and Smith A (5 September 2023) 'Chevron tries to force arbitration to stop gas platform strike'</w:t>
      </w:r>
      <w:r w:rsidRPr="00055950">
        <w:rPr>
          <w:rFonts w:ascii="Times New Roman" w:hAnsi="Times New Roman" w:cs="Times New Roman"/>
          <w:i/>
          <w:iCs/>
          <w:sz w:val="24"/>
          <w:szCs w:val="24"/>
        </w:rPr>
        <w:t>, Financial review</w:t>
      </w:r>
      <w:r w:rsidRPr="00055950">
        <w:rPr>
          <w:rFonts w:ascii="Times New Roman" w:hAnsi="Times New Roman" w:cs="Times New Roman"/>
          <w:sz w:val="24"/>
          <w:szCs w:val="24"/>
        </w:rPr>
        <w:t>, accessed 14 September 2023. https://www.afr.com/work-and-careers/workplace/unions-to-launch-rolling-24-hour-strikes-at-chevron-s-wa-plants-20230905-p5e20j</w:t>
      </w:r>
    </w:p>
    <w:p w14:paraId="2B4B565F"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Haselton T (18 July 2023) 'Microsoft closes at record after revealing pricing for new A.I. subscription'</w:t>
      </w:r>
      <w:r w:rsidRPr="00055950">
        <w:rPr>
          <w:rFonts w:ascii="Times New Roman" w:eastAsia="Times New Roman" w:hAnsi="Times New Roman" w:cs="Times New Roman"/>
          <w:i/>
          <w:iCs/>
          <w:sz w:val="24"/>
          <w:szCs w:val="24"/>
        </w:rPr>
        <w:t>, CNBC</w:t>
      </w:r>
      <w:r w:rsidRPr="00055950">
        <w:rPr>
          <w:rFonts w:ascii="Times New Roman" w:eastAsia="Times New Roman" w:hAnsi="Times New Roman" w:cs="Times New Roman"/>
          <w:sz w:val="24"/>
          <w:szCs w:val="24"/>
        </w:rPr>
        <w:t>, accessed 13 September 2023. https://www.cnbc.com/2023/07/18/microsoft-stock-hits-all-time-high-on-new-copilot-ai-subscription.html</w:t>
      </w:r>
    </w:p>
    <w:p w14:paraId="043D357C"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Hong L, Hu Z and Liu G (2014) 'Monte Carlo Methods for Value-at-Risk and Conditional Value-at-Risk: A Review'</w:t>
      </w:r>
      <w:r w:rsidRPr="00055950">
        <w:rPr>
          <w:rFonts w:ascii="Times New Roman" w:eastAsia="Times New Roman" w:hAnsi="Times New Roman" w:cs="Times New Roman"/>
          <w:i/>
          <w:iCs/>
          <w:sz w:val="24"/>
          <w:szCs w:val="24"/>
        </w:rPr>
        <w:t>, ACM Transactions on Modeling and Computer Simulation</w:t>
      </w:r>
      <w:r w:rsidRPr="00055950">
        <w:rPr>
          <w:rFonts w:ascii="Times New Roman" w:eastAsia="Times New Roman" w:hAnsi="Times New Roman" w:cs="Times New Roman"/>
          <w:sz w:val="24"/>
          <w:szCs w:val="24"/>
        </w:rPr>
        <w:t xml:space="preserve">, 24(4), </w:t>
      </w:r>
      <w:proofErr w:type="spellStart"/>
      <w:proofErr w:type="gramStart"/>
      <w:r w:rsidRPr="00055950">
        <w:rPr>
          <w:rFonts w:ascii="Times New Roman" w:eastAsia="Times New Roman" w:hAnsi="Times New Roman" w:cs="Times New Roman"/>
          <w:sz w:val="24"/>
          <w:szCs w:val="24"/>
        </w:rPr>
        <w:t>doi:http</w:t>
      </w:r>
      <w:proofErr w:type="spellEnd"/>
      <w:r w:rsidRPr="00055950">
        <w:rPr>
          <w:rFonts w:ascii="Times New Roman" w:eastAsia="Times New Roman" w:hAnsi="Times New Roman" w:cs="Times New Roman"/>
          <w:sz w:val="24"/>
          <w:szCs w:val="24"/>
        </w:rPr>
        <w:t>://dx.doi.org/10.1145/2661631</w:t>
      </w:r>
      <w:proofErr w:type="gramEnd"/>
      <w:r w:rsidRPr="00055950">
        <w:rPr>
          <w:rFonts w:ascii="Times New Roman" w:eastAsia="Times New Roman" w:hAnsi="Times New Roman" w:cs="Times New Roman"/>
          <w:sz w:val="24"/>
          <w:szCs w:val="24"/>
        </w:rPr>
        <w:t>.</w:t>
      </w:r>
    </w:p>
    <w:p w14:paraId="3B3987A6"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Investing (2023)</w:t>
      </w:r>
      <w:r w:rsidRPr="00055950">
        <w:rPr>
          <w:rFonts w:ascii="Times New Roman" w:eastAsia="Times New Roman" w:hAnsi="Times New Roman" w:cs="Times New Roman"/>
          <w:i/>
          <w:iCs/>
          <w:sz w:val="24"/>
          <w:szCs w:val="24"/>
        </w:rPr>
        <w:t xml:space="preserve"> S&amp;P 500 (SPX)</w:t>
      </w:r>
      <w:r w:rsidRPr="00055950">
        <w:rPr>
          <w:rFonts w:ascii="Times New Roman" w:eastAsia="Times New Roman" w:hAnsi="Times New Roman" w:cs="Times New Roman"/>
          <w:sz w:val="24"/>
          <w:szCs w:val="24"/>
        </w:rPr>
        <w:t>, Investing website, accessed 13 September 2023. https://vn.investing.com/indices/us-spx-500</w:t>
      </w:r>
    </w:p>
    <w:p w14:paraId="2915CE96" w14:textId="18A6DCE2"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lastRenderedPageBreak/>
        <w:t>Investing (2023)</w:t>
      </w:r>
      <w:r w:rsidRPr="00055950">
        <w:rPr>
          <w:rFonts w:ascii="Times New Roman" w:eastAsia="Times New Roman" w:hAnsi="Times New Roman" w:cs="Times New Roman"/>
          <w:i/>
          <w:iCs/>
          <w:sz w:val="24"/>
          <w:szCs w:val="24"/>
        </w:rPr>
        <w:t xml:space="preserve"> S</w:t>
      </w:r>
      <w:r w:rsidR="003540BD">
        <w:rPr>
          <w:rFonts w:ascii="Times New Roman" w:eastAsia="Times New Roman" w:hAnsi="Times New Roman" w:cs="Times New Roman"/>
          <w:i/>
          <w:iCs/>
          <w:sz w:val="24"/>
          <w:szCs w:val="24"/>
        </w:rPr>
        <w:t>&amp;</w:t>
      </w:r>
      <w:r w:rsidRPr="00055950">
        <w:rPr>
          <w:rFonts w:ascii="Times New Roman" w:eastAsia="Times New Roman" w:hAnsi="Times New Roman" w:cs="Times New Roman"/>
          <w:i/>
          <w:iCs/>
          <w:sz w:val="24"/>
          <w:szCs w:val="24"/>
        </w:rPr>
        <w:t>P 500 Energy</w:t>
      </w:r>
      <w:r w:rsidRPr="00055950">
        <w:rPr>
          <w:rFonts w:ascii="Times New Roman" w:eastAsia="Times New Roman" w:hAnsi="Times New Roman" w:cs="Times New Roman"/>
          <w:sz w:val="24"/>
          <w:szCs w:val="24"/>
        </w:rPr>
        <w:t xml:space="preserve">, </w:t>
      </w:r>
      <w:proofErr w:type="gramStart"/>
      <w:r w:rsidRPr="00055950">
        <w:rPr>
          <w:rFonts w:ascii="Times New Roman" w:eastAsia="Times New Roman" w:hAnsi="Times New Roman" w:cs="Times New Roman"/>
          <w:sz w:val="24"/>
          <w:szCs w:val="24"/>
        </w:rPr>
        <w:t>Investing</w:t>
      </w:r>
      <w:proofErr w:type="gramEnd"/>
      <w:r w:rsidRPr="00055950">
        <w:rPr>
          <w:rFonts w:ascii="Times New Roman" w:eastAsia="Times New Roman" w:hAnsi="Times New Roman" w:cs="Times New Roman"/>
          <w:sz w:val="24"/>
          <w:szCs w:val="24"/>
        </w:rPr>
        <w:t xml:space="preserve"> website, accessed 13 September 2023. https://www.investing.com/indices/s-p-500-energy</w:t>
      </w:r>
    </w:p>
    <w:p w14:paraId="44A31DD1" w14:textId="54747CC1"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Investing (2023)</w:t>
      </w:r>
      <w:r w:rsidRPr="00055950">
        <w:rPr>
          <w:rFonts w:ascii="Times New Roman" w:eastAsia="Times New Roman" w:hAnsi="Times New Roman" w:cs="Times New Roman"/>
          <w:i/>
          <w:iCs/>
          <w:sz w:val="24"/>
          <w:szCs w:val="24"/>
        </w:rPr>
        <w:t xml:space="preserve"> S</w:t>
      </w:r>
      <w:r w:rsidR="003540BD">
        <w:rPr>
          <w:rFonts w:ascii="Times New Roman" w:eastAsia="Times New Roman" w:hAnsi="Times New Roman" w:cs="Times New Roman"/>
          <w:i/>
          <w:iCs/>
          <w:sz w:val="24"/>
          <w:szCs w:val="24"/>
        </w:rPr>
        <w:t>&amp;</w:t>
      </w:r>
      <w:r w:rsidRPr="00055950">
        <w:rPr>
          <w:rFonts w:ascii="Times New Roman" w:eastAsia="Times New Roman" w:hAnsi="Times New Roman" w:cs="Times New Roman"/>
          <w:i/>
          <w:iCs/>
          <w:sz w:val="24"/>
          <w:szCs w:val="24"/>
        </w:rPr>
        <w:t>P 500 Technology</w:t>
      </w:r>
      <w:r w:rsidRPr="00055950">
        <w:rPr>
          <w:rFonts w:ascii="Times New Roman" w:eastAsia="Times New Roman" w:hAnsi="Times New Roman" w:cs="Times New Roman"/>
          <w:sz w:val="24"/>
          <w:szCs w:val="24"/>
        </w:rPr>
        <w:t xml:space="preserve">, </w:t>
      </w:r>
      <w:proofErr w:type="gramStart"/>
      <w:r w:rsidRPr="00055950">
        <w:rPr>
          <w:rFonts w:ascii="Times New Roman" w:eastAsia="Times New Roman" w:hAnsi="Times New Roman" w:cs="Times New Roman"/>
          <w:sz w:val="24"/>
          <w:szCs w:val="24"/>
        </w:rPr>
        <w:t>Investing</w:t>
      </w:r>
      <w:proofErr w:type="gramEnd"/>
      <w:r w:rsidRPr="00055950">
        <w:rPr>
          <w:rFonts w:ascii="Times New Roman" w:eastAsia="Times New Roman" w:hAnsi="Times New Roman" w:cs="Times New Roman"/>
          <w:sz w:val="24"/>
          <w:szCs w:val="24"/>
        </w:rPr>
        <w:t xml:space="preserve"> website, accessed 13 September 2023. https://www.investing.com/indices/s-p-500-information-technology</w:t>
      </w:r>
    </w:p>
    <w:p w14:paraId="40BBC626"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Isidore C (19 July 2023) 'Tesla profits climb despite price cuts'</w:t>
      </w:r>
      <w:r w:rsidRPr="00055950">
        <w:rPr>
          <w:rFonts w:ascii="Times New Roman" w:eastAsia="Times New Roman" w:hAnsi="Times New Roman" w:cs="Times New Roman"/>
          <w:i/>
          <w:iCs/>
          <w:sz w:val="24"/>
          <w:szCs w:val="24"/>
        </w:rPr>
        <w:t>, CNN</w:t>
      </w:r>
      <w:r w:rsidRPr="00055950">
        <w:rPr>
          <w:rFonts w:ascii="Times New Roman" w:eastAsia="Times New Roman" w:hAnsi="Times New Roman" w:cs="Times New Roman"/>
          <w:sz w:val="24"/>
          <w:szCs w:val="24"/>
        </w:rPr>
        <w:t>, accessed 13 September 2023. https://edition.cnn.com/2023/07/19/business/tesla-earnings/index.html</w:t>
      </w:r>
    </w:p>
    <w:p w14:paraId="7EAD76DE" w14:textId="77777777" w:rsidR="002B18C0" w:rsidRPr="00055950" w:rsidRDefault="002B18C0" w:rsidP="00962ED3">
      <w:pPr>
        <w:pStyle w:val="NormalWeb"/>
        <w:spacing w:before="0" w:beforeAutospacing="0" w:after="0" w:afterAutospacing="0" w:line="360" w:lineRule="auto"/>
      </w:pPr>
      <w:r w:rsidRPr="00055950">
        <w:t xml:space="preserve">Jackson, L., Chow, E., and Tan, F., (2023). Explainer: What’s at stake in Chevron’s Australia LNG </w:t>
      </w:r>
      <w:proofErr w:type="spellStart"/>
      <w:r w:rsidRPr="00055950">
        <w:t>labour</w:t>
      </w:r>
      <w:proofErr w:type="spellEnd"/>
      <w:r w:rsidRPr="00055950">
        <w:t xml:space="preserve"> dispute? </w:t>
      </w:r>
      <w:r w:rsidRPr="00055950">
        <w:rPr>
          <w:i/>
          <w:iCs/>
        </w:rPr>
        <w:t>Reuters</w:t>
      </w:r>
      <w:r w:rsidRPr="00055950">
        <w:t xml:space="preserve">. [online] 30 Aug. Available at: </w:t>
      </w:r>
      <w:hyperlink r:id="rId37" w:history="1">
        <w:r w:rsidRPr="00055950">
          <w:rPr>
            <w:rStyle w:val="Hyperlink"/>
            <w:color w:val="auto"/>
          </w:rPr>
          <w:t>https://www.reuters.com/business/energy/whats-stake-chevrons-australia-lng-labour-dispute-2023-08-30/</w:t>
        </w:r>
      </w:hyperlink>
    </w:p>
    <w:p w14:paraId="5FB62566"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Jorgenson D and Weitzman M (2023) 'NVIDIA: THE A2 ESTIMATED CREDIT RATING THAT'S BUILT TO LAST'.</w:t>
      </w:r>
    </w:p>
    <w:p w14:paraId="69C5928B"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Kerr T (1 August 2023) 'Chevron: Still Rolling in Cash Flow'</w:t>
      </w:r>
      <w:r w:rsidRPr="00055950">
        <w:rPr>
          <w:rFonts w:ascii="Times New Roman" w:eastAsia="Times New Roman" w:hAnsi="Times New Roman" w:cs="Times New Roman"/>
          <w:i/>
          <w:iCs/>
          <w:sz w:val="24"/>
          <w:szCs w:val="24"/>
        </w:rPr>
        <w:t>, Chevron: Still Rolling in Cash Flow</w:t>
      </w:r>
      <w:r w:rsidRPr="00055950">
        <w:rPr>
          <w:rFonts w:ascii="Times New Roman" w:eastAsia="Times New Roman" w:hAnsi="Times New Roman" w:cs="Times New Roman"/>
          <w:sz w:val="24"/>
          <w:szCs w:val="24"/>
        </w:rPr>
        <w:t>, accessed 13 September 2023. https://finance.yahoo.com/news/chevron-still-rolling-cash-flow-185325976.html?guccounter=1#:~:text=Financial%20review&amp;text=Second%2Dquarter%20earnings%20decreased%20compared,lower%20oil%20and%20gas%20prices</w:t>
      </w:r>
    </w:p>
    <w:p w14:paraId="5B93CC31" w14:textId="77777777" w:rsidR="002B18C0" w:rsidRPr="00055950" w:rsidRDefault="002B18C0" w:rsidP="00962ED3">
      <w:pPr>
        <w:pStyle w:val="NormalWeb"/>
        <w:spacing w:before="0" w:beforeAutospacing="0" w:after="0" w:afterAutospacing="0" w:line="360" w:lineRule="auto"/>
      </w:pPr>
      <w:r w:rsidRPr="00055950">
        <w:rPr>
          <w:shd w:val="clear" w:color="auto" w:fill="FFFFFF"/>
        </w:rPr>
        <w:t xml:space="preserve">Lahiri. A, 2023. </w:t>
      </w:r>
      <w:r w:rsidRPr="00055950">
        <w:t>Yahoo Finance. [online] June 2023. </w:t>
      </w:r>
      <w:r w:rsidRPr="00055950">
        <w:rPr>
          <w:i/>
          <w:iCs/>
        </w:rPr>
        <w:t xml:space="preserve">Microsoft Azure Users Face Service Disruption Amid Reports </w:t>
      </w:r>
      <w:proofErr w:type="gramStart"/>
      <w:r w:rsidRPr="00055950">
        <w:rPr>
          <w:i/>
          <w:iCs/>
        </w:rPr>
        <w:t>Of</w:t>
      </w:r>
      <w:proofErr w:type="gramEnd"/>
      <w:r w:rsidRPr="00055950">
        <w:rPr>
          <w:i/>
          <w:iCs/>
        </w:rPr>
        <w:t xml:space="preserve"> DDoS Attack</w:t>
      </w:r>
      <w:r w:rsidRPr="00055950">
        <w:t xml:space="preserve">. [online] Available at: </w:t>
      </w:r>
      <w:hyperlink r:id="rId38" w:history="1">
        <w:r w:rsidRPr="00055950">
          <w:rPr>
            <w:rStyle w:val="Hyperlink"/>
            <w:color w:val="auto"/>
          </w:rPr>
          <w:t>https://finance.yahoo.com/news/microsoft-azure-users-face-disruption-194103988.html</w:t>
        </w:r>
      </w:hyperlink>
    </w:p>
    <w:p w14:paraId="500D4AA4" w14:textId="77777777" w:rsidR="002B18C0" w:rsidRPr="00055950" w:rsidRDefault="002B18C0" w:rsidP="00962ED3">
      <w:pPr>
        <w:pStyle w:val="NormalWeb"/>
        <w:spacing w:before="0" w:beforeAutospacing="0" w:after="0" w:afterAutospacing="0" w:line="360" w:lineRule="auto"/>
      </w:pPr>
      <w:r w:rsidRPr="00055950">
        <w:t>Lowry, M. (2003). Why does IPO volume fluctuate so much? </w:t>
      </w:r>
      <w:r w:rsidRPr="00055950">
        <w:rPr>
          <w:i/>
          <w:iCs/>
        </w:rPr>
        <w:t>Journal of Financial Economics</w:t>
      </w:r>
      <w:r w:rsidRPr="00055950">
        <w:t xml:space="preserve">, 67(1), pp.3–40. Retrieved from: </w:t>
      </w:r>
      <w:hyperlink r:id="rId39" w:history="1">
        <w:r w:rsidRPr="00055950">
          <w:rPr>
            <w:rStyle w:val="Hyperlink"/>
            <w:color w:val="auto"/>
          </w:rPr>
          <w:t>https://www.sciencedirect.com/science/article/pii/S0304405X02002301</w:t>
        </w:r>
      </w:hyperlink>
    </w:p>
    <w:p w14:paraId="28F5636D"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Macrotrends (2023)</w:t>
      </w:r>
      <w:r w:rsidRPr="00055950">
        <w:rPr>
          <w:rFonts w:ascii="Times New Roman" w:eastAsia="Times New Roman" w:hAnsi="Times New Roman" w:cs="Times New Roman"/>
          <w:i/>
          <w:iCs/>
          <w:sz w:val="24"/>
          <w:szCs w:val="24"/>
        </w:rPr>
        <w:t xml:space="preserve"> AMD</w:t>
      </w:r>
      <w:r w:rsidRPr="00055950">
        <w:rPr>
          <w:rFonts w:ascii="Times New Roman" w:eastAsia="Times New Roman" w:hAnsi="Times New Roman" w:cs="Times New Roman"/>
          <w:sz w:val="24"/>
          <w:szCs w:val="24"/>
        </w:rPr>
        <w:t>, Macrotrends website, accessed 13 September 2023. https://www.macrotrends.net/stocks/charts/AMD/amd/roe</w:t>
      </w:r>
    </w:p>
    <w:p w14:paraId="68F40B03"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Macrotrends (2023)</w:t>
      </w:r>
      <w:r w:rsidRPr="00055950">
        <w:rPr>
          <w:rFonts w:ascii="Times New Roman" w:eastAsia="Times New Roman" w:hAnsi="Times New Roman" w:cs="Times New Roman"/>
          <w:i/>
          <w:iCs/>
          <w:sz w:val="24"/>
          <w:szCs w:val="24"/>
        </w:rPr>
        <w:t xml:space="preserve"> AMD</w:t>
      </w:r>
      <w:r w:rsidRPr="00055950">
        <w:rPr>
          <w:rFonts w:ascii="Times New Roman" w:eastAsia="Times New Roman" w:hAnsi="Times New Roman" w:cs="Times New Roman"/>
          <w:sz w:val="24"/>
          <w:szCs w:val="24"/>
        </w:rPr>
        <w:t>, Macrotrends website, accessed 13 September 2023. https://www.macrotrends.net/stocks/charts/AMD/amd/roa</w:t>
      </w:r>
    </w:p>
    <w:p w14:paraId="755757B1"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lastRenderedPageBreak/>
        <w:t>Macrotrends (2023)</w:t>
      </w:r>
      <w:r w:rsidRPr="00055950">
        <w:rPr>
          <w:rFonts w:ascii="Times New Roman" w:eastAsia="Times New Roman" w:hAnsi="Times New Roman" w:cs="Times New Roman"/>
          <w:i/>
          <w:iCs/>
          <w:sz w:val="24"/>
          <w:szCs w:val="24"/>
        </w:rPr>
        <w:t xml:space="preserve"> CVX</w:t>
      </w:r>
      <w:r w:rsidRPr="00055950">
        <w:rPr>
          <w:rFonts w:ascii="Times New Roman" w:eastAsia="Times New Roman" w:hAnsi="Times New Roman" w:cs="Times New Roman"/>
          <w:sz w:val="24"/>
          <w:szCs w:val="24"/>
        </w:rPr>
        <w:t>, Macrotrends website, accessed 13 September 2023. https://www.macrotrends.net/stocks/charts/CVX/chevron/roe</w:t>
      </w:r>
    </w:p>
    <w:p w14:paraId="32CC06D4"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Macrotrends (2023)</w:t>
      </w:r>
      <w:r w:rsidRPr="00055950">
        <w:rPr>
          <w:rFonts w:ascii="Times New Roman" w:eastAsia="Times New Roman" w:hAnsi="Times New Roman" w:cs="Times New Roman"/>
          <w:i/>
          <w:iCs/>
          <w:sz w:val="24"/>
          <w:szCs w:val="24"/>
        </w:rPr>
        <w:t xml:space="preserve"> CVX</w:t>
      </w:r>
      <w:r w:rsidRPr="00055950">
        <w:rPr>
          <w:rFonts w:ascii="Times New Roman" w:eastAsia="Times New Roman" w:hAnsi="Times New Roman" w:cs="Times New Roman"/>
          <w:sz w:val="24"/>
          <w:szCs w:val="24"/>
        </w:rPr>
        <w:t>, Macrotrends website, accessed 13 September 2023. https://www.macrotrends.net/stocks/charts/CVX/chevron/roa</w:t>
      </w:r>
    </w:p>
    <w:p w14:paraId="582ED1A6"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Macrotrends (2023)</w:t>
      </w:r>
      <w:r w:rsidRPr="00055950">
        <w:rPr>
          <w:rFonts w:ascii="Times New Roman" w:eastAsia="Times New Roman" w:hAnsi="Times New Roman" w:cs="Times New Roman"/>
          <w:i/>
          <w:iCs/>
          <w:sz w:val="24"/>
          <w:szCs w:val="24"/>
        </w:rPr>
        <w:t xml:space="preserve"> MSFT</w:t>
      </w:r>
      <w:r w:rsidRPr="00055950">
        <w:rPr>
          <w:rFonts w:ascii="Times New Roman" w:eastAsia="Times New Roman" w:hAnsi="Times New Roman" w:cs="Times New Roman"/>
          <w:sz w:val="24"/>
          <w:szCs w:val="24"/>
        </w:rPr>
        <w:t>, Macrotrends website, accessed 13 September 2023. https://www.macrotrends.net/stocks/charts/MSFT/microsoft/roe</w:t>
      </w:r>
    </w:p>
    <w:p w14:paraId="172DB6F5"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Macrotrends (2023)</w:t>
      </w:r>
      <w:r w:rsidRPr="00055950">
        <w:rPr>
          <w:rFonts w:ascii="Times New Roman" w:eastAsia="Times New Roman" w:hAnsi="Times New Roman" w:cs="Times New Roman"/>
          <w:i/>
          <w:iCs/>
          <w:sz w:val="24"/>
          <w:szCs w:val="24"/>
        </w:rPr>
        <w:t xml:space="preserve"> MSFT</w:t>
      </w:r>
      <w:r w:rsidRPr="00055950">
        <w:rPr>
          <w:rFonts w:ascii="Times New Roman" w:eastAsia="Times New Roman" w:hAnsi="Times New Roman" w:cs="Times New Roman"/>
          <w:sz w:val="24"/>
          <w:szCs w:val="24"/>
        </w:rPr>
        <w:t>, Macrotrends website, accessed 13 September 2023. https://www.macrotrends.net/stocks/charts/MSFT/microsoft/roa</w:t>
      </w:r>
    </w:p>
    <w:p w14:paraId="4FD08CD3"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Macrotrends (2023)</w:t>
      </w:r>
      <w:r w:rsidRPr="00055950">
        <w:rPr>
          <w:rFonts w:ascii="Times New Roman" w:eastAsia="Times New Roman" w:hAnsi="Times New Roman" w:cs="Times New Roman"/>
          <w:i/>
          <w:iCs/>
          <w:sz w:val="24"/>
          <w:szCs w:val="24"/>
        </w:rPr>
        <w:t xml:space="preserve"> NVDA</w:t>
      </w:r>
      <w:r w:rsidRPr="00055950">
        <w:rPr>
          <w:rFonts w:ascii="Times New Roman" w:eastAsia="Times New Roman" w:hAnsi="Times New Roman" w:cs="Times New Roman"/>
          <w:sz w:val="24"/>
          <w:szCs w:val="24"/>
        </w:rPr>
        <w:t>, Macrotrends website, accessed 13 September 2023. https://www.macrotrends.net/stocks/charts/NVDA/nvidia/roe</w:t>
      </w:r>
    </w:p>
    <w:p w14:paraId="0EB760DC"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Macrotrends (2023)</w:t>
      </w:r>
      <w:r w:rsidRPr="00055950">
        <w:rPr>
          <w:rFonts w:ascii="Times New Roman" w:eastAsia="Times New Roman" w:hAnsi="Times New Roman" w:cs="Times New Roman"/>
          <w:i/>
          <w:iCs/>
          <w:sz w:val="24"/>
          <w:szCs w:val="24"/>
        </w:rPr>
        <w:t xml:space="preserve"> NVDA</w:t>
      </w:r>
      <w:r w:rsidRPr="00055950">
        <w:rPr>
          <w:rFonts w:ascii="Times New Roman" w:eastAsia="Times New Roman" w:hAnsi="Times New Roman" w:cs="Times New Roman"/>
          <w:sz w:val="24"/>
          <w:szCs w:val="24"/>
        </w:rPr>
        <w:t>, Macrotrends website, accessed 13 September 2023. https://www.macrotrends.net/stocks/charts/NVDA/nvidia/roa</w:t>
      </w:r>
    </w:p>
    <w:p w14:paraId="2C0B821C"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Macrotrends (2023)</w:t>
      </w:r>
      <w:r w:rsidRPr="00055950">
        <w:rPr>
          <w:rFonts w:ascii="Times New Roman" w:eastAsia="Times New Roman" w:hAnsi="Times New Roman" w:cs="Times New Roman"/>
          <w:i/>
          <w:iCs/>
          <w:sz w:val="24"/>
          <w:szCs w:val="24"/>
        </w:rPr>
        <w:t xml:space="preserve"> TSLA</w:t>
      </w:r>
      <w:r w:rsidRPr="00055950">
        <w:rPr>
          <w:rFonts w:ascii="Times New Roman" w:eastAsia="Times New Roman" w:hAnsi="Times New Roman" w:cs="Times New Roman"/>
          <w:sz w:val="24"/>
          <w:szCs w:val="24"/>
        </w:rPr>
        <w:t>, Macrotrends website, accessed 13 September 2023. https://www.macrotrends.net/stocks/charts/TSLA/tesla/roe</w:t>
      </w:r>
    </w:p>
    <w:p w14:paraId="508B29C3"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Macrotrends (2023)</w:t>
      </w:r>
      <w:r w:rsidRPr="00055950">
        <w:rPr>
          <w:rFonts w:ascii="Times New Roman" w:eastAsia="Times New Roman" w:hAnsi="Times New Roman" w:cs="Times New Roman"/>
          <w:i/>
          <w:iCs/>
          <w:sz w:val="24"/>
          <w:szCs w:val="24"/>
        </w:rPr>
        <w:t xml:space="preserve"> TSLA</w:t>
      </w:r>
      <w:r w:rsidRPr="00055950">
        <w:rPr>
          <w:rFonts w:ascii="Times New Roman" w:eastAsia="Times New Roman" w:hAnsi="Times New Roman" w:cs="Times New Roman"/>
          <w:sz w:val="24"/>
          <w:szCs w:val="24"/>
        </w:rPr>
        <w:t>, Macrotrends website, accessed 13 September 2023. https://www.macrotrends.net/stocks/charts/TSLA/tesla/roa</w:t>
      </w:r>
    </w:p>
    <w:p w14:paraId="05CE0385" w14:textId="77777777" w:rsidR="002B18C0" w:rsidRPr="00055950" w:rsidRDefault="00000000" w:rsidP="00962ED3">
      <w:pPr>
        <w:pStyle w:val="NormalWeb"/>
        <w:spacing w:before="0" w:beforeAutospacing="0" w:after="0" w:afterAutospacing="0" w:line="360" w:lineRule="auto"/>
      </w:pPr>
      <w:hyperlink r:id="rId40" w:history="1">
        <w:r w:rsidR="002B18C0" w:rsidRPr="00055950">
          <w:rPr>
            <w:rStyle w:val="Hyperlink"/>
            <w:color w:val="auto"/>
            <w:u w:val="none"/>
            <w:bdr w:val="none" w:sz="0" w:space="0" w:color="auto" w:frame="1"/>
          </w:rPr>
          <w:t>Marin.G.D</w:t>
        </w:r>
      </w:hyperlink>
      <w:r w:rsidR="002B18C0" w:rsidRPr="00055950">
        <w:rPr>
          <w:shd w:val="clear" w:color="auto" w:fill="FFFFFF"/>
        </w:rPr>
        <w:t> and </w:t>
      </w:r>
      <w:hyperlink r:id="rId41" w:history="1">
        <w:r w:rsidR="002B18C0" w:rsidRPr="00055950">
          <w:rPr>
            <w:rStyle w:val="Hyperlink"/>
            <w:color w:val="auto"/>
            <w:u w:val="none"/>
            <w:bdr w:val="none" w:sz="0" w:space="0" w:color="auto" w:frame="1"/>
          </w:rPr>
          <w:t>Macdonald.S.A</w:t>
        </w:r>
      </w:hyperlink>
      <w:r w:rsidR="002B18C0" w:rsidRPr="00055950">
        <w:rPr>
          <w:rStyle w:val="Strong"/>
          <w:b w:val="0"/>
          <w:bCs w:val="0"/>
          <w:shd w:val="clear" w:color="auto" w:fill="FFFFFF"/>
        </w:rPr>
        <w:t xml:space="preserve">, 2023. </w:t>
      </w:r>
      <w:r w:rsidR="002B18C0" w:rsidRPr="00055950">
        <w:t>Australian Financial Review. (2023). </w:t>
      </w:r>
      <w:r w:rsidR="002B18C0" w:rsidRPr="00055950">
        <w:rPr>
          <w:i/>
          <w:iCs/>
        </w:rPr>
        <w:t xml:space="preserve">Chevron tries to force arbitration to stop </w:t>
      </w:r>
      <w:proofErr w:type="gramStart"/>
      <w:r w:rsidR="002B18C0" w:rsidRPr="00055950">
        <w:rPr>
          <w:i/>
          <w:iCs/>
        </w:rPr>
        <w:t>gas</w:t>
      </w:r>
      <w:proofErr w:type="gramEnd"/>
      <w:r w:rsidR="002B18C0" w:rsidRPr="00055950">
        <w:rPr>
          <w:i/>
          <w:iCs/>
        </w:rPr>
        <w:t xml:space="preserve"> platform strike</w:t>
      </w:r>
      <w:r w:rsidR="002B18C0" w:rsidRPr="00055950">
        <w:t xml:space="preserve">. [online] Available at: </w:t>
      </w:r>
      <w:hyperlink r:id="rId42" w:history="1">
        <w:r w:rsidR="002B18C0" w:rsidRPr="00055950">
          <w:rPr>
            <w:rStyle w:val="Hyperlink"/>
            <w:color w:val="auto"/>
          </w:rPr>
          <w:t>https://www.afr.com/work-and-careers/workplace/unions-to-launch-rolling-24-hour-strikes-at-chevron-s-wa-plants-20230905-p5e20j</w:t>
        </w:r>
      </w:hyperlink>
    </w:p>
    <w:p w14:paraId="4B69CB73" w14:textId="38F54493" w:rsidR="002B18C0" w:rsidRPr="00055950" w:rsidRDefault="002B18C0" w:rsidP="00962ED3">
      <w:pPr>
        <w:spacing w:line="360" w:lineRule="auto"/>
        <w:rPr>
          <w:rFonts w:ascii="Times New Roman" w:eastAsia="Times New Roman" w:hAnsi="Times New Roman" w:cs="Times New Roman"/>
          <w:sz w:val="24"/>
          <w:szCs w:val="24"/>
        </w:rPr>
      </w:pPr>
      <w:proofErr w:type="spellStart"/>
      <w:r w:rsidRPr="00055950">
        <w:rPr>
          <w:rFonts w:ascii="Times New Roman" w:eastAsia="Times New Roman" w:hAnsi="Times New Roman" w:cs="Times New Roman"/>
          <w:sz w:val="24"/>
          <w:szCs w:val="24"/>
        </w:rPr>
        <w:t>Marketwatch</w:t>
      </w:r>
      <w:proofErr w:type="spellEnd"/>
      <w:r w:rsidRPr="00055950">
        <w:rPr>
          <w:rFonts w:ascii="Times New Roman" w:eastAsia="Times New Roman" w:hAnsi="Times New Roman" w:cs="Times New Roman"/>
          <w:sz w:val="24"/>
          <w:szCs w:val="24"/>
        </w:rPr>
        <w:t xml:space="preserve"> (2023)</w:t>
      </w:r>
      <w:r w:rsidRPr="00055950">
        <w:rPr>
          <w:rFonts w:ascii="Times New Roman" w:eastAsia="Times New Roman" w:hAnsi="Times New Roman" w:cs="Times New Roman"/>
          <w:i/>
          <w:iCs/>
          <w:sz w:val="24"/>
          <w:szCs w:val="24"/>
        </w:rPr>
        <w:t xml:space="preserve"> S&amp;P 500 Automobiles &amp; Components Industry Group Index</w:t>
      </w:r>
      <w:r w:rsidRPr="00055950">
        <w:rPr>
          <w:rFonts w:ascii="Times New Roman" w:eastAsia="Times New Roman" w:hAnsi="Times New Roman" w:cs="Times New Roman"/>
          <w:sz w:val="24"/>
          <w:szCs w:val="24"/>
        </w:rPr>
        <w:t xml:space="preserve">, </w:t>
      </w:r>
      <w:proofErr w:type="spellStart"/>
      <w:r w:rsidRPr="00055950">
        <w:rPr>
          <w:rFonts w:ascii="Times New Roman" w:eastAsia="Times New Roman" w:hAnsi="Times New Roman" w:cs="Times New Roman"/>
          <w:sz w:val="24"/>
          <w:szCs w:val="24"/>
        </w:rPr>
        <w:t>Marketwatch</w:t>
      </w:r>
      <w:proofErr w:type="spellEnd"/>
      <w:r w:rsidRPr="00055950">
        <w:rPr>
          <w:rFonts w:ascii="Times New Roman" w:eastAsia="Times New Roman" w:hAnsi="Times New Roman" w:cs="Times New Roman"/>
          <w:sz w:val="24"/>
          <w:szCs w:val="24"/>
        </w:rPr>
        <w:t xml:space="preserve"> website, accessed 13 September 2023. https://www.marketwatch.com/investing/index/</w:t>
      </w:r>
      <w:r w:rsidR="00BF4B07" w:rsidRPr="00055950">
        <w:rPr>
          <w:rFonts w:ascii="Times New Roman" w:eastAsia="Times New Roman" w:hAnsi="Times New Roman" w:cs="Times New Roman"/>
          <w:sz w:val="24"/>
          <w:szCs w:val="24"/>
        </w:rPr>
        <w:t>S&amp;P500</w:t>
      </w:r>
      <w:r w:rsidRPr="00055950">
        <w:rPr>
          <w:rFonts w:ascii="Times New Roman" w:eastAsia="Times New Roman" w:hAnsi="Times New Roman" w:cs="Times New Roman"/>
          <w:sz w:val="24"/>
          <w:szCs w:val="24"/>
        </w:rPr>
        <w:t>.2510?countrycode=xx</w:t>
      </w:r>
    </w:p>
    <w:p w14:paraId="34AED538"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Monge M, Lazcano A and Parada J (2023) 'Growth vs value investing: Persistence and time trend before and after COVID-19'</w:t>
      </w:r>
      <w:r w:rsidRPr="00055950">
        <w:rPr>
          <w:rFonts w:ascii="Times New Roman" w:eastAsia="Times New Roman" w:hAnsi="Times New Roman" w:cs="Times New Roman"/>
          <w:i/>
          <w:iCs/>
          <w:sz w:val="24"/>
          <w:szCs w:val="24"/>
        </w:rPr>
        <w:t xml:space="preserve">, International Business and </w:t>
      </w:r>
      <w:proofErr w:type="gramStart"/>
      <w:r w:rsidRPr="00055950">
        <w:rPr>
          <w:rFonts w:ascii="Times New Roman" w:eastAsia="Times New Roman" w:hAnsi="Times New Roman" w:cs="Times New Roman"/>
          <w:i/>
          <w:iCs/>
          <w:sz w:val="24"/>
          <w:szCs w:val="24"/>
        </w:rPr>
        <w:t xml:space="preserve">Finance </w:t>
      </w:r>
      <w:r w:rsidRPr="00055950">
        <w:rPr>
          <w:rFonts w:ascii="Times New Roman" w:eastAsia="Times New Roman" w:hAnsi="Times New Roman" w:cs="Times New Roman"/>
          <w:sz w:val="24"/>
          <w:szCs w:val="24"/>
        </w:rPr>
        <w:t>,</w:t>
      </w:r>
      <w:proofErr w:type="gramEnd"/>
      <w:r w:rsidRPr="00055950">
        <w:rPr>
          <w:rFonts w:ascii="Times New Roman" w:eastAsia="Times New Roman" w:hAnsi="Times New Roman" w:cs="Times New Roman"/>
          <w:sz w:val="24"/>
          <w:szCs w:val="24"/>
        </w:rPr>
        <w:t xml:space="preserve"> 65:1-12, doi:101984.</w:t>
      </w:r>
    </w:p>
    <w:p w14:paraId="32368209"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MSFT (2023)</w:t>
      </w:r>
      <w:r w:rsidRPr="00055950">
        <w:rPr>
          <w:rFonts w:ascii="Times New Roman" w:eastAsia="Times New Roman" w:hAnsi="Times New Roman" w:cs="Times New Roman"/>
          <w:i/>
          <w:iCs/>
          <w:sz w:val="24"/>
          <w:szCs w:val="24"/>
        </w:rPr>
        <w:t xml:space="preserve"> Form 10-K</w:t>
      </w:r>
      <w:r w:rsidRPr="00055950">
        <w:rPr>
          <w:rFonts w:ascii="Times New Roman" w:eastAsia="Times New Roman" w:hAnsi="Times New Roman" w:cs="Times New Roman"/>
          <w:sz w:val="24"/>
          <w:szCs w:val="24"/>
        </w:rPr>
        <w:t>, MSFT website, accessed 13 September 2023. https://microsoft.gcs-web.com/static-files/e2931fdb-9823-4130-b2a8-f6b8db0b15a9</w:t>
      </w:r>
    </w:p>
    <w:p w14:paraId="7027720D"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lastRenderedPageBreak/>
        <w:t>Nekrasov A, Teoh S and Wu S (2022) 'Visuals and attention to earnings news on twitter'</w:t>
      </w:r>
      <w:r w:rsidRPr="00055950">
        <w:rPr>
          <w:rFonts w:ascii="Times New Roman" w:eastAsia="Times New Roman" w:hAnsi="Times New Roman" w:cs="Times New Roman"/>
          <w:i/>
          <w:iCs/>
          <w:sz w:val="24"/>
          <w:szCs w:val="24"/>
        </w:rPr>
        <w:t xml:space="preserve">, Review of Accounting </w:t>
      </w:r>
      <w:proofErr w:type="gramStart"/>
      <w:r w:rsidRPr="00055950">
        <w:rPr>
          <w:rFonts w:ascii="Times New Roman" w:eastAsia="Times New Roman" w:hAnsi="Times New Roman" w:cs="Times New Roman"/>
          <w:i/>
          <w:iCs/>
          <w:sz w:val="24"/>
          <w:szCs w:val="24"/>
        </w:rPr>
        <w:t xml:space="preserve">Studies </w:t>
      </w:r>
      <w:r w:rsidRPr="00055950">
        <w:rPr>
          <w:rFonts w:ascii="Times New Roman" w:eastAsia="Times New Roman" w:hAnsi="Times New Roman" w:cs="Times New Roman"/>
          <w:sz w:val="24"/>
          <w:szCs w:val="24"/>
        </w:rPr>
        <w:t>,</w:t>
      </w:r>
      <w:proofErr w:type="gramEnd"/>
      <w:r w:rsidRPr="00055950">
        <w:rPr>
          <w:rFonts w:ascii="Times New Roman" w:eastAsia="Times New Roman" w:hAnsi="Times New Roman" w:cs="Times New Roman"/>
          <w:sz w:val="24"/>
          <w:szCs w:val="24"/>
        </w:rPr>
        <w:t xml:space="preserve"> 27:1233-1275, </w:t>
      </w:r>
      <w:proofErr w:type="spellStart"/>
      <w:r w:rsidRPr="00055950">
        <w:rPr>
          <w:rFonts w:ascii="Times New Roman" w:eastAsia="Times New Roman" w:hAnsi="Times New Roman" w:cs="Times New Roman"/>
          <w:sz w:val="24"/>
          <w:szCs w:val="24"/>
        </w:rPr>
        <w:t>doi:https</w:t>
      </w:r>
      <w:proofErr w:type="spellEnd"/>
      <w:r w:rsidRPr="00055950">
        <w:rPr>
          <w:rFonts w:ascii="Times New Roman" w:eastAsia="Times New Roman" w:hAnsi="Times New Roman" w:cs="Times New Roman"/>
          <w:sz w:val="24"/>
          <w:szCs w:val="24"/>
        </w:rPr>
        <w:t>://doi.org/10.1007/s11142-021-09630-8.</w:t>
      </w:r>
    </w:p>
    <w:p w14:paraId="344F544F"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Nikkei Asia (2023)</w:t>
      </w:r>
      <w:r w:rsidRPr="00055950">
        <w:rPr>
          <w:rFonts w:ascii="Times New Roman" w:eastAsia="Times New Roman" w:hAnsi="Times New Roman" w:cs="Times New Roman"/>
          <w:i/>
          <w:iCs/>
          <w:sz w:val="24"/>
          <w:szCs w:val="24"/>
        </w:rPr>
        <w:t xml:space="preserve"> Tesla relies on China for 40% of battery supply chain: analysis</w:t>
      </w:r>
      <w:r w:rsidRPr="00055950">
        <w:rPr>
          <w:rFonts w:ascii="Times New Roman" w:eastAsia="Times New Roman" w:hAnsi="Times New Roman" w:cs="Times New Roman"/>
          <w:sz w:val="24"/>
          <w:szCs w:val="24"/>
        </w:rPr>
        <w:t>, Nikkei Asia website, accessed 13 September 2023. https://asia.nikkei.com/Business/Automobiles/Tesla-relies-on-China-for-40-of-battery-supply-chain-analysis</w:t>
      </w:r>
    </w:p>
    <w:p w14:paraId="626230A4"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NVDA (2023)</w:t>
      </w:r>
      <w:r w:rsidRPr="00055950">
        <w:rPr>
          <w:rFonts w:ascii="Times New Roman" w:eastAsia="Times New Roman" w:hAnsi="Times New Roman" w:cs="Times New Roman"/>
          <w:i/>
          <w:iCs/>
          <w:sz w:val="24"/>
          <w:szCs w:val="24"/>
        </w:rPr>
        <w:t xml:space="preserve"> NVIDIA CORPORATION FORM 10-Q FOR THE QUARTER ENDED May 1, 2022</w:t>
      </w:r>
      <w:r w:rsidRPr="00055950">
        <w:rPr>
          <w:rFonts w:ascii="Times New Roman" w:eastAsia="Times New Roman" w:hAnsi="Times New Roman" w:cs="Times New Roman"/>
          <w:sz w:val="24"/>
          <w:szCs w:val="24"/>
        </w:rPr>
        <w:t>, NVDA website, accessed 13 September 2023. https://s201.q4cdn.com/141608511/files/doc_financials/2023/q1/8b8d4537-83d8-4c94-b065-e7a2cd34da49.pdf</w:t>
      </w:r>
    </w:p>
    <w:p w14:paraId="6BF0EA87"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Patnaik S (7 August 2023) 'If Nvidia Is a Proxy for the AI Bubble, It’s Nearing Its Peak, Morgan Stanley Says'</w:t>
      </w:r>
      <w:r w:rsidRPr="00055950">
        <w:rPr>
          <w:rFonts w:ascii="Times New Roman" w:eastAsia="Times New Roman" w:hAnsi="Times New Roman" w:cs="Times New Roman"/>
          <w:i/>
          <w:iCs/>
          <w:sz w:val="24"/>
          <w:szCs w:val="24"/>
        </w:rPr>
        <w:t xml:space="preserve">, </w:t>
      </w:r>
      <w:proofErr w:type="spellStart"/>
      <w:r w:rsidRPr="00055950">
        <w:rPr>
          <w:rFonts w:ascii="Times New Roman" w:eastAsia="Times New Roman" w:hAnsi="Times New Roman" w:cs="Times New Roman"/>
          <w:i/>
          <w:iCs/>
          <w:sz w:val="24"/>
          <w:szCs w:val="24"/>
        </w:rPr>
        <w:t>BNNBlommberg</w:t>
      </w:r>
      <w:proofErr w:type="spellEnd"/>
      <w:r w:rsidRPr="00055950">
        <w:rPr>
          <w:rFonts w:ascii="Times New Roman" w:eastAsia="Times New Roman" w:hAnsi="Times New Roman" w:cs="Times New Roman"/>
          <w:sz w:val="24"/>
          <w:szCs w:val="24"/>
        </w:rPr>
        <w:t>, accessed 13 September 2023. https://www.bnnbloomberg.ca/if-nvidia-is-a-proxy-for-the-ai-bubble-it-s-nearing-its-peak-morgan-stanley-says-1.1955929</w:t>
      </w:r>
    </w:p>
    <w:p w14:paraId="14622CEA"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Pire F (4 August 2023) 'NVIDIA: GPU Supply Issues Involve Packaging, Not Chip Wafers'</w:t>
      </w:r>
      <w:r w:rsidRPr="00055950">
        <w:rPr>
          <w:rFonts w:ascii="Times New Roman" w:eastAsia="Times New Roman" w:hAnsi="Times New Roman" w:cs="Times New Roman"/>
          <w:i/>
          <w:iCs/>
          <w:sz w:val="24"/>
          <w:szCs w:val="24"/>
        </w:rPr>
        <w:t xml:space="preserve">, </w:t>
      </w:r>
      <w:proofErr w:type="spellStart"/>
      <w:r w:rsidRPr="00055950">
        <w:rPr>
          <w:rFonts w:ascii="Times New Roman" w:eastAsia="Times New Roman" w:hAnsi="Times New Roman" w:cs="Times New Roman"/>
          <w:i/>
          <w:iCs/>
          <w:sz w:val="24"/>
          <w:szCs w:val="24"/>
        </w:rPr>
        <w:t>Tomshradware</w:t>
      </w:r>
      <w:proofErr w:type="spellEnd"/>
      <w:r w:rsidRPr="00055950">
        <w:rPr>
          <w:rFonts w:ascii="Times New Roman" w:eastAsia="Times New Roman" w:hAnsi="Times New Roman" w:cs="Times New Roman"/>
          <w:sz w:val="24"/>
          <w:szCs w:val="24"/>
        </w:rPr>
        <w:t>, accessed 13 September 2023. https://www.tomshardware.com/news/nvidia-gpu-supply-packaging-chip-wafers</w:t>
      </w:r>
    </w:p>
    <w:p w14:paraId="1561C7D4"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Pires F (4 August 2023) 'NVIDIA: GPU Supply Issues Involve Packaging, Not Chip Wafers'</w:t>
      </w:r>
      <w:r w:rsidRPr="00055950">
        <w:rPr>
          <w:rFonts w:ascii="Times New Roman" w:eastAsia="Times New Roman" w:hAnsi="Times New Roman" w:cs="Times New Roman"/>
          <w:i/>
          <w:iCs/>
          <w:sz w:val="24"/>
          <w:szCs w:val="24"/>
        </w:rPr>
        <w:t xml:space="preserve">, </w:t>
      </w:r>
      <w:proofErr w:type="spellStart"/>
      <w:r w:rsidRPr="00055950">
        <w:rPr>
          <w:rFonts w:ascii="Times New Roman" w:eastAsia="Times New Roman" w:hAnsi="Times New Roman" w:cs="Times New Roman"/>
          <w:i/>
          <w:iCs/>
          <w:sz w:val="24"/>
          <w:szCs w:val="24"/>
        </w:rPr>
        <w:t>Tomhardware</w:t>
      </w:r>
      <w:proofErr w:type="spellEnd"/>
      <w:r w:rsidRPr="00055950">
        <w:rPr>
          <w:rFonts w:ascii="Times New Roman" w:eastAsia="Times New Roman" w:hAnsi="Times New Roman" w:cs="Times New Roman"/>
          <w:sz w:val="24"/>
          <w:szCs w:val="24"/>
        </w:rPr>
        <w:t>, accessed 13 September 2023. https://www.tomshardware.com/news/nvidia-gpu-supply-packaging-chip-wafers</w:t>
      </w:r>
    </w:p>
    <w:p w14:paraId="633BDA0B"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Pound J (25 January 2023) 'Chevron announces $75 billion stock buyback, dividend boost'</w:t>
      </w:r>
      <w:r w:rsidRPr="00055950">
        <w:rPr>
          <w:rFonts w:ascii="Times New Roman" w:eastAsia="Times New Roman" w:hAnsi="Times New Roman" w:cs="Times New Roman"/>
          <w:i/>
          <w:iCs/>
          <w:sz w:val="24"/>
          <w:szCs w:val="24"/>
        </w:rPr>
        <w:t>, CNBC</w:t>
      </w:r>
      <w:r w:rsidRPr="00055950">
        <w:rPr>
          <w:rFonts w:ascii="Times New Roman" w:eastAsia="Times New Roman" w:hAnsi="Times New Roman" w:cs="Times New Roman"/>
          <w:sz w:val="24"/>
          <w:szCs w:val="24"/>
        </w:rPr>
        <w:t>, accessed 13 September 2023. https://www.cnbc.com/2023/01/25/chevron-announces-75-billion-stock-buyback-dividend-boost.html</w:t>
      </w:r>
    </w:p>
    <w:p w14:paraId="0A28C386"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Prager D, Burns C and Tulman S (2020) 'Farm Use of Futures, Options, and Marketing Contracts'</w:t>
      </w:r>
      <w:r w:rsidRPr="00055950">
        <w:rPr>
          <w:rFonts w:ascii="Times New Roman" w:eastAsia="Times New Roman" w:hAnsi="Times New Roman" w:cs="Times New Roman"/>
          <w:i/>
          <w:iCs/>
          <w:sz w:val="24"/>
          <w:szCs w:val="24"/>
        </w:rPr>
        <w:t>, Economic Research Service</w:t>
      </w:r>
      <w:r w:rsidRPr="00055950">
        <w:rPr>
          <w:rFonts w:ascii="Times New Roman" w:eastAsia="Times New Roman" w:hAnsi="Times New Roman" w:cs="Times New Roman"/>
          <w:sz w:val="24"/>
          <w:szCs w:val="24"/>
        </w:rPr>
        <w:t>.</w:t>
      </w:r>
    </w:p>
    <w:p w14:paraId="58E191E4" w14:textId="77777777" w:rsidR="002B18C0" w:rsidRPr="00055950" w:rsidRDefault="002B18C0" w:rsidP="00962ED3">
      <w:pPr>
        <w:spacing w:line="360" w:lineRule="auto"/>
        <w:rPr>
          <w:rFonts w:ascii="Times New Roman" w:eastAsia="Times New Roman" w:hAnsi="Times New Roman" w:cs="Times New Roman"/>
          <w:sz w:val="24"/>
          <w:szCs w:val="24"/>
        </w:rPr>
      </w:pPr>
      <w:proofErr w:type="spellStart"/>
      <w:r w:rsidRPr="00055950">
        <w:rPr>
          <w:rFonts w:ascii="Times New Roman" w:eastAsia="Times New Roman" w:hAnsi="Times New Roman" w:cs="Times New Roman"/>
          <w:sz w:val="24"/>
          <w:szCs w:val="24"/>
        </w:rPr>
        <w:t>Pramono</w:t>
      </w:r>
      <w:proofErr w:type="spellEnd"/>
      <w:r w:rsidRPr="00055950">
        <w:rPr>
          <w:rFonts w:ascii="Times New Roman" w:eastAsia="Times New Roman" w:hAnsi="Times New Roman" w:cs="Times New Roman"/>
          <w:sz w:val="24"/>
          <w:szCs w:val="24"/>
        </w:rPr>
        <w:t xml:space="preserve"> P, </w:t>
      </w:r>
      <w:proofErr w:type="spellStart"/>
      <w:r w:rsidRPr="00055950">
        <w:rPr>
          <w:rFonts w:ascii="Times New Roman" w:eastAsia="Times New Roman" w:hAnsi="Times New Roman" w:cs="Times New Roman"/>
          <w:sz w:val="24"/>
          <w:szCs w:val="24"/>
        </w:rPr>
        <w:t>Rudianto</w:t>
      </w:r>
      <w:proofErr w:type="spellEnd"/>
      <w:r w:rsidRPr="00055950">
        <w:rPr>
          <w:rFonts w:ascii="Times New Roman" w:eastAsia="Times New Roman" w:hAnsi="Times New Roman" w:cs="Times New Roman"/>
          <w:sz w:val="24"/>
          <w:szCs w:val="24"/>
        </w:rPr>
        <w:t xml:space="preserve"> D and </w:t>
      </w:r>
      <w:proofErr w:type="spellStart"/>
      <w:r w:rsidRPr="00055950">
        <w:rPr>
          <w:rFonts w:ascii="Times New Roman" w:eastAsia="Times New Roman" w:hAnsi="Times New Roman" w:cs="Times New Roman"/>
          <w:sz w:val="24"/>
          <w:szCs w:val="24"/>
        </w:rPr>
        <w:t>Siboro</w:t>
      </w:r>
      <w:proofErr w:type="spellEnd"/>
      <w:r w:rsidRPr="00055950">
        <w:rPr>
          <w:rFonts w:ascii="Times New Roman" w:eastAsia="Times New Roman" w:hAnsi="Times New Roman" w:cs="Times New Roman"/>
          <w:sz w:val="24"/>
          <w:szCs w:val="24"/>
        </w:rPr>
        <w:t xml:space="preserve"> F (2022) 'Analysis Investor Index Indonesia with Capital Asset Pricing Model (CAPM)'</w:t>
      </w:r>
      <w:r w:rsidRPr="00055950">
        <w:rPr>
          <w:rFonts w:ascii="Times New Roman" w:eastAsia="Times New Roman" w:hAnsi="Times New Roman" w:cs="Times New Roman"/>
          <w:i/>
          <w:iCs/>
          <w:sz w:val="24"/>
          <w:szCs w:val="24"/>
        </w:rPr>
        <w:t xml:space="preserve">, </w:t>
      </w:r>
      <w:proofErr w:type="spellStart"/>
      <w:r w:rsidRPr="00055950">
        <w:rPr>
          <w:rFonts w:ascii="Times New Roman" w:eastAsia="Times New Roman" w:hAnsi="Times New Roman" w:cs="Times New Roman"/>
          <w:i/>
          <w:iCs/>
          <w:sz w:val="24"/>
          <w:szCs w:val="24"/>
        </w:rPr>
        <w:t>Aptisi</w:t>
      </w:r>
      <w:proofErr w:type="spellEnd"/>
      <w:r w:rsidRPr="00055950">
        <w:rPr>
          <w:rFonts w:ascii="Times New Roman" w:eastAsia="Times New Roman" w:hAnsi="Times New Roman" w:cs="Times New Roman"/>
          <w:i/>
          <w:iCs/>
          <w:sz w:val="24"/>
          <w:szCs w:val="24"/>
        </w:rPr>
        <w:t xml:space="preserve"> Transactions on </w:t>
      </w:r>
      <w:proofErr w:type="spellStart"/>
      <w:r w:rsidRPr="00055950">
        <w:rPr>
          <w:rFonts w:ascii="Times New Roman" w:eastAsia="Times New Roman" w:hAnsi="Times New Roman" w:cs="Times New Roman"/>
          <w:i/>
          <w:iCs/>
          <w:sz w:val="24"/>
          <w:szCs w:val="24"/>
        </w:rPr>
        <w:t>Technopreneurship</w:t>
      </w:r>
      <w:proofErr w:type="spellEnd"/>
      <w:r w:rsidRPr="00055950">
        <w:rPr>
          <w:rFonts w:ascii="Times New Roman" w:eastAsia="Times New Roman" w:hAnsi="Times New Roman" w:cs="Times New Roman"/>
          <w:sz w:val="24"/>
          <w:szCs w:val="24"/>
        </w:rPr>
        <w:t xml:space="preserve">, 4(1):38-49, </w:t>
      </w:r>
      <w:proofErr w:type="spellStart"/>
      <w:proofErr w:type="gramStart"/>
      <w:r w:rsidRPr="00055950">
        <w:rPr>
          <w:rFonts w:ascii="Times New Roman" w:eastAsia="Times New Roman" w:hAnsi="Times New Roman" w:cs="Times New Roman"/>
          <w:sz w:val="24"/>
          <w:szCs w:val="24"/>
        </w:rPr>
        <w:t>doi:https</w:t>
      </w:r>
      <w:proofErr w:type="spellEnd"/>
      <w:r w:rsidRPr="00055950">
        <w:rPr>
          <w:rFonts w:ascii="Times New Roman" w:eastAsia="Times New Roman" w:hAnsi="Times New Roman" w:cs="Times New Roman"/>
          <w:sz w:val="24"/>
          <w:szCs w:val="24"/>
        </w:rPr>
        <w:t>://doi.org/10.34306/att.v4i1.218</w:t>
      </w:r>
      <w:proofErr w:type="gramEnd"/>
      <w:r w:rsidRPr="00055950">
        <w:rPr>
          <w:rFonts w:ascii="Times New Roman" w:eastAsia="Times New Roman" w:hAnsi="Times New Roman" w:cs="Times New Roman"/>
          <w:sz w:val="24"/>
          <w:szCs w:val="24"/>
        </w:rPr>
        <w:t>.</w:t>
      </w:r>
    </w:p>
    <w:p w14:paraId="60A6CA18" w14:textId="77777777" w:rsidR="002B18C0" w:rsidRPr="00055950" w:rsidRDefault="002B18C0" w:rsidP="00962ED3">
      <w:pPr>
        <w:spacing w:line="360" w:lineRule="auto"/>
        <w:rPr>
          <w:rFonts w:ascii="Times New Roman" w:hAnsi="Times New Roman" w:cs="Times New Roman"/>
          <w:sz w:val="24"/>
          <w:szCs w:val="24"/>
        </w:rPr>
      </w:pPr>
      <w:r w:rsidRPr="00055950">
        <w:rPr>
          <w:rFonts w:ascii="Times New Roman" w:hAnsi="Times New Roman" w:cs="Times New Roman"/>
          <w:sz w:val="24"/>
          <w:szCs w:val="24"/>
        </w:rPr>
        <w:t>Pratt S and Grabowski R (2014) ‘Criticism of CAPM and Beta versus Other Risk Measures’, Cost of Capital, accessed 16 September 2022, Wiley Online Library.</w:t>
      </w:r>
    </w:p>
    <w:p w14:paraId="79A3D4A1"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lastRenderedPageBreak/>
        <w:t>Ranasinghe T, Sivaramakrishnan K and Yi L (2022) 'Hedging, hedge accounting, and earnings predictability'</w:t>
      </w:r>
      <w:r w:rsidRPr="00055950">
        <w:rPr>
          <w:rFonts w:ascii="Times New Roman" w:eastAsia="Times New Roman" w:hAnsi="Times New Roman" w:cs="Times New Roman"/>
          <w:i/>
          <w:iCs/>
          <w:sz w:val="24"/>
          <w:szCs w:val="24"/>
        </w:rPr>
        <w:t>, Rev Account Stud</w:t>
      </w:r>
      <w:r w:rsidRPr="00055950">
        <w:rPr>
          <w:rFonts w:ascii="Times New Roman" w:eastAsia="Times New Roman" w:hAnsi="Times New Roman" w:cs="Times New Roman"/>
          <w:sz w:val="24"/>
          <w:szCs w:val="24"/>
        </w:rPr>
        <w:t xml:space="preserve">, 27:35-75, </w:t>
      </w:r>
      <w:proofErr w:type="spellStart"/>
      <w:proofErr w:type="gramStart"/>
      <w:r w:rsidRPr="00055950">
        <w:rPr>
          <w:rFonts w:ascii="Times New Roman" w:eastAsia="Times New Roman" w:hAnsi="Times New Roman" w:cs="Times New Roman"/>
          <w:sz w:val="24"/>
          <w:szCs w:val="24"/>
        </w:rPr>
        <w:t>doi:https</w:t>
      </w:r>
      <w:proofErr w:type="spellEnd"/>
      <w:r w:rsidRPr="00055950">
        <w:rPr>
          <w:rFonts w:ascii="Times New Roman" w:eastAsia="Times New Roman" w:hAnsi="Times New Roman" w:cs="Times New Roman"/>
          <w:sz w:val="24"/>
          <w:szCs w:val="24"/>
        </w:rPr>
        <w:t>://doi.org/10.1007/s11142-021-09595-8</w:t>
      </w:r>
      <w:proofErr w:type="gramEnd"/>
      <w:r w:rsidRPr="00055950">
        <w:rPr>
          <w:rFonts w:ascii="Times New Roman" w:eastAsia="Times New Roman" w:hAnsi="Times New Roman" w:cs="Times New Roman"/>
          <w:sz w:val="24"/>
          <w:szCs w:val="24"/>
        </w:rPr>
        <w:t>.</w:t>
      </w:r>
    </w:p>
    <w:p w14:paraId="1D21237F" w14:textId="77777777" w:rsidR="002B18C0" w:rsidRPr="00055950" w:rsidRDefault="002B18C0" w:rsidP="00962ED3">
      <w:pPr>
        <w:pStyle w:val="NormalWeb"/>
        <w:spacing w:before="0" w:beforeAutospacing="0" w:after="0" w:afterAutospacing="0" w:line="360" w:lineRule="auto"/>
        <w:rPr>
          <w:rStyle w:val="Hyperlink"/>
          <w:color w:val="auto"/>
        </w:rPr>
      </w:pPr>
      <w:r w:rsidRPr="00055950">
        <w:t>Reuter, 2023. Fed’s Powell says central bank may need to raise IRs further. (2023). </w:t>
      </w:r>
      <w:r w:rsidRPr="00055950">
        <w:rPr>
          <w:i/>
          <w:iCs/>
        </w:rPr>
        <w:t>Reuters</w:t>
      </w:r>
      <w:r w:rsidRPr="00055950">
        <w:t xml:space="preserve">. [online] 25 Aug. Available at: </w:t>
      </w:r>
      <w:hyperlink r:id="rId43" w:history="1">
        <w:r w:rsidRPr="00055950">
          <w:rPr>
            <w:rStyle w:val="Hyperlink"/>
            <w:color w:val="auto"/>
          </w:rPr>
          <w:t>https://www.reuters.com/markets/us/feds-powell-says-central-bank-may-need-raise-interest-rates-further-2023-08-25/?fbclid=IwAR1qjidFWL_97JmIb_mwlSJISRLIGQWSj2B7n4fv1yQR-qWLVWSREyK5gKw</w:t>
        </w:r>
      </w:hyperlink>
    </w:p>
    <w:p w14:paraId="1B5B6E1F" w14:textId="77777777" w:rsidR="002B18C0" w:rsidRPr="00055950" w:rsidRDefault="002B18C0" w:rsidP="00962ED3">
      <w:pPr>
        <w:pStyle w:val="NormalWeb"/>
        <w:spacing w:before="0" w:beforeAutospacing="0" w:after="0" w:afterAutospacing="0" w:line="360" w:lineRule="auto"/>
        <w:rPr>
          <w:rStyle w:val="Hyperlink"/>
          <w:color w:val="auto"/>
          <w:u w:val="none"/>
        </w:rPr>
      </w:pPr>
      <w:r w:rsidRPr="00055950">
        <w:t>Reuters, 2023. Microsoft helping finance AMD’s expansion into AI chips, Bloomberg reports. (2023). </w:t>
      </w:r>
      <w:r w:rsidRPr="00055950">
        <w:rPr>
          <w:i/>
          <w:iCs/>
        </w:rPr>
        <w:t>Reuters</w:t>
      </w:r>
      <w:r w:rsidRPr="00055950">
        <w:t xml:space="preserve">. [online] 4 May. [Accessed 13 Sep. 2023]. Retrieved from: </w:t>
      </w:r>
      <w:hyperlink r:id="rId44" w:history="1">
        <w:r w:rsidRPr="00055950">
          <w:rPr>
            <w:rStyle w:val="Hyperlink"/>
            <w:color w:val="auto"/>
          </w:rPr>
          <w:t>https://www.reuters.com/technology/microsoft-helping-finance-amds-expansion-into-ai-chips-bloomberg-news-2023-05-04/</w:t>
        </w:r>
      </w:hyperlink>
    </w:p>
    <w:p w14:paraId="1D9C4A78" w14:textId="77777777" w:rsidR="002B18C0" w:rsidRPr="00055950" w:rsidRDefault="002B18C0" w:rsidP="00962ED3">
      <w:pPr>
        <w:spacing w:line="360" w:lineRule="auto"/>
        <w:rPr>
          <w:rStyle w:val="Hyperlink"/>
          <w:rFonts w:ascii="Times New Roman" w:hAnsi="Times New Roman" w:cs="Times New Roman"/>
          <w:color w:val="auto"/>
          <w:sz w:val="24"/>
          <w:szCs w:val="24"/>
        </w:rPr>
      </w:pPr>
      <w:r w:rsidRPr="00055950">
        <w:rPr>
          <w:rFonts w:ascii="Times New Roman" w:hAnsi="Times New Roman" w:cs="Times New Roman"/>
          <w:sz w:val="24"/>
          <w:szCs w:val="24"/>
        </w:rPr>
        <w:t xml:space="preserve">Rossi, M. (2016). The capital asset pricing model: a critical literature review. Article in Global Business and Economics Review. January 2016. Accessed on 13/09/2023. Retrieved from: </w:t>
      </w:r>
      <w:hyperlink r:id="rId45" w:history="1">
        <w:r w:rsidRPr="00055950">
          <w:rPr>
            <w:rStyle w:val="Hyperlink"/>
            <w:rFonts w:ascii="Times New Roman" w:hAnsi="Times New Roman" w:cs="Times New Roman"/>
            <w:color w:val="auto"/>
            <w:sz w:val="24"/>
            <w:szCs w:val="24"/>
          </w:rPr>
          <w:t>https://www.researchgate.net/profile/Matteo-Rossi-7/publication/307180424_The_capital_asset_pricing_model_a_critical_literature_review/links/58ab1a514585150402035426/The-capital-asset-pricing-model-a-critical-literature-review.pdf</w:t>
        </w:r>
      </w:hyperlink>
    </w:p>
    <w:p w14:paraId="0FE1A1B5" w14:textId="77777777" w:rsidR="002B18C0" w:rsidRPr="00055950" w:rsidRDefault="002B18C0" w:rsidP="00962ED3">
      <w:pPr>
        <w:spacing w:line="360" w:lineRule="auto"/>
        <w:rPr>
          <w:rFonts w:ascii="Times New Roman" w:eastAsia="Times New Roman" w:hAnsi="Times New Roman" w:cs="Times New Roman"/>
          <w:sz w:val="24"/>
          <w:szCs w:val="24"/>
        </w:rPr>
      </w:pPr>
      <w:proofErr w:type="spellStart"/>
      <w:r w:rsidRPr="00055950">
        <w:rPr>
          <w:rFonts w:ascii="Times New Roman" w:eastAsia="Times New Roman" w:hAnsi="Times New Roman" w:cs="Times New Roman"/>
          <w:sz w:val="24"/>
          <w:szCs w:val="24"/>
        </w:rPr>
        <w:t>Rugaber</w:t>
      </w:r>
      <w:proofErr w:type="spellEnd"/>
      <w:r w:rsidRPr="00055950">
        <w:rPr>
          <w:rFonts w:ascii="Times New Roman" w:eastAsia="Times New Roman" w:hAnsi="Times New Roman" w:cs="Times New Roman"/>
          <w:sz w:val="24"/>
          <w:szCs w:val="24"/>
        </w:rPr>
        <w:t xml:space="preserve"> C (25 August 2023) 'Powell warns strong economy could lead to new IR hikes'</w:t>
      </w:r>
      <w:r w:rsidRPr="00055950">
        <w:rPr>
          <w:rFonts w:ascii="Times New Roman" w:eastAsia="Times New Roman" w:hAnsi="Times New Roman" w:cs="Times New Roman"/>
          <w:i/>
          <w:iCs/>
          <w:sz w:val="24"/>
          <w:szCs w:val="24"/>
        </w:rPr>
        <w:t>, PBS</w:t>
      </w:r>
      <w:r w:rsidRPr="00055950">
        <w:rPr>
          <w:rFonts w:ascii="Times New Roman" w:eastAsia="Times New Roman" w:hAnsi="Times New Roman" w:cs="Times New Roman"/>
          <w:sz w:val="24"/>
          <w:szCs w:val="24"/>
        </w:rPr>
        <w:t>, accessed 13 September 2023. https://www.pbs.org/newshour/politics/powell-to-comment-on-economy-in-jackson-hole-as-new-interest-rate-hikes-feared</w:t>
      </w:r>
    </w:p>
    <w:p w14:paraId="5E055480" w14:textId="77777777" w:rsidR="002B18C0" w:rsidRPr="00055950" w:rsidRDefault="002B18C0" w:rsidP="00962ED3">
      <w:pPr>
        <w:pStyle w:val="NormalWeb"/>
        <w:spacing w:before="0" w:beforeAutospacing="0" w:after="0" w:afterAutospacing="0" w:line="360" w:lineRule="auto"/>
      </w:pPr>
      <w:r w:rsidRPr="00055950">
        <w:t xml:space="preserve">Sanicola. L, (2023). Oil </w:t>
      </w:r>
      <w:proofErr w:type="gramStart"/>
      <w:r w:rsidRPr="00055950">
        <w:t>settle</w:t>
      </w:r>
      <w:proofErr w:type="gramEnd"/>
      <w:r w:rsidRPr="00055950">
        <w:t xml:space="preserve"> lower despite </w:t>
      </w:r>
      <w:proofErr w:type="gramStart"/>
      <w:r w:rsidRPr="00055950">
        <w:t>record</w:t>
      </w:r>
      <w:proofErr w:type="gramEnd"/>
      <w:r w:rsidRPr="00055950">
        <w:t xml:space="preserve"> US crude stock drawdown. </w:t>
      </w:r>
      <w:r w:rsidRPr="00055950">
        <w:rPr>
          <w:i/>
          <w:iCs/>
        </w:rPr>
        <w:t>Reuters</w:t>
      </w:r>
      <w:r w:rsidRPr="00055950">
        <w:t xml:space="preserve">. [online] 2 Aug. Available at: </w:t>
      </w:r>
      <w:hyperlink r:id="rId46" w:history="1">
        <w:r w:rsidRPr="00055950">
          <w:rPr>
            <w:rStyle w:val="Hyperlink"/>
            <w:color w:val="auto"/>
          </w:rPr>
          <w:t>https://www.reuters.com/business/energy/oil-prices-rise-more-than-1-after-sharp-drop-us-crude-stocks-2023-08-02/</w:t>
        </w:r>
      </w:hyperlink>
    </w:p>
    <w:p w14:paraId="0D8791BD"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Saraiva C, Soto A and Kennedy S (29 June 2023) 'Fed chair Jerome Powell warns that to cool inflation at least 2 more interest-rate increases are probably coming'</w:t>
      </w:r>
      <w:r w:rsidRPr="00055950">
        <w:rPr>
          <w:rFonts w:ascii="Times New Roman" w:eastAsia="Times New Roman" w:hAnsi="Times New Roman" w:cs="Times New Roman"/>
          <w:i/>
          <w:iCs/>
          <w:sz w:val="24"/>
          <w:szCs w:val="24"/>
        </w:rPr>
        <w:t>, Fortune</w:t>
      </w:r>
      <w:r w:rsidRPr="00055950">
        <w:rPr>
          <w:rFonts w:ascii="Times New Roman" w:eastAsia="Times New Roman" w:hAnsi="Times New Roman" w:cs="Times New Roman"/>
          <w:sz w:val="24"/>
          <w:szCs w:val="24"/>
        </w:rPr>
        <w:t>, accessed 13 September 2023. https://fortune.com/2023/06/29/fed-chair-jerome-powell-warns-cool-inflation-2-interest-rate-increases-coming/</w:t>
      </w:r>
    </w:p>
    <w:p w14:paraId="24EEADF8"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Siegel R and Wright E (2 November 2022) 'How the Fed’s rate hikes slow the economy — and impact you'</w:t>
      </w:r>
      <w:r w:rsidRPr="00055950">
        <w:rPr>
          <w:rFonts w:ascii="Times New Roman" w:eastAsia="Times New Roman" w:hAnsi="Times New Roman" w:cs="Times New Roman"/>
          <w:i/>
          <w:iCs/>
          <w:sz w:val="24"/>
          <w:szCs w:val="24"/>
        </w:rPr>
        <w:t>, The Washington post</w:t>
      </w:r>
      <w:r w:rsidRPr="00055950">
        <w:rPr>
          <w:rFonts w:ascii="Times New Roman" w:eastAsia="Times New Roman" w:hAnsi="Times New Roman" w:cs="Times New Roman"/>
          <w:sz w:val="24"/>
          <w:szCs w:val="24"/>
        </w:rPr>
        <w:t>, accessed 13 September 2023. https://www.washingtonpost.com/business/interactive/2022/fed-rate-hikes-economy/</w:t>
      </w:r>
    </w:p>
    <w:p w14:paraId="7394C04F" w14:textId="77777777" w:rsidR="002B18C0" w:rsidRPr="00055950" w:rsidRDefault="002B18C0" w:rsidP="00962ED3">
      <w:pPr>
        <w:spacing w:line="360" w:lineRule="auto"/>
        <w:rPr>
          <w:rFonts w:ascii="Times New Roman" w:eastAsia="Times New Roman" w:hAnsi="Times New Roman" w:cs="Times New Roman"/>
          <w:sz w:val="24"/>
          <w:szCs w:val="24"/>
        </w:rPr>
      </w:pPr>
      <w:proofErr w:type="spellStart"/>
      <w:r w:rsidRPr="00055950">
        <w:rPr>
          <w:rFonts w:ascii="Times New Roman" w:eastAsia="Times New Roman" w:hAnsi="Times New Roman" w:cs="Times New Roman"/>
          <w:sz w:val="24"/>
          <w:szCs w:val="24"/>
        </w:rPr>
        <w:lastRenderedPageBreak/>
        <w:t>Silvercrest</w:t>
      </w:r>
      <w:proofErr w:type="spellEnd"/>
      <w:r w:rsidRPr="00055950">
        <w:rPr>
          <w:rFonts w:ascii="Times New Roman" w:eastAsia="Times New Roman" w:hAnsi="Times New Roman" w:cs="Times New Roman"/>
          <w:sz w:val="24"/>
          <w:szCs w:val="24"/>
        </w:rPr>
        <w:t xml:space="preserve"> (2023)</w:t>
      </w:r>
      <w:r w:rsidRPr="00055950">
        <w:rPr>
          <w:rFonts w:ascii="Times New Roman" w:eastAsia="Times New Roman" w:hAnsi="Times New Roman" w:cs="Times New Roman"/>
          <w:i/>
          <w:iCs/>
          <w:sz w:val="24"/>
          <w:szCs w:val="24"/>
        </w:rPr>
        <w:t xml:space="preserve"> Economic Review—Q4 2022</w:t>
      </w:r>
      <w:r w:rsidRPr="00055950">
        <w:rPr>
          <w:rFonts w:ascii="Times New Roman" w:eastAsia="Times New Roman" w:hAnsi="Times New Roman" w:cs="Times New Roman"/>
          <w:sz w:val="24"/>
          <w:szCs w:val="24"/>
        </w:rPr>
        <w:t xml:space="preserve">, </w:t>
      </w:r>
      <w:proofErr w:type="spellStart"/>
      <w:r w:rsidRPr="00055950">
        <w:rPr>
          <w:rFonts w:ascii="Times New Roman" w:eastAsia="Times New Roman" w:hAnsi="Times New Roman" w:cs="Times New Roman"/>
          <w:sz w:val="24"/>
          <w:szCs w:val="24"/>
        </w:rPr>
        <w:t>Silvercrest</w:t>
      </w:r>
      <w:proofErr w:type="spellEnd"/>
      <w:r w:rsidRPr="00055950">
        <w:rPr>
          <w:rFonts w:ascii="Times New Roman" w:eastAsia="Times New Roman" w:hAnsi="Times New Roman" w:cs="Times New Roman"/>
          <w:sz w:val="24"/>
          <w:szCs w:val="24"/>
        </w:rPr>
        <w:t xml:space="preserve"> website, accessed 13 September 2023. https://www.silvercrestgroup.com/economic-review-q4-2022/</w:t>
      </w:r>
    </w:p>
    <w:p w14:paraId="2CA27FE6"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hAnsi="Times New Roman" w:cs="Times New Roman"/>
          <w:sz w:val="24"/>
          <w:szCs w:val="24"/>
        </w:rPr>
        <w:t xml:space="preserve">Stosic-Mihajlovic L and </w:t>
      </w:r>
      <w:proofErr w:type="spellStart"/>
      <w:r w:rsidRPr="00055950">
        <w:rPr>
          <w:rFonts w:ascii="Times New Roman" w:hAnsi="Times New Roman" w:cs="Times New Roman"/>
          <w:sz w:val="24"/>
          <w:szCs w:val="24"/>
        </w:rPr>
        <w:t>Zravkovic</w:t>
      </w:r>
      <w:proofErr w:type="spellEnd"/>
      <w:r w:rsidRPr="00055950">
        <w:rPr>
          <w:rFonts w:ascii="Times New Roman" w:hAnsi="Times New Roman" w:cs="Times New Roman"/>
          <w:sz w:val="24"/>
          <w:szCs w:val="24"/>
        </w:rPr>
        <w:t xml:space="preserve"> I (2016) ‘Forward, future and options on stock exchange market’, Journal of Process Management New Technologies, 4(3): 50-56, accessed 15 September 2022, Directory of Open Access Journals.</w:t>
      </w:r>
    </w:p>
    <w:p w14:paraId="7111754A"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Sun J (2023) 'The Federal Reserve's IR Policy and Its Impact Against a Background of Inflation and High Unemployment Rate '</w:t>
      </w:r>
      <w:r w:rsidRPr="00055950">
        <w:rPr>
          <w:rFonts w:ascii="Times New Roman" w:eastAsia="Times New Roman" w:hAnsi="Times New Roman" w:cs="Times New Roman"/>
          <w:i/>
          <w:iCs/>
          <w:sz w:val="24"/>
          <w:szCs w:val="24"/>
        </w:rPr>
        <w:t xml:space="preserve">, Business, Economics and </w:t>
      </w:r>
      <w:proofErr w:type="gramStart"/>
      <w:r w:rsidRPr="00055950">
        <w:rPr>
          <w:rFonts w:ascii="Times New Roman" w:eastAsia="Times New Roman" w:hAnsi="Times New Roman" w:cs="Times New Roman"/>
          <w:i/>
          <w:iCs/>
          <w:sz w:val="24"/>
          <w:szCs w:val="24"/>
        </w:rPr>
        <w:t xml:space="preserve">Management </w:t>
      </w:r>
      <w:r w:rsidRPr="00055950">
        <w:rPr>
          <w:rFonts w:ascii="Times New Roman" w:eastAsia="Times New Roman" w:hAnsi="Times New Roman" w:cs="Times New Roman"/>
          <w:sz w:val="24"/>
          <w:szCs w:val="24"/>
        </w:rPr>
        <w:t>,</w:t>
      </w:r>
      <w:proofErr w:type="gramEnd"/>
      <w:r w:rsidRPr="00055950">
        <w:rPr>
          <w:rFonts w:ascii="Times New Roman" w:eastAsia="Times New Roman" w:hAnsi="Times New Roman" w:cs="Times New Roman"/>
          <w:sz w:val="24"/>
          <w:szCs w:val="24"/>
        </w:rPr>
        <w:t xml:space="preserve"> 15:80-85.</w:t>
      </w:r>
    </w:p>
    <w:p w14:paraId="45CD96D0" w14:textId="77777777" w:rsidR="002B18C0" w:rsidRPr="00055950" w:rsidRDefault="002B18C0" w:rsidP="00962ED3">
      <w:pPr>
        <w:pStyle w:val="NormalWeb"/>
        <w:spacing w:before="0" w:beforeAutospacing="0" w:after="0" w:afterAutospacing="0" w:line="360" w:lineRule="auto"/>
      </w:pPr>
      <w:r w:rsidRPr="00055950">
        <w:t>Tayeb, Z. (2023). </w:t>
      </w:r>
      <w:r w:rsidRPr="00055950">
        <w:rPr>
          <w:i/>
          <w:iCs/>
        </w:rPr>
        <w:t>Nvidia is a stock bubble, and its popping could trigger a broader market crash, investing legend Rob Arnott says</w:t>
      </w:r>
      <w:r w:rsidRPr="00055950">
        <w:t xml:space="preserve">. [online] Markets Insider. Available at: </w:t>
      </w:r>
      <w:hyperlink r:id="rId47" w:history="1">
        <w:r w:rsidRPr="00055950">
          <w:rPr>
            <w:rStyle w:val="Hyperlink"/>
            <w:color w:val="auto"/>
          </w:rPr>
          <w:t>https://markets.businessinsider.com/news/stocks/nvidia-stock-bubble-trigger-market-collapse-rob-arnott-2023-9</w:t>
        </w:r>
      </w:hyperlink>
    </w:p>
    <w:p w14:paraId="7B1F7802"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TSLA (2023)</w:t>
      </w:r>
      <w:r w:rsidRPr="00055950">
        <w:rPr>
          <w:rFonts w:ascii="Times New Roman" w:eastAsia="Times New Roman" w:hAnsi="Times New Roman" w:cs="Times New Roman"/>
          <w:i/>
          <w:iCs/>
          <w:sz w:val="24"/>
          <w:szCs w:val="24"/>
        </w:rPr>
        <w:t xml:space="preserve"> Form 10-Q</w:t>
      </w:r>
      <w:r w:rsidRPr="00055950">
        <w:rPr>
          <w:rFonts w:ascii="Times New Roman" w:eastAsia="Times New Roman" w:hAnsi="Times New Roman" w:cs="Times New Roman"/>
          <w:sz w:val="24"/>
          <w:szCs w:val="24"/>
        </w:rPr>
        <w:t>, TSLA website, accessed 13 September 2023. https://www.sec.gov/Archives/edgar/data/1318605/000095017023013890/tsla-20230331.htm</w:t>
      </w:r>
    </w:p>
    <w:p w14:paraId="014BEBC0"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Turner J, Broom K and Lee J (2015) 'A Decomposition of Hospital Profitability: An Application of DuPont Analysis to the US Market'</w:t>
      </w:r>
      <w:r w:rsidRPr="00055950">
        <w:rPr>
          <w:rFonts w:ascii="Times New Roman" w:eastAsia="Times New Roman" w:hAnsi="Times New Roman" w:cs="Times New Roman"/>
          <w:i/>
          <w:iCs/>
          <w:sz w:val="24"/>
          <w:szCs w:val="24"/>
        </w:rPr>
        <w:t>, Health Services Research and Managerial Epidemiology</w:t>
      </w:r>
      <w:r w:rsidRPr="00055950">
        <w:rPr>
          <w:rFonts w:ascii="Times New Roman" w:eastAsia="Times New Roman" w:hAnsi="Times New Roman" w:cs="Times New Roman"/>
          <w:sz w:val="24"/>
          <w:szCs w:val="24"/>
        </w:rPr>
        <w:t>, 2, doi:10.1177/2333392815590397.</w:t>
      </w:r>
    </w:p>
    <w:p w14:paraId="589FE483"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Valle S (29 July 2023) 'Chevron expects annual production at low end of guidance'</w:t>
      </w:r>
      <w:r w:rsidRPr="00055950">
        <w:rPr>
          <w:rFonts w:ascii="Times New Roman" w:eastAsia="Times New Roman" w:hAnsi="Times New Roman" w:cs="Times New Roman"/>
          <w:i/>
          <w:iCs/>
          <w:sz w:val="24"/>
          <w:szCs w:val="24"/>
        </w:rPr>
        <w:t>, Reuters</w:t>
      </w:r>
      <w:r w:rsidRPr="00055950">
        <w:rPr>
          <w:rFonts w:ascii="Times New Roman" w:eastAsia="Times New Roman" w:hAnsi="Times New Roman" w:cs="Times New Roman"/>
          <w:sz w:val="24"/>
          <w:szCs w:val="24"/>
        </w:rPr>
        <w:t>, accessed 13 September 2023. https://www.reuters.com/business/energy/chevron-expects-110000-boepd-hit-third-quarter-production-2023-07-28/</w:t>
      </w:r>
    </w:p>
    <w:p w14:paraId="090E658A" w14:textId="77777777" w:rsidR="002B18C0" w:rsidRPr="00055950" w:rsidRDefault="002B18C0" w:rsidP="00962ED3">
      <w:pPr>
        <w:spacing w:line="360" w:lineRule="auto"/>
        <w:rPr>
          <w:rFonts w:ascii="Times New Roman" w:eastAsia="Times New Roman" w:hAnsi="Times New Roman" w:cs="Times New Roman"/>
          <w:sz w:val="24"/>
          <w:szCs w:val="24"/>
        </w:rPr>
      </w:pPr>
      <w:proofErr w:type="spellStart"/>
      <w:r w:rsidRPr="00055950">
        <w:rPr>
          <w:rFonts w:ascii="Times New Roman" w:eastAsia="Times New Roman" w:hAnsi="Times New Roman" w:cs="Times New Roman"/>
          <w:sz w:val="24"/>
          <w:szCs w:val="24"/>
        </w:rPr>
        <w:t>Warrad</w:t>
      </w:r>
      <w:proofErr w:type="spellEnd"/>
      <w:r w:rsidRPr="00055950">
        <w:rPr>
          <w:rFonts w:ascii="Times New Roman" w:eastAsia="Times New Roman" w:hAnsi="Times New Roman" w:cs="Times New Roman"/>
          <w:sz w:val="24"/>
          <w:szCs w:val="24"/>
        </w:rPr>
        <w:t xml:space="preserve"> L and Nassar M (2017) 'Could Profitability, Activity and Use of Equity Finance Increasing DuPont Model of Return on Equity? Jordanian Case'</w:t>
      </w:r>
      <w:r w:rsidRPr="00055950">
        <w:rPr>
          <w:rFonts w:ascii="Times New Roman" w:eastAsia="Times New Roman" w:hAnsi="Times New Roman" w:cs="Times New Roman"/>
          <w:i/>
          <w:iCs/>
          <w:sz w:val="24"/>
          <w:szCs w:val="24"/>
        </w:rPr>
        <w:t>, International Review of Management and Marketing</w:t>
      </w:r>
      <w:r w:rsidRPr="00055950">
        <w:rPr>
          <w:rFonts w:ascii="Times New Roman" w:eastAsia="Times New Roman" w:hAnsi="Times New Roman" w:cs="Times New Roman"/>
          <w:sz w:val="24"/>
          <w:szCs w:val="24"/>
        </w:rPr>
        <w:t xml:space="preserve">, 7(3):35-41, </w:t>
      </w:r>
      <w:proofErr w:type="spellStart"/>
      <w:proofErr w:type="gramStart"/>
      <w:r w:rsidRPr="00055950">
        <w:rPr>
          <w:rFonts w:ascii="Times New Roman" w:eastAsia="Times New Roman" w:hAnsi="Times New Roman" w:cs="Times New Roman"/>
          <w:sz w:val="24"/>
          <w:szCs w:val="24"/>
        </w:rPr>
        <w:t>doi:ISSN</w:t>
      </w:r>
      <w:proofErr w:type="spellEnd"/>
      <w:proofErr w:type="gramEnd"/>
      <w:r w:rsidRPr="00055950">
        <w:rPr>
          <w:rFonts w:ascii="Times New Roman" w:eastAsia="Times New Roman" w:hAnsi="Times New Roman" w:cs="Times New Roman"/>
          <w:sz w:val="24"/>
          <w:szCs w:val="24"/>
        </w:rPr>
        <w:t>: 2146-4405.</w:t>
      </w:r>
    </w:p>
    <w:p w14:paraId="085A05F3" w14:textId="77777777" w:rsidR="002B18C0" w:rsidRPr="00055950" w:rsidRDefault="002B18C0" w:rsidP="00962ED3">
      <w:pPr>
        <w:spacing w:line="360" w:lineRule="auto"/>
        <w:rPr>
          <w:rFonts w:ascii="Times New Roman" w:eastAsia="Times New Roman" w:hAnsi="Times New Roman" w:cs="Times New Roman"/>
          <w:sz w:val="24"/>
          <w:szCs w:val="24"/>
        </w:rPr>
      </w:pPr>
      <w:proofErr w:type="gramStart"/>
      <w:r w:rsidRPr="00055950">
        <w:rPr>
          <w:rFonts w:ascii="Times New Roman" w:eastAsia="Times New Roman" w:hAnsi="Times New Roman" w:cs="Times New Roman"/>
          <w:sz w:val="24"/>
          <w:szCs w:val="24"/>
        </w:rPr>
        <w:t>Womack ,</w:t>
      </w:r>
      <w:proofErr w:type="gramEnd"/>
      <w:r w:rsidRPr="00055950">
        <w:rPr>
          <w:rFonts w:ascii="Times New Roman" w:eastAsia="Times New Roman" w:hAnsi="Times New Roman" w:cs="Times New Roman"/>
          <w:sz w:val="24"/>
          <w:szCs w:val="24"/>
        </w:rPr>
        <w:t xml:space="preserve"> Kent L, Zhang and Ying (2003) ' Understanding Risk and Return, the CAPM, and the Fama-French Three-Factor Model'</w:t>
      </w:r>
      <w:r w:rsidRPr="00055950">
        <w:rPr>
          <w:rFonts w:ascii="Times New Roman" w:eastAsia="Times New Roman" w:hAnsi="Times New Roman" w:cs="Times New Roman"/>
          <w:i/>
          <w:iCs/>
          <w:sz w:val="24"/>
          <w:szCs w:val="24"/>
        </w:rPr>
        <w:t>, SSRN</w:t>
      </w:r>
      <w:r w:rsidRPr="00055950">
        <w:rPr>
          <w:rFonts w:ascii="Times New Roman" w:eastAsia="Times New Roman" w:hAnsi="Times New Roman" w:cs="Times New Roman"/>
          <w:sz w:val="24"/>
          <w:szCs w:val="24"/>
        </w:rPr>
        <w:t xml:space="preserve">, </w:t>
      </w:r>
      <w:proofErr w:type="spellStart"/>
      <w:r w:rsidRPr="00055950">
        <w:rPr>
          <w:rFonts w:ascii="Times New Roman" w:eastAsia="Times New Roman" w:hAnsi="Times New Roman" w:cs="Times New Roman"/>
          <w:sz w:val="24"/>
          <w:szCs w:val="24"/>
        </w:rPr>
        <w:t>doi:https</w:t>
      </w:r>
      <w:proofErr w:type="spellEnd"/>
      <w:r w:rsidRPr="00055950">
        <w:rPr>
          <w:rFonts w:ascii="Times New Roman" w:eastAsia="Times New Roman" w:hAnsi="Times New Roman" w:cs="Times New Roman"/>
          <w:sz w:val="24"/>
          <w:szCs w:val="24"/>
        </w:rPr>
        <w:t>://ssrn.com/abstract=481881..</w:t>
      </w:r>
    </w:p>
    <w:p w14:paraId="00A2F234"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Wright T and Conwell J (2023) 'Maximizing Profit and managing risk: A sector-based diversification strategy for stock portfolio optimization'</w:t>
      </w:r>
      <w:r w:rsidRPr="00055950">
        <w:rPr>
          <w:rFonts w:ascii="Times New Roman" w:eastAsia="Times New Roman" w:hAnsi="Times New Roman" w:cs="Times New Roman"/>
          <w:i/>
          <w:iCs/>
          <w:sz w:val="24"/>
          <w:szCs w:val="24"/>
        </w:rPr>
        <w:t>, Finance</w:t>
      </w:r>
      <w:r w:rsidRPr="00055950">
        <w:rPr>
          <w:rFonts w:ascii="Times New Roman" w:eastAsia="Times New Roman" w:hAnsi="Times New Roman" w:cs="Times New Roman"/>
          <w:sz w:val="24"/>
          <w:szCs w:val="24"/>
        </w:rPr>
        <w:t>.</w:t>
      </w:r>
    </w:p>
    <w:p w14:paraId="06326DD7" w14:textId="77777777" w:rsidR="002B18C0" w:rsidRPr="00055950" w:rsidRDefault="002B18C0" w:rsidP="00962ED3">
      <w:pPr>
        <w:spacing w:line="360" w:lineRule="auto"/>
        <w:rPr>
          <w:rFonts w:ascii="Times New Roman" w:eastAsia="Times New Roman" w:hAnsi="Times New Roman" w:cs="Times New Roman"/>
          <w:sz w:val="24"/>
          <w:szCs w:val="24"/>
        </w:rPr>
      </w:pPr>
      <w:proofErr w:type="spellStart"/>
      <w:r w:rsidRPr="00055950">
        <w:rPr>
          <w:rFonts w:ascii="Times New Roman" w:eastAsia="Times New Roman" w:hAnsi="Times New Roman" w:cs="Times New Roman"/>
          <w:sz w:val="24"/>
          <w:szCs w:val="24"/>
        </w:rPr>
        <w:lastRenderedPageBreak/>
        <w:t>Yahoofinance</w:t>
      </w:r>
      <w:proofErr w:type="spellEnd"/>
      <w:r w:rsidRPr="00055950">
        <w:rPr>
          <w:rFonts w:ascii="Times New Roman" w:eastAsia="Times New Roman" w:hAnsi="Times New Roman" w:cs="Times New Roman"/>
          <w:sz w:val="24"/>
          <w:szCs w:val="24"/>
        </w:rPr>
        <w:t xml:space="preserve"> (2023)</w:t>
      </w:r>
      <w:r w:rsidRPr="00055950">
        <w:rPr>
          <w:rFonts w:ascii="Times New Roman" w:eastAsia="Times New Roman" w:hAnsi="Times New Roman" w:cs="Times New Roman"/>
          <w:i/>
          <w:iCs/>
          <w:sz w:val="24"/>
          <w:szCs w:val="24"/>
        </w:rPr>
        <w:t xml:space="preserve"> Chevron (</w:t>
      </w:r>
      <w:proofErr w:type="gramStart"/>
      <w:r w:rsidRPr="00055950">
        <w:rPr>
          <w:rFonts w:ascii="Times New Roman" w:eastAsia="Times New Roman" w:hAnsi="Times New Roman" w:cs="Times New Roman"/>
          <w:i/>
          <w:iCs/>
          <w:sz w:val="24"/>
          <w:szCs w:val="24"/>
        </w:rPr>
        <w:t>NYSE:CVX</w:t>
      </w:r>
      <w:proofErr w:type="gramEnd"/>
      <w:r w:rsidRPr="00055950">
        <w:rPr>
          <w:rFonts w:ascii="Times New Roman" w:eastAsia="Times New Roman" w:hAnsi="Times New Roman" w:cs="Times New Roman"/>
          <w:i/>
          <w:iCs/>
          <w:sz w:val="24"/>
          <w:szCs w:val="24"/>
        </w:rPr>
        <w:t>) Is Increasing Its Dividend To $1.51</w:t>
      </w:r>
      <w:r w:rsidRPr="00055950">
        <w:rPr>
          <w:rFonts w:ascii="Times New Roman" w:eastAsia="Times New Roman" w:hAnsi="Times New Roman" w:cs="Times New Roman"/>
          <w:sz w:val="24"/>
          <w:szCs w:val="24"/>
        </w:rPr>
        <w:t xml:space="preserve">, </w:t>
      </w:r>
      <w:proofErr w:type="spellStart"/>
      <w:r w:rsidRPr="00055950">
        <w:rPr>
          <w:rFonts w:ascii="Times New Roman" w:eastAsia="Times New Roman" w:hAnsi="Times New Roman" w:cs="Times New Roman"/>
          <w:sz w:val="24"/>
          <w:szCs w:val="24"/>
        </w:rPr>
        <w:t>Yahoofinance</w:t>
      </w:r>
      <w:proofErr w:type="spellEnd"/>
      <w:r w:rsidRPr="00055950">
        <w:rPr>
          <w:rFonts w:ascii="Times New Roman" w:eastAsia="Times New Roman" w:hAnsi="Times New Roman" w:cs="Times New Roman"/>
          <w:sz w:val="24"/>
          <w:szCs w:val="24"/>
        </w:rPr>
        <w:t xml:space="preserve"> website, accessed 13 September 2023. https://finance.yahoo.com/news/chevron-nyse-cvx-increasing-dividend-100338945.html</w:t>
      </w:r>
    </w:p>
    <w:p w14:paraId="57AC8661" w14:textId="77777777" w:rsidR="002B18C0" w:rsidRPr="00055950" w:rsidRDefault="002B18C0" w:rsidP="00962ED3">
      <w:pPr>
        <w:spacing w:line="360" w:lineRule="auto"/>
        <w:rPr>
          <w:rFonts w:ascii="Times New Roman" w:eastAsia="Times New Roman" w:hAnsi="Times New Roman" w:cs="Times New Roman"/>
          <w:sz w:val="24"/>
          <w:szCs w:val="24"/>
        </w:rPr>
      </w:pPr>
      <w:proofErr w:type="spellStart"/>
      <w:r w:rsidRPr="00055950">
        <w:rPr>
          <w:rFonts w:ascii="Times New Roman" w:eastAsia="Times New Roman" w:hAnsi="Times New Roman" w:cs="Times New Roman"/>
          <w:sz w:val="24"/>
          <w:szCs w:val="24"/>
        </w:rPr>
        <w:t>Yahoofinance</w:t>
      </w:r>
      <w:proofErr w:type="spellEnd"/>
      <w:r w:rsidRPr="00055950">
        <w:rPr>
          <w:rFonts w:ascii="Times New Roman" w:eastAsia="Times New Roman" w:hAnsi="Times New Roman" w:cs="Times New Roman"/>
          <w:sz w:val="24"/>
          <w:szCs w:val="24"/>
        </w:rPr>
        <w:t xml:space="preserve"> (2023)</w:t>
      </w:r>
      <w:r w:rsidRPr="00055950">
        <w:rPr>
          <w:rFonts w:ascii="Times New Roman" w:eastAsia="Times New Roman" w:hAnsi="Times New Roman" w:cs="Times New Roman"/>
          <w:i/>
          <w:iCs/>
          <w:sz w:val="24"/>
          <w:szCs w:val="24"/>
        </w:rPr>
        <w:t xml:space="preserve"> Could The Market Be Wrong About Chevron Corporation (</w:t>
      </w:r>
      <w:proofErr w:type="gramStart"/>
      <w:r w:rsidRPr="00055950">
        <w:rPr>
          <w:rFonts w:ascii="Times New Roman" w:eastAsia="Times New Roman" w:hAnsi="Times New Roman" w:cs="Times New Roman"/>
          <w:i/>
          <w:iCs/>
          <w:sz w:val="24"/>
          <w:szCs w:val="24"/>
        </w:rPr>
        <w:t>NYSE:CVX</w:t>
      </w:r>
      <w:proofErr w:type="gramEnd"/>
      <w:r w:rsidRPr="00055950">
        <w:rPr>
          <w:rFonts w:ascii="Times New Roman" w:eastAsia="Times New Roman" w:hAnsi="Times New Roman" w:cs="Times New Roman"/>
          <w:i/>
          <w:iCs/>
          <w:sz w:val="24"/>
          <w:szCs w:val="24"/>
        </w:rPr>
        <w:t>) Given Its Attractive Financial Prospects?</w:t>
      </w:r>
      <w:r w:rsidRPr="00055950">
        <w:rPr>
          <w:rFonts w:ascii="Times New Roman" w:eastAsia="Times New Roman" w:hAnsi="Times New Roman" w:cs="Times New Roman"/>
          <w:sz w:val="24"/>
          <w:szCs w:val="24"/>
        </w:rPr>
        <w:t xml:space="preserve">, </w:t>
      </w:r>
      <w:proofErr w:type="spellStart"/>
      <w:r w:rsidRPr="00055950">
        <w:rPr>
          <w:rFonts w:ascii="Times New Roman" w:eastAsia="Times New Roman" w:hAnsi="Times New Roman" w:cs="Times New Roman"/>
          <w:sz w:val="24"/>
          <w:szCs w:val="24"/>
        </w:rPr>
        <w:t>Yahoofinance</w:t>
      </w:r>
      <w:proofErr w:type="spellEnd"/>
      <w:r w:rsidRPr="00055950">
        <w:rPr>
          <w:rFonts w:ascii="Times New Roman" w:eastAsia="Times New Roman" w:hAnsi="Times New Roman" w:cs="Times New Roman"/>
          <w:sz w:val="24"/>
          <w:szCs w:val="24"/>
        </w:rPr>
        <w:t xml:space="preserve"> website, accessed 13 September 2023. https://finance.yahoo.com/news/could-market-wrong-chevron-corporation-130016027.html</w:t>
      </w:r>
    </w:p>
    <w:p w14:paraId="10AC2232" w14:textId="77777777" w:rsidR="002B18C0" w:rsidRPr="00055950" w:rsidRDefault="002B18C0" w:rsidP="00962ED3">
      <w:pPr>
        <w:spacing w:line="360" w:lineRule="auto"/>
        <w:rPr>
          <w:rFonts w:ascii="Times New Roman" w:eastAsia="Times New Roman" w:hAnsi="Times New Roman" w:cs="Times New Roman"/>
          <w:sz w:val="24"/>
          <w:szCs w:val="24"/>
        </w:rPr>
      </w:pPr>
      <w:r w:rsidRPr="00055950">
        <w:rPr>
          <w:rFonts w:ascii="Times New Roman" w:eastAsia="Times New Roman" w:hAnsi="Times New Roman" w:cs="Times New Roman"/>
          <w:sz w:val="24"/>
          <w:szCs w:val="24"/>
        </w:rPr>
        <w:t>Zheng Y and Zheng J (2022) 'A novel portfolio optimization model via combining multi-objective optimization and multi-attribute decision making'</w:t>
      </w:r>
      <w:r w:rsidRPr="00055950">
        <w:rPr>
          <w:rFonts w:ascii="Times New Roman" w:eastAsia="Times New Roman" w:hAnsi="Times New Roman" w:cs="Times New Roman"/>
          <w:i/>
          <w:iCs/>
          <w:sz w:val="24"/>
          <w:szCs w:val="24"/>
        </w:rPr>
        <w:t>, Applied Intelligence</w:t>
      </w:r>
      <w:r w:rsidRPr="00055950">
        <w:rPr>
          <w:rFonts w:ascii="Times New Roman" w:eastAsia="Times New Roman" w:hAnsi="Times New Roman" w:cs="Times New Roman"/>
          <w:sz w:val="24"/>
          <w:szCs w:val="24"/>
        </w:rPr>
        <w:t xml:space="preserve">, 52:5684–5695, </w:t>
      </w:r>
      <w:proofErr w:type="spellStart"/>
      <w:proofErr w:type="gramStart"/>
      <w:r w:rsidRPr="00055950">
        <w:rPr>
          <w:rFonts w:ascii="Times New Roman" w:eastAsia="Times New Roman" w:hAnsi="Times New Roman" w:cs="Times New Roman"/>
          <w:sz w:val="24"/>
          <w:szCs w:val="24"/>
        </w:rPr>
        <w:t>doi:https</w:t>
      </w:r>
      <w:proofErr w:type="spellEnd"/>
      <w:r w:rsidRPr="00055950">
        <w:rPr>
          <w:rFonts w:ascii="Times New Roman" w:eastAsia="Times New Roman" w:hAnsi="Times New Roman" w:cs="Times New Roman"/>
          <w:sz w:val="24"/>
          <w:szCs w:val="24"/>
        </w:rPr>
        <w:t>://doi.org/10.1007/s10489-021-02747-y</w:t>
      </w:r>
      <w:proofErr w:type="gramEnd"/>
      <w:r w:rsidRPr="00055950">
        <w:rPr>
          <w:rFonts w:ascii="Times New Roman" w:eastAsia="Times New Roman" w:hAnsi="Times New Roman" w:cs="Times New Roman"/>
          <w:sz w:val="24"/>
          <w:szCs w:val="24"/>
        </w:rPr>
        <w:t>.</w:t>
      </w:r>
    </w:p>
    <w:sectPr w:rsidR="002B18C0" w:rsidRPr="000559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1DD0"/>
    <w:multiLevelType w:val="hybridMultilevel"/>
    <w:tmpl w:val="F0EE7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D6AB4"/>
    <w:multiLevelType w:val="hybridMultilevel"/>
    <w:tmpl w:val="B04E1D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23B52"/>
    <w:multiLevelType w:val="hybridMultilevel"/>
    <w:tmpl w:val="BEC4F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87E56"/>
    <w:multiLevelType w:val="hybridMultilevel"/>
    <w:tmpl w:val="E16A1B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D82B70"/>
    <w:multiLevelType w:val="hybridMultilevel"/>
    <w:tmpl w:val="CA166B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706B7F"/>
    <w:multiLevelType w:val="hybridMultilevel"/>
    <w:tmpl w:val="4D900922"/>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0D45860"/>
    <w:multiLevelType w:val="hybridMultilevel"/>
    <w:tmpl w:val="43FC6F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6A122D"/>
    <w:multiLevelType w:val="hybridMultilevel"/>
    <w:tmpl w:val="E5FC9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D9753E"/>
    <w:multiLevelType w:val="hybridMultilevel"/>
    <w:tmpl w:val="5254DA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D950DC"/>
    <w:multiLevelType w:val="hybridMultilevel"/>
    <w:tmpl w:val="AE740A6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BD4AE5"/>
    <w:multiLevelType w:val="hybridMultilevel"/>
    <w:tmpl w:val="E09A20D2"/>
    <w:lvl w:ilvl="0" w:tplc="9796BE34">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E46A49"/>
    <w:multiLevelType w:val="hybridMultilevel"/>
    <w:tmpl w:val="5FD60C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9161485">
    <w:abstractNumId w:val="7"/>
  </w:num>
  <w:num w:numId="2" w16cid:durableId="145165393">
    <w:abstractNumId w:val="2"/>
  </w:num>
  <w:num w:numId="3" w16cid:durableId="315650107">
    <w:abstractNumId w:val="9"/>
  </w:num>
  <w:num w:numId="4" w16cid:durableId="755788133">
    <w:abstractNumId w:val="5"/>
  </w:num>
  <w:num w:numId="5" w16cid:durableId="1457599633">
    <w:abstractNumId w:val="10"/>
  </w:num>
  <w:num w:numId="6" w16cid:durableId="593515456">
    <w:abstractNumId w:val="6"/>
  </w:num>
  <w:num w:numId="7" w16cid:durableId="1702627994">
    <w:abstractNumId w:val="4"/>
  </w:num>
  <w:num w:numId="8" w16cid:durableId="520749726">
    <w:abstractNumId w:val="0"/>
  </w:num>
  <w:num w:numId="9" w16cid:durableId="2013213778">
    <w:abstractNumId w:val="11"/>
  </w:num>
  <w:num w:numId="10" w16cid:durableId="1902642256">
    <w:abstractNumId w:val="3"/>
  </w:num>
  <w:num w:numId="11" w16cid:durableId="1462578073">
    <w:abstractNumId w:val="8"/>
  </w:num>
  <w:num w:numId="12" w16cid:durableId="1102846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F56"/>
    <w:rsid w:val="0000135C"/>
    <w:rsid w:val="00001742"/>
    <w:rsid w:val="00001BDE"/>
    <w:rsid w:val="0000534E"/>
    <w:rsid w:val="000053A2"/>
    <w:rsid w:val="00005457"/>
    <w:rsid w:val="000059CC"/>
    <w:rsid w:val="00006850"/>
    <w:rsid w:val="00006E48"/>
    <w:rsid w:val="000079ED"/>
    <w:rsid w:val="00016766"/>
    <w:rsid w:val="00021372"/>
    <w:rsid w:val="00021506"/>
    <w:rsid w:val="00030ED2"/>
    <w:rsid w:val="00033684"/>
    <w:rsid w:val="000339CE"/>
    <w:rsid w:val="000401C1"/>
    <w:rsid w:val="000406DF"/>
    <w:rsid w:val="00041522"/>
    <w:rsid w:val="00041BA6"/>
    <w:rsid w:val="0004265A"/>
    <w:rsid w:val="00043234"/>
    <w:rsid w:val="00043258"/>
    <w:rsid w:val="00045F58"/>
    <w:rsid w:val="00047F37"/>
    <w:rsid w:val="00050B59"/>
    <w:rsid w:val="00050E5F"/>
    <w:rsid w:val="00051CB3"/>
    <w:rsid w:val="00052221"/>
    <w:rsid w:val="0005304B"/>
    <w:rsid w:val="000552F3"/>
    <w:rsid w:val="00055950"/>
    <w:rsid w:val="000570AF"/>
    <w:rsid w:val="0006101C"/>
    <w:rsid w:val="00061569"/>
    <w:rsid w:val="00061A60"/>
    <w:rsid w:val="00065CBC"/>
    <w:rsid w:val="000661AE"/>
    <w:rsid w:val="00070330"/>
    <w:rsid w:val="00070A63"/>
    <w:rsid w:val="00072FB2"/>
    <w:rsid w:val="000735E3"/>
    <w:rsid w:val="00074D5E"/>
    <w:rsid w:val="000751B4"/>
    <w:rsid w:val="0007699D"/>
    <w:rsid w:val="000772AE"/>
    <w:rsid w:val="0007769A"/>
    <w:rsid w:val="00081277"/>
    <w:rsid w:val="0008274C"/>
    <w:rsid w:val="000829F7"/>
    <w:rsid w:val="00086E46"/>
    <w:rsid w:val="00087A3D"/>
    <w:rsid w:val="00090324"/>
    <w:rsid w:val="00090D28"/>
    <w:rsid w:val="0009144C"/>
    <w:rsid w:val="00091842"/>
    <w:rsid w:val="0009307F"/>
    <w:rsid w:val="00095008"/>
    <w:rsid w:val="000969B1"/>
    <w:rsid w:val="000A1B20"/>
    <w:rsid w:val="000A2121"/>
    <w:rsid w:val="000A4C4E"/>
    <w:rsid w:val="000A6B30"/>
    <w:rsid w:val="000B0944"/>
    <w:rsid w:val="000B1352"/>
    <w:rsid w:val="000B280B"/>
    <w:rsid w:val="000B3AA2"/>
    <w:rsid w:val="000B51F8"/>
    <w:rsid w:val="000B759D"/>
    <w:rsid w:val="000B76CA"/>
    <w:rsid w:val="000B7A96"/>
    <w:rsid w:val="000C0D13"/>
    <w:rsid w:val="000C36C2"/>
    <w:rsid w:val="000C5D36"/>
    <w:rsid w:val="000C5F18"/>
    <w:rsid w:val="000D18FF"/>
    <w:rsid w:val="000D2E34"/>
    <w:rsid w:val="000D6FD7"/>
    <w:rsid w:val="000D76B7"/>
    <w:rsid w:val="000E3631"/>
    <w:rsid w:val="000E543E"/>
    <w:rsid w:val="000E5B68"/>
    <w:rsid w:val="000E65E0"/>
    <w:rsid w:val="000E765B"/>
    <w:rsid w:val="000F0903"/>
    <w:rsid w:val="000F7060"/>
    <w:rsid w:val="000F7B6C"/>
    <w:rsid w:val="001003A7"/>
    <w:rsid w:val="00102177"/>
    <w:rsid w:val="001057B1"/>
    <w:rsid w:val="00105C46"/>
    <w:rsid w:val="00106B36"/>
    <w:rsid w:val="00112F19"/>
    <w:rsid w:val="0011657A"/>
    <w:rsid w:val="00116FBE"/>
    <w:rsid w:val="00120F60"/>
    <w:rsid w:val="00125049"/>
    <w:rsid w:val="00125A39"/>
    <w:rsid w:val="00130A7F"/>
    <w:rsid w:val="0013130B"/>
    <w:rsid w:val="00133638"/>
    <w:rsid w:val="00137855"/>
    <w:rsid w:val="00137B06"/>
    <w:rsid w:val="001410BE"/>
    <w:rsid w:val="0014303E"/>
    <w:rsid w:val="001462ED"/>
    <w:rsid w:val="00147EE2"/>
    <w:rsid w:val="00151393"/>
    <w:rsid w:val="001574E0"/>
    <w:rsid w:val="001603DF"/>
    <w:rsid w:val="00163974"/>
    <w:rsid w:val="001714EF"/>
    <w:rsid w:val="0017514F"/>
    <w:rsid w:val="001779CD"/>
    <w:rsid w:val="00177B3A"/>
    <w:rsid w:val="001812A4"/>
    <w:rsid w:val="00181DE1"/>
    <w:rsid w:val="001821C5"/>
    <w:rsid w:val="0018225E"/>
    <w:rsid w:val="00183FAB"/>
    <w:rsid w:val="0018580B"/>
    <w:rsid w:val="00186CD9"/>
    <w:rsid w:val="00191F14"/>
    <w:rsid w:val="001921CF"/>
    <w:rsid w:val="00193BB1"/>
    <w:rsid w:val="00195F2D"/>
    <w:rsid w:val="00196AAD"/>
    <w:rsid w:val="001A1D0A"/>
    <w:rsid w:val="001A69B4"/>
    <w:rsid w:val="001B17A7"/>
    <w:rsid w:val="001B1DAE"/>
    <w:rsid w:val="001B395F"/>
    <w:rsid w:val="001B439B"/>
    <w:rsid w:val="001B6D4E"/>
    <w:rsid w:val="001B7560"/>
    <w:rsid w:val="001C292C"/>
    <w:rsid w:val="001C42DF"/>
    <w:rsid w:val="001D158B"/>
    <w:rsid w:val="001D2C1A"/>
    <w:rsid w:val="001E18F4"/>
    <w:rsid w:val="001E6902"/>
    <w:rsid w:val="001E7167"/>
    <w:rsid w:val="001F3E87"/>
    <w:rsid w:val="001F58D8"/>
    <w:rsid w:val="001F738A"/>
    <w:rsid w:val="002042F0"/>
    <w:rsid w:val="00207797"/>
    <w:rsid w:val="00210D97"/>
    <w:rsid w:val="002122F2"/>
    <w:rsid w:val="00212EAA"/>
    <w:rsid w:val="00215C3C"/>
    <w:rsid w:val="00220BE2"/>
    <w:rsid w:val="00220E24"/>
    <w:rsid w:val="00221B9C"/>
    <w:rsid w:val="002248DC"/>
    <w:rsid w:val="00225136"/>
    <w:rsid w:val="002264E3"/>
    <w:rsid w:val="00232494"/>
    <w:rsid w:val="002365DB"/>
    <w:rsid w:val="00240817"/>
    <w:rsid w:val="00245A58"/>
    <w:rsid w:val="00253DB1"/>
    <w:rsid w:val="00260166"/>
    <w:rsid w:val="0026228C"/>
    <w:rsid w:val="0026273C"/>
    <w:rsid w:val="0026498A"/>
    <w:rsid w:val="00265CB7"/>
    <w:rsid w:val="00266292"/>
    <w:rsid w:val="002670ED"/>
    <w:rsid w:val="00267C6C"/>
    <w:rsid w:val="002700A7"/>
    <w:rsid w:val="00272D68"/>
    <w:rsid w:val="00272DDF"/>
    <w:rsid w:val="00274479"/>
    <w:rsid w:val="00276F86"/>
    <w:rsid w:val="0028034A"/>
    <w:rsid w:val="00285537"/>
    <w:rsid w:val="00285990"/>
    <w:rsid w:val="00287041"/>
    <w:rsid w:val="002875EE"/>
    <w:rsid w:val="002931FB"/>
    <w:rsid w:val="00294C8C"/>
    <w:rsid w:val="00296DEC"/>
    <w:rsid w:val="002A017E"/>
    <w:rsid w:val="002A13F6"/>
    <w:rsid w:val="002A2253"/>
    <w:rsid w:val="002A5F72"/>
    <w:rsid w:val="002B18C0"/>
    <w:rsid w:val="002B5375"/>
    <w:rsid w:val="002B5798"/>
    <w:rsid w:val="002C1D4E"/>
    <w:rsid w:val="002C293A"/>
    <w:rsid w:val="002C2E6F"/>
    <w:rsid w:val="002C3272"/>
    <w:rsid w:val="002C6535"/>
    <w:rsid w:val="002C75DD"/>
    <w:rsid w:val="002C7B31"/>
    <w:rsid w:val="002D1F82"/>
    <w:rsid w:val="002D2BED"/>
    <w:rsid w:val="002E1860"/>
    <w:rsid w:val="002E1DA2"/>
    <w:rsid w:val="002E6ECA"/>
    <w:rsid w:val="002F0B42"/>
    <w:rsid w:val="002F3369"/>
    <w:rsid w:val="002F3CD4"/>
    <w:rsid w:val="002F464B"/>
    <w:rsid w:val="002F69CA"/>
    <w:rsid w:val="002F6BAA"/>
    <w:rsid w:val="003017F9"/>
    <w:rsid w:val="00307C67"/>
    <w:rsid w:val="0031081D"/>
    <w:rsid w:val="00312CD9"/>
    <w:rsid w:val="0031440B"/>
    <w:rsid w:val="0031528E"/>
    <w:rsid w:val="003152DC"/>
    <w:rsid w:val="0031575D"/>
    <w:rsid w:val="0032184C"/>
    <w:rsid w:val="00322C66"/>
    <w:rsid w:val="00324C06"/>
    <w:rsid w:val="003257E0"/>
    <w:rsid w:val="00326680"/>
    <w:rsid w:val="00330038"/>
    <w:rsid w:val="0033199F"/>
    <w:rsid w:val="00335F1A"/>
    <w:rsid w:val="0033679B"/>
    <w:rsid w:val="00337E8B"/>
    <w:rsid w:val="00344661"/>
    <w:rsid w:val="003517FB"/>
    <w:rsid w:val="00351F48"/>
    <w:rsid w:val="003529B4"/>
    <w:rsid w:val="00352E84"/>
    <w:rsid w:val="00354016"/>
    <w:rsid w:val="003540BD"/>
    <w:rsid w:val="0035444F"/>
    <w:rsid w:val="00355FD0"/>
    <w:rsid w:val="0036086E"/>
    <w:rsid w:val="00360A03"/>
    <w:rsid w:val="0036544C"/>
    <w:rsid w:val="00371C0C"/>
    <w:rsid w:val="0037512F"/>
    <w:rsid w:val="0038341B"/>
    <w:rsid w:val="00391A3C"/>
    <w:rsid w:val="00392853"/>
    <w:rsid w:val="00394F4E"/>
    <w:rsid w:val="003958BB"/>
    <w:rsid w:val="00397677"/>
    <w:rsid w:val="003A4BD6"/>
    <w:rsid w:val="003A7066"/>
    <w:rsid w:val="003B03C2"/>
    <w:rsid w:val="003B3CD7"/>
    <w:rsid w:val="003B6D04"/>
    <w:rsid w:val="003B7082"/>
    <w:rsid w:val="003C0295"/>
    <w:rsid w:val="003C2191"/>
    <w:rsid w:val="003C5B9E"/>
    <w:rsid w:val="003C5D19"/>
    <w:rsid w:val="003C739A"/>
    <w:rsid w:val="003C7455"/>
    <w:rsid w:val="003C76E7"/>
    <w:rsid w:val="003D0E77"/>
    <w:rsid w:val="003D1C45"/>
    <w:rsid w:val="003D21C8"/>
    <w:rsid w:val="003E0C52"/>
    <w:rsid w:val="003E344E"/>
    <w:rsid w:val="003E3C17"/>
    <w:rsid w:val="003E4586"/>
    <w:rsid w:val="003E740A"/>
    <w:rsid w:val="003F05CB"/>
    <w:rsid w:val="003F0715"/>
    <w:rsid w:val="003F1633"/>
    <w:rsid w:val="003F1AE5"/>
    <w:rsid w:val="003F313F"/>
    <w:rsid w:val="003F35DF"/>
    <w:rsid w:val="003F4567"/>
    <w:rsid w:val="003F6F4C"/>
    <w:rsid w:val="00403325"/>
    <w:rsid w:val="004038F8"/>
    <w:rsid w:val="00404C55"/>
    <w:rsid w:val="004103A6"/>
    <w:rsid w:val="004106B2"/>
    <w:rsid w:val="00412E5A"/>
    <w:rsid w:val="0041735F"/>
    <w:rsid w:val="00420169"/>
    <w:rsid w:val="00421321"/>
    <w:rsid w:val="00421A76"/>
    <w:rsid w:val="004224CC"/>
    <w:rsid w:val="00425951"/>
    <w:rsid w:val="00425E02"/>
    <w:rsid w:val="00425EC5"/>
    <w:rsid w:val="00426A54"/>
    <w:rsid w:val="00426B74"/>
    <w:rsid w:val="0043013A"/>
    <w:rsid w:val="00434A44"/>
    <w:rsid w:val="004360BE"/>
    <w:rsid w:val="004420C8"/>
    <w:rsid w:val="004449E3"/>
    <w:rsid w:val="00445B0F"/>
    <w:rsid w:val="0045022B"/>
    <w:rsid w:val="00451F78"/>
    <w:rsid w:val="00452BFA"/>
    <w:rsid w:val="00453F45"/>
    <w:rsid w:val="00454465"/>
    <w:rsid w:val="00455590"/>
    <w:rsid w:val="004611A5"/>
    <w:rsid w:val="00463BB7"/>
    <w:rsid w:val="00464703"/>
    <w:rsid w:val="004668B4"/>
    <w:rsid w:val="00467C43"/>
    <w:rsid w:val="004705A9"/>
    <w:rsid w:val="00471EBC"/>
    <w:rsid w:val="0047289E"/>
    <w:rsid w:val="00473F4F"/>
    <w:rsid w:val="00475320"/>
    <w:rsid w:val="00476B83"/>
    <w:rsid w:val="004772D9"/>
    <w:rsid w:val="00481BA9"/>
    <w:rsid w:val="004865F7"/>
    <w:rsid w:val="0048719A"/>
    <w:rsid w:val="004878BE"/>
    <w:rsid w:val="00491758"/>
    <w:rsid w:val="0049241B"/>
    <w:rsid w:val="00492ACA"/>
    <w:rsid w:val="00492AD3"/>
    <w:rsid w:val="004933AD"/>
    <w:rsid w:val="00494A3F"/>
    <w:rsid w:val="004A13CB"/>
    <w:rsid w:val="004A13F9"/>
    <w:rsid w:val="004A2AFF"/>
    <w:rsid w:val="004A2D37"/>
    <w:rsid w:val="004A5997"/>
    <w:rsid w:val="004B12B6"/>
    <w:rsid w:val="004B148C"/>
    <w:rsid w:val="004B4A10"/>
    <w:rsid w:val="004B5708"/>
    <w:rsid w:val="004B5870"/>
    <w:rsid w:val="004B59BB"/>
    <w:rsid w:val="004C16F6"/>
    <w:rsid w:val="004C302F"/>
    <w:rsid w:val="004D156F"/>
    <w:rsid w:val="004D2BA2"/>
    <w:rsid w:val="004D31ED"/>
    <w:rsid w:val="004D6B79"/>
    <w:rsid w:val="004D7617"/>
    <w:rsid w:val="004E07D9"/>
    <w:rsid w:val="004E0A3A"/>
    <w:rsid w:val="004E0C42"/>
    <w:rsid w:val="004E11C2"/>
    <w:rsid w:val="004E3093"/>
    <w:rsid w:val="004E318F"/>
    <w:rsid w:val="004E5057"/>
    <w:rsid w:val="004E60FC"/>
    <w:rsid w:val="004F1532"/>
    <w:rsid w:val="004F1EE2"/>
    <w:rsid w:val="004F410D"/>
    <w:rsid w:val="004F5B49"/>
    <w:rsid w:val="00500C6B"/>
    <w:rsid w:val="00501692"/>
    <w:rsid w:val="0050169D"/>
    <w:rsid w:val="005035B0"/>
    <w:rsid w:val="00504650"/>
    <w:rsid w:val="0050521D"/>
    <w:rsid w:val="005059C9"/>
    <w:rsid w:val="00505D1E"/>
    <w:rsid w:val="00506B2C"/>
    <w:rsid w:val="00513549"/>
    <w:rsid w:val="00514196"/>
    <w:rsid w:val="00515640"/>
    <w:rsid w:val="0051565E"/>
    <w:rsid w:val="00516E89"/>
    <w:rsid w:val="005243D0"/>
    <w:rsid w:val="00525C97"/>
    <w:rsid w:val="00526057"/>
    <w:rsid w:val="00531198"/>
    <w:rsid w:val="00531D3B"/>
    <w:rsid w:val="005325F2"/>
    <w:rsid w:val="00532CC9"/>
    <w:rsid w:val="005347BA"/>
    <w:rsid w:val="00536752"/>
    <w:rsid w:val="0054007E"/>
    <w:rsid w:val="00542142"/>
    <w:rsid w:val="005425E3"/>
    <w:rsid w:val="00552A37"/>
    <w:rsid w:val="00553575"/>
    <w:rsid w:val="00554D2F"/>
    <w:rsid w:val="005558EB"/>
    <w:rsid w:val="00555E80"/>
    <w:rsid w:val="00557100"/>
    <w:rsid w:val="005659DA"/>
    <w:rsid w:val="00565F12"/>
    <w:rsid w:val="005666B6"/>
    <w:rsid w:val="00566EB5"/>
    <w:rsid w:val="00572DBE"/>
    <w:rsid w:val="00574271"/>
    <w:rsid w:val="0057618F"/>
    <w:rsid w:val="0058546C"/>
    <w:rsid w:val="00587958"/>
    <w:rsid w:val="00594891"/>
    <w:rsid w:val="00594C3E"/>
    <w:rsid w:val="0059567B"/>
    <w:rsid w:val="0059728E"/>
    <w:rsid w:val="00597831"/>
    <w:rsid w:val="005A0346"/>
    <w:rsid w:val="005A1CAC"/>
    <w:rsid w:val="005A2E3A"/>
    <w:rsid w:val="005A47B6"/>
    <w:rsid w:val="005A656F"/>
    <w:rsid w:val="005A6C76"/>
    <w:rsid w:val="005B0858"/>
    <w:rsid w:val="005B3424"/>
    <w:rsid w:val="005B4710"/>
    <w:rsid w:val="005B6175"/>
    <w:rsid w:val="005C0079"/>
    <w:rsid w:val="005C14D4"/>
    <w:rsid w:val="005C2BE3"/>
    <w:rsid w:val="005C4C33"/>
    <w:rsid w:val="005C5A9E"/>
    <w:rsid w:val="005D182A"/>
    <w:rsid w:val="005D207D"/>
    <w:rsid w:val="005D32A5"/>
    <w:rsid w:val="005D442D"/>
    <w:rsid w:val="005D6991"/>
    <w:rsid w:val="005D6C35"/>
    <w:rsid w:val="005E1ABD"/>
    <w:rsid w:val="005E591F"/>
    <w:rsid w:val="005F26D7"/>
    <w:rsid w:val="005F7244"/>
    <w:rsid w:val="006060AB"/>
    <w:rsid w:val="0060685E"/>
    <w:rsid w:val="0061582C"/>
    <w:rsid w:val="006163D8"/>
    <w:rsid w:val="00616830"/>
    <w:rsid w:val="00622B75"/>
    <w:rsid w:val="0062321A"/>
    <w:rsid w:val="00626697"/>
    <w:rsid w:val="00626F7A"/>
    <w:rsid w:val="006274D0"/>
    <w:rsid w:val="00630CD1"/>
    <w:rsid w:val="006313DE"/>
    <w:rsid w:val="006326BB"/>
    <w:rsid w:val="00633B71"/>
    <w:rsid w:val="00641CF0"/>
    <w:rsid w:val="00643B59"/>
    <w:rsid w:val="00644173"/>
    <w:rsid w:val="0064611C"/>
    <w:rsid w:val="00653AB8"/>
    <w:rsid w:val="006559D6"/>
    <w:rsid w:val="00656510"/>
    <w:rsid w:val="00657BBA"/>
    <w:rsid w:val="00661CD2"/>
    <w:rsid w:val="00662A93"/>
    <w:rsid w:val="0066569F"/>
    <w:rsid w:val="00665DEB"/>
    <w:rsid w:val="0066619B"/>
    <w:rsid w:val="0067614D"/>
    <w:rsid w:val="006777B1"/>
    <w:rsid w:val="00677DAA"/>
    <w:rsid w:val="00683F82"/>
    <w:rsid w:val="006915E4"/>
    <w:rsid w:val="00692DAA"/>
    <w:rsid w:val="006934A9"/>
    <w:rsid w:val="00693D39"/>
    <w:rsid w:val="00697D57"/>
    <w:rsid w:val="006A12F7"/>
    <w:rsid w:val="006A197C"/>
    <w:rsid w:val="006A1DB0"/>
    <w:rsid w:val="006A325F"/>
    <w:rsid w:val="006A5CF5"/>
    <w:rsid w:val="006B0E74"/>
    <w:rsid w:val="006B1705"/>
    <w:rsid w:val="006B1CEE"/>
    <w:rsid w:val="006B57EF"/>
    <w:rsid w:val="006B6570"/>
    <w:rsid w:val="006C4410"/>
    <w:rsid w:val="006C55C9"/>
    <w:rsid w:val="006C6D42"/>
    <w:rsid w:val="006D0AFC"/>
    <w:rsid w:val="006D11B8"/>
    <w:rsid w:val="006D2F04"/>
    <w:rsid w:val="006D5937"/>
    <w:rsid w:val="006D6F02"/>
    <w:rsid w:val="006E3406"/>
    <w:rsid w:val="006E3A9E"/>
    <w:rsid w:val="006E538A"/>
    <w:rsid w:val="006F25DA"/>
    <w:rsid w:val="006F276B"/>
    <w:rsid w:val="006F302F"/>
    <w:rsid w:val="006F3F88"/>
    <w:rsid w:val="006F5A61"/>
    <w:rsid w:val="006F605A"/>
    <w:rsid w:val="006F7888"/>
    <w:rsid w:val="00704804"/>
    <w:rsid w:val="0070489E"/>
    <w:rsid w:val="00706948"/>
    <w:rsid w:val="00707BB1"/>
    <w:rsid w:val="00710243"/>
    <w:rsid w:val="00712467"/>
    <w:rsid w:val="007146BF"/>
    <w:rsid w:val="00715C22"/>
    <w:rsid w:val="00724606"/>
    <w:rsid w:val="007278EE"/>
    <w:rsid w:val="007339A7"/>
    <w:rsid w:val="00733CC3"/>
    <w:rsid w:val="00733DDD"/>
    <w:rsid w:val="00737B36"/>
    <w:rsid w:val="00750796"/>
    <w:rsid w:val="00752277"/>
    <w:rsid w:val="0075378E"/>
    <w:rsid w:val="00756351"/>
    <w:rsid w:val="00756652"/>
    <w:rsid w:val="00760358"/>
    <w:rsid w:val="00762B07"/>
    <w:rsid w:val="00762BC8"/>
    <w:rsid w:val="0076432C"/>
    <w:rsid w:val="0076584A"/>
    <w:rsid w:val="0076675B"/>
    <w:rsid w:val="007674B3"/>
    <w:rsid w:val="007709A9"/>
    <w:rsid w:val="007735FC"/>
    <w:rsid w:val="0077526F"/>
    <w:rsid w:val="007801F4"/>
    <w:rsid w:val="00780224"/>
    <w:rsid w:val="00781B3E"/>
    <w:rsid w:val="00783A1A"/>
    <w:rsid w:val="0078434F"/>
    <w:rsid w:val="007872D2"/>
    <w:rsid w:val="00790D70"/>
    <w:rsid w:val="00794EDD"/>
    <w:rsid w:val="0079662E"/>
    <w:rsid w:val="00797141"/>
    <w:rsid w:val="00797466"/>
    <w:rsid w:val="007A10EB"/>
    <w:rsid w:val="007A590B"/>
    <w:rsid w:val="007B133F"/>
    <w:rsid w:val="007B2027"/>
    <w:rsid w:val="007B4E7B"/>
    <w:rsid w:val="007B785C"/>
    <w:rsid w:val="007C3320"/>
    <w:rsid w:val="007C405B"/>
    <w:rsid w:val="007D1768"/>
    <w:rsid w:val="007D210F"/>
    <w:rsid w:val="007D4F12"/>
    <w:rsid w:val="007D5055"/>
    <w:rsid w:val="007D5AD6"/>
    <w:rsid w:val="007D6661"/>
    <w:rsid w:val="007D69B3"/>
    <w:rsid w:val="007D6C91"/>
    <w:rsid w:val="007E142F"/>
    <w:rsid w:val="007E57E4"/>
    <w:rsid w:val="007E7A6F"/>
    <w:rsid w:val="007F03AF"/>
    <w:rsid w:val="007F0642"/>
    <w:rsid w:val="007F098E"/>
    <w:rsid w:val="007F0D24"/>
    <w:rsid w:val="007F294E"/>
    <w:rsid w:val="007F5932"/>
    <w:rsid w:val="007F6085"/>
    <w:rsid w:val="00800266"/>
    <w:rsid w:val="008005CA"/>
    <w:rsid w:val="0080216E"/>
    <w:rsid w:val="00803EA8"/>
    <w:rsid w:val="00804F17"/>
    <w:rsid w:val="00807CF5"/>
    <w:rsid w:val="008104A4"/>
    <w:rsid w:val="00811065"/>
    <w:rsid w:val="00813F3B"/>
    <w:rsid w:val="008152B3"/>
    <w:rsid w:val="008169B9"/>
    <w:rsid w:val="00817409"/>
    <w:rsid w:val="00820CC8"/>
    <w:rsid w:val="008213FB"/>
    <w:rsid w:val="00821748"/>
    <w:rsid w:val="00822B72"/>
    <w:rsid w:val="008249C5"/>
    <w:rsid w:val="00824BAE"/>
    <w:rsid w:val="00827ACC"/>
    <w:rsid w:val="00832DAE"/>
    <w:rsid w:val="008359CB"/>
    <w:rsid w:val="00835B27"/>
    <w:rsid w:val="00835F05"/>
    <w:rsid w:val="00836528"/>
    <w:rsid w:val="008373EB"/>
    <w:rsid w:val="00841F90"/>
    <w:rsid w:val="00845400"/>
    <w:rsid w:val="008515C6"/>
    <w:rsid w:val="0085243E"/>
    <w:rsid w:val="00854907"/>
    <w:rsid w:val="0085668C"/>
    <w:rsid w:val="00860660"/>
    <w:rsid w:val="0086366F"/>
    <w:rsid w:val="0086460E"/>
    <w:rsid w:val="008649AF"/>
    <w:rsid w:val="008673C6"/>
    <w:rsid w:val="008723A9"/>
    <w:rsid w:val="008743BD"/>
    <w:rsid w:val="008745AB"/>
    <w:rsid w:val="00876CA7"/>
    <w:rsid w:val="008813B0"/>
    <w:rsid w:val="00881EFE"/>
    <w:rsid w:val="008830C5"/>
    <w:rsid w:val="008846D7"/>
    <w:rsid w:val="00884FF2"/>
    <w:rsid w:val="00885ACA"/>
    <w:rsid w:val="00890938"/>
    <w:rsid w:val="00890ABA"/>
    <w:rsid w:val="00891A7E"/>
    <w:rsid w:val="00891ADA"/>
    <w:rsid w:val="00892AB3"/>
    <w:rsid w:val="00894419"/>
    <w:rsid w:val="008946E2"/>
    <w:rsid w:val="00894A00"/>
    <w:rsid w:val="008957D0"/>
    <w:rsid w:val="00895A19"/>
    <w:rsid w:val="0089706F"/>
    <w:rsid w:val="00897F53"/>
    <w:rsid w:val="008A4AD0"/>
    <w:rsid w:val="008B11FE"/>
    <w:rsid w:val="008B2652"/>
    <w:rsid w:val="008B2FCA"/>
    <w:rsid w:val="008B4563"/>
    <w:rsid w:val="008B4987"/>
    <w:rsid w:val="008B4F0F"/>
    <w:rsid w:val="008B51AC"/>
    <w:rsid w:val="008B6761"/>
    <w:rsid w:val="008C435D"/>
    <w:rsid w:val="008C6E83"/>
    <w:rsid w:val="008C70BB"/>
    <w:rsid w:val="008C7507"/>
    <w:rsid w:val="008C7C60"/>
    <w:rsid w:val="008D01BC"/>
    <w:rsid w:val="008D029B"/>
    <w:rsid w:val="008D1216"/>
    <w:rsid w:val="008D21B7"/>
    <w:rsid w:val="008D3F6D"/>
    <w:rsid w:val="008D4B61"/>
    <w:rsid w:val="008D5C2D"/>
    <w:rsid w:val="008D7C17"/>
    <w:rsid w:val="008E28EE"/>
    <w:rsid w:val="008E4182"/>
    <w:rsid w:val="008F0C96"/>
    <w:rsid w:val="008F0CF8"/>
    <w:rsid w:val="008F59BF"/>
    <w:rsid w:val="008F5F24"/>
    <w:rsid w:val="0090106C"/>
    <w:rsid w:val="0090110D"/>
    <w:rsid w:val="00903D3C"/>
    <w:rsid w:val="0090499B"/>
    <w:rsid w:val="00904EDF"/>
    <w:rsid w:val="00915B2E"/>
    <w:rsid w:val="0092035F"/>
    <w:rsid w:val="00921DBC"/>
    <w:rsid w:val="00922EEA"/>
    <w:rsid w:val="00922FFF"/>
    <w:rsid w:val="00924618"/>
    <w:rsid w:val="00924CDA"/>
    <w:rsid w:val="00925768"/>
    <w:rsid w:val="0092582B"/>
    <w:rsid w:val="00925EB5"/>
    <w:rsid w:val="009311AB"/>
    <w:rsid w:val="00931977"/>
    <w:rsid w:val="00932400"/>
    <w:rsid w:val="00932A65"/>
    <w:rsid w:val="00933B4D"/>
    <w:rsid w:val="009343FB"/>
    <w:rsid w:val="00942401"/>
    <w:rsid w:val="009424CE"/>
    <w:rsid w:val="009440B6"/>
    <w:rsid w:val="00944B71"/>
    <w:rsid w:val="00944CA6"/>
    <w:rsid w:val="009458C2"/>
    <w:rsid w:val="00950E5E"/>
    <w:rsid w:val="00951846"/>
    <w:rsid w:val="0095197B"/>
    <w:rsid w:val="009530EC"/>
    <w:rsid w:val="0095420D"/>
    <w:rsid w:val="00955A48"/>
    <w:rsid w:val="009570F9"/>
    <w:rsid w:val="00960240"/>
    <w:rsid w:val="009609BF"/>
    <w:rsid w:val="00961B4A"/>
    <w:rsid w:val="00962637"/>
    <w:rsid w:val="00962ED3"/>
    <w:rsid w:val="009652F7"/>
    <w:rsid w:val="009655E9"/>
    <w:rsid w:val="00967046"/>
    <w:rsid w:val="00970BFB"/>
    <w:rsid w:val="00973148"/>
    <w:rsid w:val="00973C9A"/>
    <w:rsid w:val="0098045C"/>
    <w:rsid w:val="009806E8"/>
    <w:rsid w:val="00984D78"/>
    <w:rsid w:val="00985AFD"/>
    <w:rsid w:val="00985E17"/>
    <w:rsid w:val="00986A59"/>
    <w:rsid w:val="0099196C"/>
    <w:rsid w:val="00996D7D"/>
    <w:rsid w:val="009971C7"/>
    <w:rsid w:val="009A17C4"/>
    <w:rsid w:val="009A377F"/>
    <w:rsid w:val="009A3B1E"/>
    <w:rsid w:val="009A48BF"/>
    <w:rsid w:val="009B3B73"/>
    <w:rsid w:val="009B3C2D"/>
    <w:rsid w:val="009B4623"/>
    <w:rsid w:val="009B4F93"/>
    <w:rsid w:val="009B57B8"/>
    <w:rsid w:val="009C3A1E"/>
    <w:rsid w:val="009C3DB0"/>
    <w:rsid w:val="009C5626"/>
    <w:rsid w:val="009C68F2"/>
    <w:rsid w:val="009D261C"/>
    <w:rsid w:val="009D3E2E"/>
    <w:rsid w:val="009D4CDE"/>
    <w:rsid w:val="009E124D"/>
    <w:rsid w:val="009E1B1F"/>
    <w:rsid w:val="009E1D23"/>
    <w:rsid w:val="009E1E13"/>
    <w:rsid w:val="009E5EB1"/>
    <w:rsid w:val="009E7DEE"/>
    <w:rsid w:val="009F23C7"/>
    <w:rsid w:val="009F2A41"/>
    <w:rsid w:val="009F3F9F"/>
    <w:rsid w:val="00A01DE4"/>
    <w:rsid w:val="00A027E5"/>
    <w:rsid w:val="00A072E0"/>
    <w:rsid w:val="00A07FB1"/>
    <w:rsid w:val="00A11669"/>
    <w:rsid w:val="00A11C07"/>
    <w:rsid w:val="00A11DBA"/>
    <w:rsid w:val="00A1302A"/>
    <w:rsid w:val="00A1338E"/>
    <w:rsid w:val="00A15D78"/>
    <w:rsid w:val="00A16BEA"/>
    <w:rsid w:val="00A17991"/>
    <w:rsid w:val="00A17F4A"/>
    <w:rsid w:val="00A20F9F"/>
    <w:rsid w:val="00A23281"/>
    <w:rsid w:val="00A24CAA"/>
    <w:rsid w:val="00A30542"/>
    <w:rsid w:val="00A317C6"/>
    <w:rsid w:val="00A34CDF"/>
    <w:rsid w:val="00A351E3"/>
    <w:rsid w:val="00A4007F"/>
    <w:rsid w:val="00A422D5"/>
    <w:rsid w:val="00A42B0C"/>
    <w:rsid w:val="00A4308B"/>
    <w:rsid w:val="00A4574E"/>
    <w:rsid w:val="00A461A2"/>
    <w:rsid w:val="00A47473"/>
    <w:rsid w:val="00A5283A"/>
    <w:rsid w:val="00A52D7F"/>
    <w:rsid w:val="00A5314E"/>
    <w:rsid w:val="00A54C04"/>
    <w:rsid w:val="00A565FE"/>
    <w:rsid w:val="00A56F86"/>
    <w:rsid w:val="00A57947"/>
    <w:rsid w:val="00A60275"/>
    <w:rsid w:val="00A6151D"/>
    <w:rsid w:val="00A61729"/>
    <w:rsid w:val="00A62970"/>
    <w:rsid w:val="00A64B5F"/>
    <w:rsid w:val="00A6508C"/>
    <w:rsid w:val="00A6611F"/>
    <w:rsid w:val="00A71547"/>
    <w:rsid w:val="00A73F56"/>
    <w:rsid w:val="00A748DB"/>
    <w:rsid w:val="00A74AE9"/>
    <w:rsid w:val="00A760CC"/>
    <w:rsid w:val="00A763D1"/>
    <w:rsid w:val="00A804EC"/>
    <w:rsid w:val="00A80C91"/>
    <w:rsid w:val="00A846C3"/>
    <w:rsid w:val="00A8603B"/>
    <w:rsid w:val="00A867C4"/>
    <w:rsid w:val="00A91D6C"/>
    <w:rsid w:val="00A94C76"/>
    <w:rsid w:val="00A97B9B"/>
    <w:rsid w:val="00AA0B99"/>
    <w:rsid w:val="00AA3532"/>
    <w:rsid w:val="00AA4DD6"/>
    <w:rsid w:val="00AA5C9E"/>
    <w:rsid w:val="00AA6089"/>
    <w:rsid w:val="00AA6670"/>
    <w:rsid w:val="00AA6E15"/>
    <w:rsid w:val="00AB0A3B"/>
    <w:rsid w:val="00AB1251"/>
    <w:rsid w:val="00AB2E6F"/>
    <w:rsid w:val="00AB7F2E"/>
    <w:rsid w:val="00AC0A78"/>
    <w:rsid w:val="00AC112B"/>
    <w:rsid w:val="00AC31A9"/>
    <w:rsid w:val="00AC4A76"/>
    <w:rsid w:val="00AC7A48"/>
    <w:rsid w:val="00AD0266"/>
    <w:rsid w:val="00AD08D6"/>
    <w:rsid w:val="00AD1216"/>
    <w:rsid w:val="00AD2113"/>
    <w:rsid w:val="00AD3B11"/>
    <w:rsid w:val="00AD5422"/>
    <w:rsid w:val="00AD57B7"/>
    <w:rsid w:val="00AE04E6"/>
    <w:rsid w:val="00AE0E35"/>
    <w:rsid w:val="00AE4339"/>
    <w:rsid w:val="00AE4D9B"/>
    <w:rsid w:val="00AE5177"/>
    <w:rsid w:val="00AE6213"/>
    <w:rsid w:val="00AF2211"/>
    <w:rsid w:val="00AF28C5"/>
    <w:rsid w:val="00AF5BA5"/>
    <w:rsid w:val="00AF67E8"/>
    <w:rsid w:val="00AF6EAB"/>
    <w:rsid w:val="00B02056"/>
    <w:rsid w:val="00B022AB"/>
    <w:rsid w:val="00B028E0"/>
    <w:rsid w:val="00B07120"/>
    <w:rsid w:val="00B105FD"/>
    <w:rsid w:val="00B10698"/>
    <w:rsid w:val="00B109AF"/>
    <w:rsid w:val="00B11C8E"/>
    <w:rsid w:val="00B1423D"/>
    <w:rsid w:val="00B21DE6"/>
    <w:rsid w:val="00B23093"/>
    <w:rsid w:val="00B231A1"/>
    <w:rsid w:val="00B24F31"/>
    <w:rsid w:val="00B2541F"/>
    <w:rsid w:val="00B2782C"/>
    <w:rsid w:val="00B27C63"/>
    <w:rsid w:val="00B315AD"/>
    <w:rsid w:val="00B322ED"/>
    <w:rsid w:val="00B33CBD"/>
    <w:rsid w:val="00B35696"/>
    <w:rsid w:val="00B41F45"/>
    <w:rsid w:val="00B41F72"/>
    <w:rsid w:val="00B42446"/>
    <w:rsid w:val="00B42D2C"/>
    <w:rsid w:val="00B43878"/>
    <w:rsid w:val="00B47D19"/>
    <w:rsid w:val="00B47E81"/>
    <w:rsid w:val="00B5165E"/>
    <w:rsid w:val="00B52289"/>
    <w:rsid w:val="00B54A6C"/>
    <w:rsid w:val="00B6266D"/>
    <w:rsid w:val="00B643A5"/>
    <w:rsid w:val="00B66331"/>
    <w:rsid w:val="00B7081E"/>
    <w:rsid w:val="00B83D5D"/>
    <w:rsid w:val="00B865FF"/>
    <w:rsid w:val="00B9106D"/>
    <w:rsid w:val="00B91405"/>
    <w:rsid w:val="00B914E4"/>
    <w:rsid w:val="00B92FB2"/>
    <w:rsid w:val="00B96F83"/>
    <w:rsid w:val="00B97B9B"/>
    <w:rsid w:val="00BA18B0"/>
    <w:rsid w:val="00BA2103"/>
    <w:rsid w:val="00BA2F4C"/>
    <w:rsid w:val="00BA6D7F"/>
    <w:rsid w:val="00BA7472"/>
    <w:rsid w:val="00BB3B3E"/>
    <w:rsid w:val="00BB44D6"/>
    <w:rsid w:val="00BB4C6C"/>
    <w:rsid w:val="00BB6543"/>
    <w:rsid w:val="00BC447D"/>
    <w:rsid w:val="00BC556F"/>
    <w:rsid w:val="00BC66C5"/>
    <w:rsid w:val="00BC6C59"/>
    <w:rsid w:val="00BD1F58"/>
    <w:rsid w:val="00BD2928"/>
    <w:rsid w:val="00BD3C9E"/>
    <w:rsid w:val="00BD7413"/>
    <w:rsid w:val="00BE406D"/>
    <w:rsid w:val="00BE6225"/>
    <w:rsid w:val="00BE7B23"/>
    <w:rsid w:val="00BF00EA"/>
    <w:rsid w:val="00BF4B07"/>
    <w:rsid w:val="00C0689E"/>
    <w:rsid w:val="00C06CE6"/>
    <w:rsid w:val="00C06EC7"/>
    <w:rsid w:val="00C10175"/>
    <w:rsid w:val="00C10735"/>
    <w:rsid w:val="00C125BA"/>
    <w:rsid w:val="00C12CC0"/>
    <w:rsid w:val="00C13403"/>
    <w:rsid w:val="00C20072"/>
    <w:rsid w:val="00C20143"/>
    <w:rsid w:val="00C2264F"/>
    <w:rsid w:val="00C30344"/>
    <w:rsid w:val="00C30D4A"/>
    <w:rsid w:val="00C337FD"/>
    <w:rsid w:val="00C33FA2"/>
    <w:rsid w:val="00C35F41"/>
    <w:rsid w:val="00C3671F"/>
    <w:rsid w:val="00C37712"/>
    <w:rsid w:val="00C40F15"/>
    <w:rsid w:val="00C42B09"/>
    <w:rsid w:val="00C60D2C"/>
    <w:rsid w:val="00C67131"/>
    <w:rsid w:val="00C678E7"/>
    <w:rsid w:val="00C7161B"/>
    <w:rsid w:val="00C71B42"/>
    <w:rsid w:val="00C7216D"/>
    <w:rsid w:val="00C745A4"/>
    <w:rsid w:val="00C776A9"/>
    <w:rsid w:val="00C91078"/>
    <w:rsid w:val="00C97E69"/>
    <w:rsid w:val="00CA0A42"/>
    <w:rsid w:val="00CB0097"/>
    <w:rsid w:val="00CB025D"/>
    <w:rsid w:val="00CB0EF2"/>
    <w:rsid w:val="00CC1EAA"/>
    <w:rsid w:val="00CC2EC5"/>
    <w:rsid w:val="00CC3551"/>
    <w:rsid w:val="00CC4480"/>
    <w:rsid w:val="00CC7D88"/>
    <w:rsid w:val="00CD070F"/>
    <w:rsid w:val="00CD345D"/>
    <w:rsid w:val="00CD4131"/>
    <w:rsid w:val="00CD7602"/>
    <w:rsid w:val="00CE1977"/>
    <w:rsid w:val="00CE2DCC"/>
    <w:rsid w:val="00CE345B"/>
    <w:rsid w:val="00CE3E49"/>
    <w:rsid w:val="00CE4253"/>
    <w:rsid w:val="00CE4B2A"/>
    <w:rsid w:val="00CE5779"/>
    <w:rsid w:val="00CE65AD"/>
    <w:rsid w:val="00CF1F83"/>
    <w:rsid w:val="00CF23CB"/>
    <w:rsid w:val="00CF3774"/>
    <w:rsid w:val="00CF3E03"/>
    <w:rsid w:val="00CF452F"/>
    <w:rsid w:val="00CF559F"/>
    <w:rsid w:val="00CF6D98"/>
    <w:rsid w:val="00D0117B"/>
    <w:rsid w:val="00D01957"/>
    <w:rsid w:val="00D020A7"/>
    <w:rsid w:val="00D021C1"/>
    <w:rsid w:val="00D03777"/>
    <w:rsid w:val="00D03AF3"/>
    <w:rsid w:val="00D0420C"/>
    <w:rsid w:val="00D04E27"/>
    <w:rsid w:val="00D05F31"/>
    <w:rsid w:val="00D06A4B"/>
    <w:rsid w:val="00D124A4"/>
    <w:rsid w:val="00D150E6"/>
    <w:rsid w:val="00D16D9B"/>
    <w:rsid w:val="00D206A7"/>
    <w:rsid w:val="00D228C1"/>
    <w:rsid w:val="00D23121"/>
    <w:rsid w:val="00D33E16"/>
    <w:rsid w:val="00D34400"/>
    <w:rsid w:val="00D34CB7"/>
    <w:rsid w:val="00D42EAB"/>
    <w:rsid w:val="00D46B25"/>
    <w:rsid w:val="00D46D92"/>
    <w:rsid w:val="00D509CC"/>
    <w:rsid w:val="00D5327A"/>
    <w:rsid w:val="00D54B2F"/>
    <w:rsid w:val="00D57547"/>
    <w:rsid w:val="00D57A0F"/>
    <w:rsid w:val="00D60763"/>
    <w:rsid w:val="00D61EE0"/>
    <w:rsid w:val="00D63EB6"/>
    <w:rsid w:val="00D64E7A"/>
    <w:rsid w:val="00D67188"/>
    <w:rsid w:val="00D720C7"/>
    <w:rsid w:val="00D76C0B"/>
    <w:rsid w:val="00D76E12"/>
    <w:rsid w:val="00D80A62"/>
    <w:rsid w:val="00D80C14"/>
    <w:rsid w:val="00D82182"/>
    <w:rsid w:val="00D847D8"/>
    <w:rsid w:val="00D858C9"/>
    <w:rsid w:val="00D877E6"/>
    <w:rsid w:val="00D91572"/>
    <w:rsid w:val="00D96097"/>
    <w:rsid w:val="00D96142"/>
    <w:rsid w:val="00D96CBE"/>
    <w:rsid w:val="00D9720C"/>
    <w:rsid w:val="00DA17F6"/>
    <w:rsid w:val="00DA25F5"/>
    <w:rsid w:val="00DA3F25"/>
    <w:rsid w:val="00DA47FC"/>
    <w:rsid w:val="00DA687D"/>
    <w:rsid w:val="00DA749B"/>
    <w:rsid w:val="00DB4564"/>
    <w:rsid w:val="00DD0994"/>
    <w:rsid w:val="00DD1741"/>
    <w:rsid w:val="00DD22C5"/>
    <w:rsid w:val="00DD2D24"/>
    <w:rsid w:val="00DD389D"/>
    <w:rsid w:val="00DD57C2"/>
    <w:rsid w:val="00DE174F"/>
    <w:rsid w:val="00DE3055"/>
    <w:rsid w:val="00DE5A32"/>
    <w:rsid w:val="00DF0823"/>
    <w:rsid w:val="00DF2A1F"/>
    <w:rsid w:val="00DF46CC"/>
    <w:rsid w:val="00DF4740"/>
    <w:rsid w:val="00DF729B"/>
    <w:rsid w:val="00DF7A38"/>
    <w:rsid w:val="00E026DD"/>
    <w:rsid w:val="00E06EFA"/>
    <w:rsid w:val="00E11E00"/>
    <w:rsid w:val="00E12107"/>
    <w:rsid w:val="00E13F13"/>
    <w:rsid w:val="00E13F6C"/>
    <w:rsid w:val="00E21BFA"/>
    <w:rsid w:val="00E22247"/>
    <w:rsid w:val="00E23601"/>
    <w:rsid w:val="00E23D0E"/>
    <w:rsid w:val="00E246E7"/>
    <w:rsid w:val="00E3298C"/>
    <w:rsid w:val="00E333A6"/>
    <w:rsid w:val="00E33D35"/>
    <w:rsid w:val="00E361AA"/>
    <w:rsid w:val="00E37031"/>
    <w:rsid w:val="00E375B2"/>
    <w:rsid w:val="00E42F44"/>
    <w:rsid w:val="00E436DD"/>
    <w:rsid w:val="00E43E09"/>
    <w:rsid w:val="00E45156"/>
    <w:rsid w:val="00E45489"/>
    <w:rsid w:val="00E53EB1"/>
    <w:rsid w:val="00E546AB"/>
    <w:rsid w:val="00E54958"/>
    <w:rsid w:val="00E54DDB"/>
    <w:rsid w:val="00E63DD1"/>
    <w:rsid w:val="00E6459C"/>
    <w:rsid w:val="00E65668"/>
    <w:rsid w:val="00E66161"/>
    <w:rsid w:val="00E66E9B"/>
    <w:rsid w:val="00E70A92"/>
    <w:rsid w:val="00E71F81"/>
    <w:rsid w:val="00E720F7"/>
    <w:rsid w:val="00E77940"/>
    <w:rsid w:val="00E77D5E"/>
    <w:rsid w:val="00E8422B"/>
    <w:rsid w:val="00E85BEF"/>
    <w:rsid w:val="00E9050E"/>
    <w:rsid w:val="00E90949"/>
    <w:rsid w:val="00E909D0"/>
    <w:rsid w:val="00E91A01"/>
    <w:rsid w:val="00E92BEB"/>
    <w:rsid w:val="00E974A2"/>
    <w:rsid w:val="00E97E91"/>
    <w:rsid w:val="00EA0294"/>
    <w:rsid w:val="00EA1D14"/>
    <w:rsid w:val="00EA215B"/>
    <w:rsid w:val="00EA246C"/>
    <w:rsid w:val="00EA6ABF"/>
    <w:rsid w:val="00EB17E3"/>
    <w:rsid w:val="00EB3298"/>
    <w:rsid w:val="00EB54E3"/>
    <w:rsid w:val="00EB78F1"/>
    <w:rsid w:val="00EC1488"/>
    <w:rsid w:val="00EC398F"/>
    <w:rsid w:val="00EC70B9"/>
    <w:rsid w:val="00EE132F"/>
    <w:rsid w:val="00EE370D"/>
    <w:rsid w:val="00EF0216"/>
    <w:rsid w:val="00EF4974"/>
    <w:rsid w:val="00EF6B06"/>
    <w:rsid w:val="00EF743D"/>
    <w:rsid w:val="00EF745F"/>
    <w:rsid w:val="00F00BED"/>
    <w:rsid w:val="00F02919"/>
    <w:rsid w:val="00F046DC"/>
    <w:rsid w:val="00F05C37"/>
    <w:rsid w:val="00F05F0F"/>
    <w:rsid w:val="00F07465"/>
    <w:rsid w:val="00F10154"/>
    <w:rsid w:val="00F10E98"/>
    <w:rsid w:val="00F1502B"/>
    <w:rsid w:val="00F16533"/>
    <w:rsid w:val="00F16E2A"/>
    <w:rsid w:val="00F20277"/>
    <w:rsid w:val="00F2135F"/>
    <w:rsid w:val="00F21E99"/>
    <w:rsid w:val="00F244E5"/>
    <w:rsid w:val="00F26585"/>
    <w:rsid w:val="00F26777"/>
    <w:rsid w:val="00F26937"/>
    <w:rsid w:val="00F271FE"/>
    <w:rsid w:val="00F325B8"/>
    <w:rsid w:val="00F32C11"/>
    <w:rsid w:val="00F34664"/>
    <w:rsid w:val="00F34773"/>
    <w:rsid w:val="00F347F5"/>
    <w:rsid w:val="00F363D0"/>
    <w:rsid w:val="00F36F4D"/>
    <w:rsid w:val="00F374DB"/>
    <w:rsid w:val="00F40599"/>
    <w:rsid w:val="00F422E7"/>
    <w:rsid w:val="00F4356D"/>
    <w:rsid w:val="00F4655A"/>
    <w:rsid w:val="00F47E9D"/>
    <w:rsid w:val="00F505AC"/>
    <w:rsid w:val="00F507D2"/>
    <w:rsid w:val="00F51AD9"/>
    <w:rsid w:val="00F51F27"/>
    <w:rsid w:val="00F53F71"/>
    <w:rsid w:val="00F57BFC"/>
    <w:rsid w:val="00F612EF"/>
    <w:rsid w:val="00F613CE"/>
    <w:rsid w:val="00F661AD"/>
    <w:rsid w:val="00F665D6"/>
    <w:rsid w:val="00F6764F"/>
    <w:rsid w:val="00F67ED0"/>
    <w:rsid w:val="00F77F56"/>
    <w:rsid w:val="00F80E11"/>
    <w:rsid w:val="00F85D12"/>
    <w:rsid w:val="00F91EF7"/>
    <w:rsid w:val="00F961EF"/>
    <w:rsid w:val="00F97C54"/>
    <w:rsid w:val="00FA1A0A"/>
    <w:rsid w:val="00FA2DB6"/>
    <w:rsid w:val="00FA335F"/>
    <w:rsid w:val="00FA36B8"/>
    <w:rsid w:val="00FA36CB"/>
    <w:rsid w:val="00FB0503"/>
    <w:rsid w:val="00FB1BD3"/>
    <w:rsid w:val="00FC2C48"/>
    <w:rsid w:val="00FC3DA4"/>
    <w:rsid w:val="00FC565E"/>
    <w:rsid w:val="00FC58D6"/>
    <w:rsid w:val="00FC62B1"/>
    <w:rsid w:val="00FC6A95"/>
    <w:rsid w:val="00FD0B97"/>
    <w:rsid w:val="00FD1820"/>
    <w:rsid w:val="00FD2350"/>
    <w:rsid w:val="00FD2D4D"/>
    <w:rsid w:val="00FD2F96"/>
    <w:rsid w:val="00FD3F06"/>
    <w:rsid w:val="00FD71C1"/>
    <w:rsid w:val="00FD7BE1"/>
    <w:rsid w:val="00FE09EE"/>
    <w:rsid w:val="00FE1AFA"/>
    <w:rsid w:val="00FE3578"/>
    <w:rsid w:val="00FE400C"/>
    <w:rsid w:val="00FE452C"/>
    <w:rsid w:val="00FE69CA"/>
    <w:rsid w:val="00FF1B65"/>
    <w:rsid w:val="00FF2F36"/>
    <w:rsid w:val="00FF4BF9"/>
    <w:rsid w:val="00FF4C77"/>
    <w:rsid w:val="00FF5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0EFC0"/>
  <w15:chartTrackingRefBased/>
  <w15:docId w15:val="{5AA359FF-BD9C-47D5-95A2-E46596C0A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C11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81E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77E6"/>
    <w:rPr>
      <w:color w:val="0563C1" w:themeColor="hyperlink"/>
      <w:u w:val="single"/>
    </w:rPr>
  </w:style>
  <w:style w:type="character" w:styleId="UnresolvedMention">
    <w:name w:val="Unresolved Mention"/>
    <w:basedOn w:val="DefaultParagraphFont"/>
    <w:uiPriority w:val="99"/>
    <w:semiHidden/>
    <w:unhideWhenUsed/>
    <w:rsid w:val="00D877E6"/>
    <w:rPr>
      <w:color w:val="605E5C"/>
      <w:shd w:val="clear" w:color="auto" w:fill="E1DFDD"/>
    </w:rPr>
  </w:style>
  <w:style w:type="paragraph" w:styleId="ListParagraph">
    <w:name w:val="List Paragraph"/>
    <w:basedOn w:val="Normal"/>
    <w:uiPriority w:val="34"/>
    <w:qFormat/>
    <w:rsid w:val="004B12B6"/>
    <w:pPr>
      <w:ind w:left="720"/>
      <w:contextualSpacing/>
    </w:pPr>
  </w:style>
  <w:style w:type="character" w:styleId="FollowedHyperlink">
    <w:name w:val="FollowedHyperlink"/>
    <w:basedOn w:val="DefaultParagraphFont"/>
    <w:uiPriority w:val="99"/>
    <w:semiHidden/>
    <w:unhideWhenUsed/>
    <w:rsid w:val="002C2E6F"/>
    <w:rPr>
      <w:color w:val="954F72" w:themeColor="followedHyperlink"/>
      <w:u w:val="single"/>
    </w:rPr>
  </w:style>
  <w:style w:type="paragraph" w:styleId="HTMLPreformatted">
    <w:name w:val="HTML Preformatted"/>
    <w:basedOn w:val="Normal"/>
    <w:link w:val="HTMLPreformattedChar"/>
    <w:uiPriority w:val="99"/>
    <w:unhideWhenUsed/>
    <w:rsid w:val="00395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958BB"/>
    <w:rPr>
      <w:rFonts w:ascii="Courier New" w:eastAsia="Times New Roman" w:hAnsi="Courier New" w:cs="Courier New"/>
      <w:sz w:val="20"/>
      <w:szCs w:val="20"/>
    </w:rPr>
  </w:style>
  <w:style w:type="character" w:customStyle="1" w:styleId="y2iqfc">
    <w:name w:val="y2iqfc"/>
    <w:basedOn w:val="DefaultParagraphFont"/>
    <w:rsid w:val="003958BB"/>
  </w:style>
  <w:style w:type="table" w:styleId="TableGrid">
    <w:name w:val="Table Grid"/>
    <w:basedOn w:val="TableNormal"/>
    <w:uiPriority w:val="39"/>
    <w:rsid w:val="00307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228C1"/>
    <w:rPr>
      <w:color w:val="808080"/>
    </w:rPr>
  </w:style>
  <w:style w:type="character" w:customStyle="1" w:styleId="Heading1Char">
    <w:name w:val="Heading 1 Char"/>
    <w:basedOn w:val="DefaultParagraphFont"/>
    <w:link w:val="Heading1"/>
    <w:uiPriority w:val="9"/>
    <w:rsid w:val="00AC112B"/>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AC11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112B"/>
    <w:rPr>
      <w:b/>
      <w:bCs/>
    </w:rPr>
  </w:style>
  <w:style w:type="character" w:customStyle="1" w:styleId="Heading2Char">
    <w:name w:val="Heading 2 Char"/>
    <w:basedOn w:val="DefaultParagraphFont"/>
    <w:link w:val="Heading2"/>
    <w:uiPriority w:val="9"/>
    <w:rsid w:val="00881EF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B570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73148"/>
    <w:pPr>
      <w:tabs>
        <w:tab w:val="left" w:pos="440"/>
        <w:tab w:val="right" w:leader="dot" w:pos="9350"/>
      </w:tabs>
      <w:spacing w:after="100"/>
    </w:pPr>
    <w:rPr>
      <w:b/>
      <w:bCs/>
      <w:noProof/>
    </w:rPr>
  </w:style>
  <w:style w:type="paragraph" w:styleId="TOC2">
    <w:name w:val="toc 2"/>
    <w:basedOn w:val="Normal"/>
    <w:next w:val="Normal"/>
    <w:autoRedefine/>
    <w:uiPriority w:val="39"/>
    <w:unhideWhenUsed/>
    <w:rsid w:val="004B570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03046">
      <w:bodyDiv w:val="1"/>
      <w:marLeft w:val="0"/>
      <w:marRight w:val="0"/>
      <w:marTop w:val="0"/>
      <w:marBottom w:val="0"/>
      <w:divBdr>
        <w:top w:val="none" w:sz="0" w:space="0" w:color="auto"/>
        <w:left w:val="none" w:sz="0" w:space="0" w:color="auto"/>
        <w:bottom w:val="none" w:sz="0" w:space="0" w:color="auto"/>
        <w:right w:val="none" w:sz="0" w:space="0" w:color="auto"/>
      </w:divBdr>
    </w:div>
    <w:div w:id="93794551">
      <w:bodyDiv w:val="1"/>
      <w:marLeft w:val="0"/>
      <w:marRight w:val="0"/>
      <w:marTop w:val="0"/>
      <w:marBottom w:val="0"/>
      <w:divBdr>
        <w:top w:val="none" w:sz="0" w:space="0" w:color="auto"/>
        <w:left w:val="none" w:sz="0" w:space="0" w:color="auto"/>
        <w:bottom w:val="none" w:sz="0" w:space="0" w:color="auto"/>
        <w:right w:val="none" w:sz="0" w:space="0" w:color="auto"/>
      </w:divBdr>
      <w:divsChild>
        <w:div w:id="648748048">
          <w:marLeft w:val="0"/>
          <w:marRight w:val="0"/>
          <w:marTop w:val="0"/>
          <w:marBottom w:val="0"/>
          <w:divBdr>
            <w:top w:val="none" w:sz="0" w:space="0" w:color="auto"/>
            <w:left w:val="none" w:sz="0" w:space="0" w:color="auto"/>
            <w:bottom w:val="none" w:sz="0" w:space="0" w:color="auto"/>
            <w:right w:val="none" w:sz="0" w:space="0" w:color="auto"/>
          </w:divBdr>
          <w:divsChild>
            <w:div w:id="1499686647">
              <w:marLeft w:val="0"/>
              <w:marRight w:val="0"/>
              <w:marTop w:val="0"/>
              <w:marBottom w:val="0"/>
              <w:divBdr>
                <w:top w:val="none" w:sz="0" w:space="0" w:color="auto"/>
                <w:left w:val="none" w:sz="0" w:space="0" w:color="auto"/>
                <w:bottom w:val="none" w:sz="0" w:space="0" w:color="auto"/>
                <w:right w:val="none" w:sz="0" w:space="0" w:color="auto"/>
              </w:divBdr>
              <w:divsChild>
                <w:div w:id="1964068425">
                  <w:marLeft w:val="0"/>
                  <w:marRight w:val="0"/>
                  <w:marTop w:val="0"/>
                  <w:marBottom w:val="0"/>
                  <w:divBdr>
                    <w:top w:val="none" w:sz="0" w:space="0" w:color="auto"/>
                    <w:left w:val="none" w:sz="0" w:space="0" w:color="auto"/>
                    <w:bottom w:val="none" w:sz="0" w:space="0" w:color="auto"/>
                    <w:right w:val="none" w:sz="0" w:space="0" w:color="auto"/>
                  </w:divBdr>
                  <w:divsChild>
                    <w:div w:id="682518608">
                      <w:marLeft w:val="0"/>
                      <w:marRight w:val="0"/>
                      <w:marTop w:val="0"/>
                      <w:marBottom w:val="0"/>
                      <w:divBdr>
                        <w:top w:val="none" w:sz="0" w:space="0" w:color="auto"/>
                        <w:left w:val="none" w:sz="0" w:space="0" w:color="auto"/>
                        <w:bottom w:val="none" w:sz="0" w:space="0" w:color="auto"/>
                        <w:right w:val="none" w:sz="0" w:space="0" w:color="auto"/>
                      </w:divBdr>
                      <w:divsChild>
                        <w:div w:id="310334421">
                          <w:marLeft w:val="0"/>
                          <w:marRight w:val="0"/>
                          <w:marTop w:val="0"/>
                          <w:marBottom w:val="0"/>
                          <w:divBdr>
                            <w:top w:val="none" w:sz="0" w:space="0" w:color="auto"/>
                            <w:left w:val="none" w:sz="0" w:space="0" w:color="auto"/>
                            <w:bottom w:val="none" w:sz="0" w:space="0" w:color="auto"/>
                            <w:right w:val="none" w:sz="0" w:space="0" w:color="auto"/>
                          </w:divBdr>
                          <w:divsChild>
                            <w:div w:id="274991435">
                              <w:marLeft w:val="0"/>
                              <w:marRight w:val="0"/>
                              <w:marTop w:val="0"/>
                              <w:marBottom w:val="0"/>
                              <w:divBdr>
                                <w:top w:val="none" w:sz="0" w:space="0" w:color="auto"/>
                                <w:left w:val="none" w:sz="0" w:space="0" w:color="auto"/>
                                <w:bottom w:val="none" w:sz="0" w:space="0" w:color="auto"/>
                                <w:right w:val="none" w:sz="0" w:space="0" w:color="auto"/>
                              </w:divBdr>
                              <w:divsChild>
                                <w:div w:id="2019388184">
                                  <w:marLeft w:val="0"/>
                                  <w:marRight w:val="0"/>
                                  <w:marTop w:val="0"/>
                                  <w:marBottom w:val="0"/>
                                  <w:divBdr>
                                    <w:top w:val="none" w:sz="0" w:space="0" w:color="auto"/>
                                    <w:left w:val="none" w:sz="0" w:space="0" w:color="auto"/>
                                    <w:bottom w:val="none" w:sz="0" w:space="0" w:color="auto"/>
                                    <w:right w:val="none" w:sz="0" w:space="0" w:color="auto"/>
                                  </w:divBdr>
                                  <w:divsChild>
                                    <w:div w:id="276176828">
                                      <w:marLeft w:val="0"/>
                                      <w:marRight w:val="0"/>
                                      <w:marTop w:val="0"/>
                                      <w:marBottom w:val="0"/>
                                      <w:divBdr>
                                        <w:top w:val="none" w:sz="0" w:space="0" w:color="auto"/>
                                        <w:left w:val="none" w:sz="0" w:space="0" w:color="auto"/>
                                        <w:bottom w:val="none" w:sz="0" w:space="0" w:color="auto"/>
                                        <w:right w:val="none" w:sz="0" w:space="0" w:color="auto"/>
                                      </w:divBdr>
                                    </w:div>
                                    <w:div w:id="1823958947">
                                      <w:marLeft w:val="0"/>
                                      <w:marRight w:val="0"/>
                                      <w:marTop w:val="0"/>
                                      <w:marBottom w:val="0"/>
                                      <w:divBdr>
                                        <w:top w:val="none" w:sz="0" w:space="0" w:color="auto"/>
                                        <w:left w:val="none" w:sz="0" w:space="0" w:color="auto"/>
                                        <w:bottom w:val="none" w:sz="0" w:space="0" w:color="auto"/>
                                        <w:right w:val="none" w:sz="0" w:space="0" w:color="auto"/>
                                      </w:divBdr>
                                      <w:divsChild>
                                        <w:div w:id="1394429890">
                                          <w:marLeft w:val="0"/>
                                          <w:marRight w:val="165"/>
                                          <w:marTop w:val="150"/>
                                          <w:marBottom w:val="0"/>
                                          <w:divBdr>
                                            <w:top w:val="none" w:sz="0" w:space="0" w:color="auto"/>
                                            <w:left w:val="none" w:sz="0" w:space="0" w:color="auto"/>
                                            <w:bottom w:val="none" w:sz="0" w:space="0" w:color="auto"/>
                                            <w:right w:val="none" w:sz="0" w:space="0" w:color="auto"/>
                                          </w:divBdr>
                                          <w:divsChild>
                                            <w:div w:id="458955990">
                                              <w:marLeft w:val="0"/>
                                              <w:marRight w:val="0"/>
                                              <w:marTop w:val="0"/>
                                              <w:marBottom w:val="0"/>
                                              <w:divBdr>
                                                <w:top w:val="none" w:sz="0" w:space="0" w:color="auto"/>
                                                <w:left w:val="none" w:sz="0" w:space="0" w:color="auto"/>
                                                <w:bottom w:val="none" w:sz="0" w:space="0" w:color="auto"/>
                                                <w:right w:val="none" w:sz="0" w:space="0" w:color="auto"/>
                                              </w:divBdr>
                                              <w:divsChild>
                                                <w:div w:id="1249328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600429">
      <w:bodyDiv w:val="1"/>
      <w:marLeft w:val="0"/>
      <w:marRight w:val="0"/>
      <w:marTop w:val="0"/>
      <w:marBottom w:val="0"/>
      <w:divBdr>
        <w:top w:val="none" w:sz="0" w:space="0" w:color="auto"/>
        <w:left w:val="none" w:sz="0" w:space="0" w:color="auto"/>
        <w:bottom w:val="none" w:sz="0" w:space="0" w:color="auto"/>
        <w:right w:val="none" w:sz="0" w:space="0" w:color="auto"/>
      </w:divBdr>
    </w:div>
    <w:div w:id="173300204">
      <w:bodyDiv w:val="1"/>
      <w:marLeft w:val="0"/>
      <w:marRight w:val="0"/>
      <w:marTop w:val="0"/>
      <w:marBottom w:val="0"/>
      <w:divBdr>
        <w:top w:val="none" w:sz="0" w:space="0" w:color="auto"/>
        <w:left w:val="none" w:sz="0" w:space="0" w:color="auto"/>
        <w:bottom w:val="none" w:sz="0" w:space="0" w:color="auto"/>
        <w:right w:val="none" w:sz="0" w:space="0" w:color="auto"/>
      </w:divBdr>
    </w:div>
    <w:div w:id="178130134">
      <w:bodyDiv w:val="1"/>
      <w:marLeft w:val="0"/>
      <w:marRight w:val="0"/>
      <w:marTop w:val="0"/>
      <w:marBottom w:val="0"/>
      <w:divBdr>
        <w:top w:val="none" w:sz="0" w:space="0" w:color="auto"/>
        <w:left w:val="none" w:sz="0" w:space="0" w:color="auto"/>
        <w:bottom w:val="none" w:sz="0" w:space="0" w:color="auto"/>
        <w:right w:val="none" w:sz="0" w:space="0" w:color="auto"/>
      </w:divBdr>
    </w:div>
    <w:div w:id="203101951">
      <w:bodyDiv w:val="1"/>
      <w:marLeft w:val="0"/>
      <w:marRight w:val="0"/>
      <w:marTop w:val="0"/>
      <w:marBottom w:val="0"/>
      <w:divBdr>
        <w:top w:val="none" w:sz="0" w:space="0" w:color="auto"/>
        <w:left w:val="none" w:sz="0" w:space="0" w:color="auto"/>
        <w:bottom w:val="none" w:sz="0" w:space="0" w:color="auto"/>
        <w:right w:val="none" w:sz="0" w:space="0" w:color="auto"/>
      </w:divBdr>
    </w:div>
    <w:div w:id="267466045">
      <w:bodyDiv w:val="1"/>
      <w:marLeft w:val="0"/>
      <w:marRight w:val="0"/>
      <w:marTop w:val="0"/>
      <w:marBottom w:val="0"/>
      <w:divBdr>
        <w:top w:val="none" w:sz="0" w:space="0" w:color="auto"/>
        <w:left w:val="none" w:sz="0" w:space="0" w:color="auto"/>
        <w:bottom w:val="none" w:sz="0" w:space="0" w:color="auto"/>
        <w:right w:val="none" w:sz="0" w:space="0" w:color="auto"/>
      </w:divBdr>
    </w:div>
    <w:div w:id="306864072">
      <w:bodyDiv w:val="1"/>
      <w:marLeft w:val="0"/>
      <w:marRight w:val="0"/>
      <w:marTop w:val="0"/>
      <w:marBottom w:val="0"/>
      <w:divBdr>
        <w:top w:val="none" w:sz="0" w:space="0" w:color="auto"/>
        <w:left w:val="none" w:sz="0" w:space="0" w:color="auto"/>
        <w:bottom w:val="none" w:sz="0" w:space="0" w:color="auto"/>
        <w:right w:val="none" w:sz="0" w:space="0" w:color="auto"/>
      </w:divBdr>
    </w:div>
    <w:div w:id="365761287">
      <w:bodyDiv w:val="1"/>
      <w:marLeft w:val="0"/>
      <w:marRight w:val="0"/>
      <w:marTop w:val="0"/>
      <w:marBottom w:val="0"/>
      <w:divBdr>
        <w:top w:val="none" w:sz="0" w:space="0" w:color="auto"/>
        <w:left w:val="none" w:sz="0" w:space="0" w:color="auto"/>
        <w:bottom w:val="none" w:sz="0" w:space="0" w:color="auto"/>
        <w:right w:val="none" w:sz="0" w:space="0" w:color="auto"/>
      </w:divBdr>
    </w:div>
    <w:div w:id="377440733">
      <w:bodyDiv w:val="1"/>
      <w:marLeft w:val="0"/>
      <w:marRight w:val="0"/>
      <w:marTop w:val="0"/>
      <w:marBottom w:val="0"/>
      <w:divBdr>
        <w:top w:val="none" w:sz="0" w:space="0" w:color="auto"/>
        <w:left w:val="none" w:sz="0" w:space="0" w:color="auto"/>
        <w:bottom w:val="none" w:sz="0" w:space="0" w:color="auto"/>
        <w:right w:val="none" w:sz="0" w:space="0" w:color="auto"/>
      </w:divBdr>
    </w:div>
    <w:div w:id="453644044">
      <w:bodyDiv w:val="1"/>
      <w:marLeft w:val="0"/>
      <w:marRight w:val="0"/>
      <w:marTop w:val="0"/>
      <w:marBottom w:val="0"/>
      <w:divBdr>
        <w:top w:val="none" w:sz="0" w:space="0" w:color="auto"/>
        <w:left w:val="none" w:sz="0" w:space="0" w:color="auto"/>
        <w:bottom w:val="none" w:sz="0" w:space="0" w:color="auto"/>
        <w:right w:val="none" w:sz="0" w:space="0" w:color="auto"/>
      </w:divBdr>
    </w:div>
    <w:div w:id="476801887">
      <w:bodyDiv w:val="1"/>
      <w:marLeft w:val="0"/>
      <w:marRight w:val="0"/>
      <w:marTop w:val="0"/>
      <w:marBottom w:val="0"/>
      <w:divBdr>
        <w:top w:val="none" w:sz="0" w:space="0" w:color="auto"/>
        <w:left w:val="none" w:sz="0" w:space="0" w:color="auto"/>
        <w:bottom w:val="none" w:sz="0" w:space="0" w:color="auto"/>
        <w:right w:val="none" w:sz="0" w:space="0" w:color="auto"/>
      </w:divBdr>
    </w:div>
    <w:div w:id="500120781">
      <w:bodyDiv w:val="1"/>
      <w:marLeft w:val="0"/>
      <w:marRight w:val="0"/>
      <w:marTop w:val="0"/>
      <w:marBottom w:val="0"/>
      <w:divBdr>
        <w:top w:val="none" w:sz="0" w:space="0" w:color="auto"/>
        <w:left w:val="none" w:sz="0" w:space="0" w:color="auto"/>
        <w:bottom w:val="none" w:sz="0" w:space="0" w:color="auto"/>
        <w:right w:val="none" w:sz="0" w:space="0" w:color="auto"/>
      </w:divBdr>
    </w:div>
    <w:div w:id="537015757">
      <w:bodyDiv w:val="1"/>
      <w:marLeft w:val="0"/>
      <w:marRight w:val="0"/>
      <w:marTop w:val="0"/>
      <w:marBottom w:val="0"/>
      <w:divBdr>
        <w:top w:val="none" w:sz="0" w:space="0" w:color="auto"/>
        <w:left w:val="none" w:sz="0" w:space="0" w:color="auto"/>
        <w:bottom w:val="none" w:sz="0" w:space="0" w:color="auto"/>
        <w:right w:val="none" w:sz="0" w:space="0" w:color="auto"/>
      </w:divBdr>
    </w:div>
    <w:div w:id="563414631">
      <w:bodyDiv w:val="1"/>
      <w:marLeft w:val="0"/>
      <w:marRight w:val="0"/>
      <w:marTop w:val="0"/>
      <w:marBottom w:val="0"/>
      <w:divBdr>
        <w:top w:val="none" w:sz="0" w:space="0" w:color="auto"/>
        <w:left w:val="none" w:sz="0" w:space="0" w:color="auto"/>
        <w:bottom w:val="none" w:sz="0" w:space="0" w:color="auto"/>
        <w:right w:val="none" w:sz="0" w:space="0" w:color="auto"/>
      </w:divBdr>
    </w:div>
    <w:div w:id="566577648">
      <w:bodyDiv w:val="1"/>
      <w:marLeft w:val="0"/>
      <w:marRight w:val="0"/>
      <w:marTop w:val="0"/>
      <w:marBottom w:val="0"/>
      <w:divBdr>
        <w:top w:val="none" w:sz="0" w:space="0" w:color="auto"/>
        <w:left w:val="none" w:sz="0" w:space="0" w:color="auto"/>
        <w:bottom w:val="none" w:sz="0" w:space="0" w:color="auto"/>
        <w:right w:val="none" w:sz="0" w:space="0" w:color="auto"/>
      </w:divBdr>
    </w:div>
    <w:div w:id="588584068">
      <w:bodyDiv w:val="1"/>
      <w:marLeft w:val="0"/>
      <w:marRight w:val="0"/>
      <w:marTop w:val="0"/>
      <w:marBottom w:val="0"/>
      <w:divBdr>
        <w:top w:val="none" w:sz="0" w:space="0" w:color="auto"/>
        <w:left w:val="none" w:sz="0" w:space="0" w:color="auto"/>
        <w:bottom w:val="none" w:sz="0" w:space="0" w:color="auto"/>
        <w:right w:val="none" w:sz="0" w:space="0" w:color="auto"/>
      </w:divBdr>
    </w:div>
    <w:div w:id="617223042">
      <w:bodyDiv w:val="1"/>
      <w:marLeft w:val="0"/>
      <w:marRight w:val="0"/>
      <w:marTop w:val="0"/>
      <w:marBottom w:val="0"/>
      <w:divBdr>
        <w:top w:val="none" w:sz="0" w:space="0" w:color="auto"/>
        <w:left w:val="none" w:sz="0" w:space="0" w:color="auto"/>
        <w:bottom w:val="none" w:sz="0" w:space="0" w:color="auto"/>
        <w:right w:val="none" w:sz="0" w:space="0" w:color="auto"/>
      </w:divBdr>
    </w:div>
    <w:div w:id="618756109">
      <w:bodyDiv w:val="1"/>
      <w:marLeft w:val="0"/>
      <w:marRight w:val="0"/>
      <w:marTop w:val="0"/>
      <w:marBottom w:val="0"/>
      <w:divBdr>
        <w:top w:val="none" w:sz="0" w:space="0" w:color="auto"/>
        <w:left w:val="none" w:sz="0" w:space="0" w:color="auto"/>
        <w:bottom w:val="none" w:sz="0" w:space="0" w:color="auto"/>
        <w:right w:val="none" w:sz="0" w:space="0" w:color="auto"/>
      </w:divBdr>
    </w:div>
    <w:div w:id="627443372">
      <w:bodyDiv w:val="1"/>
      <w:marLeft w:val="0"/>
      <w:marRight w:val="0"/>
      <w:marTop w:val="0"/>
      <w:marBottom w:val="0"/>
      <w:divBdr>
        <w:top w:val="none" w:sz="0" w:space="0" w:color="auto"/>
        <w:left w:val="none" w:sz="0" w:space="0" w:color="auto"/>
        <w:bottom w:val="none" w:sz="0" w:space="0" w:color="auto"/>
        <w:right w:val="none" w:sz="0" w:space="0" w:color="auto"/>
      </w:divBdr>
    </w:div>
    <w:div w:id="693727764">
      <w:bodyDiv w:val="1"/>
      <w:marLeft w:val="0"/>
      <w:marRight w:val="0"/>
      <w:marTop w:val="0"/>
      <w:marBottom w:val="0"/>
      <w:divBdr>
        <w:top w:val="none" w:sz="0" w:space="0" w:color="auto"/>
        <w:left w:val="none" w:sz="0" w:space="0" w:color="auto"/>
        <w:bottom w:val="none" w:sz="0" w:space="0" w:color="auto"/>
        <w:right w:val="none" w:sz="0" w:space="0" w:color="auto"/>
      </w:divBdr>
    </w:div>
    <w:div w:id="740636049">
      <w:bodyDiv w:val="1"/>
      <w:marLeft w:val="0"/>
      <w:marRight w:val="0"/>
      <w:marTop w:val="0"/>
      <w:marBottom w:val="0"/>
      <w:divBdr>
        <w:top w:val="none" w:sz="0" w:space="0" w:color="auto"/>
        <w:left w:val="none" w:sz="0" w:space="0" w:color="auto"/>
        <w:bottom w:val="none" w:sz="0" w:space="0" w:color="auto"/>
        <w:right w:val="none" w:sz="0" w:space="0" w:color="auto"/>
      </w:divBdr>
    </w:div>
    <w:div w:id="744374480">
      <w:bodyDiv w:val="1"/>
      <w:marLeft w:val="0"/>
      <w:marRight w:val="0"/>
      <w:marTop w:val="0"/>
      <w:marBottom w:val="0"/>
      <w:divBdr>
        <w:top w:val="none" w:sz="0" w:space="0" w:color="auto"/>
        <w:left w:val="none" w:sz="0" w:space="0" w:color="auto"/>
        <w:bottom w:val="none" w:sz="0" w:space="0" w:color="auto"/>
        <w:right w:val="none" w:sz="0" w:space="0" w:color="auto"/>
      </w:divBdr>
    </w:div>
    <w:div w:id="757602129">
      <w:bodyDiv w:val="1"/>
      <w:marLeft w:val="0"/>
      <w:marRight w:val="0"/>
      <w:marTop w:val="0"/>
      <w:marBottom w:val="0"/>
      <w:divBdr>
        <w:top w:val="none" w:sz="0" w:space="0" w:color="auto"/>
        <w:left w:val="none" w:sz="0" w:space="0" w:color="auto"/>
        <w:bottom w:val="none" w:sz="0" w:space="0" w:color="auto"/>
        <w:right w:val="none" w:sz="0" w:space="0" w:color="auto"/>
      </w:divBdr>
    </w:div>
    <w:div w:id="795175982">
      <w:bodyDiv w:val="1"/>
      <w:marLeft w:val="0"/>
      <w:marRight w:val="0"/>
      <w:marTop w:val="0"/>
      <w:marBottom w:val="0"/>
      <w:divBdr>
        <w:top w:val="none" w:sz="0" w:space="0" w:color="auto"/>
        <w:left w:val="none" w:sz="0" w:space="0" w:color="auto"/>
        <w:bottom w:val="none" w:sz="0" w:space="0" w:color="auto"/>
        <w:right w:val="none" w:sz="0" w:space="0" w:color="auto"/>
      </w:divBdr>
    </w:div>
    <w:div w:id="810634534">
      <w:bodyDiv w:val="1"/>
      <w:marLeft w:val="0"/>
      <w:marRight w:val="0"/>
      <w:marTop w:val="0"/>
      <w:marBottom w:val="0"/>
      <w:divBdr>
        <w:top w:val="none" w:sz="0" w:space="0" w:color="auto"/>
        <w:left w:val="none" w:sz="0" w:space="0" w:color="auto"/>
        <w:bottom w:val="none" w:sz="0" w:space="0" w:color="auto"/>
        <w:right w:val="none" w:sz="0" w:space="0" w:color="auto"/>
      </w:divBdr>
    </w:div>
    <w:div w:id="834077405">
      <w:bodyDiv w:val="1"/>
      <w:marLeft w:val="0"/>
      <w:marRight w:val="0"/>
      <w:marTop w:val="0"/>
      <w:marBottom w:val="0"/>
      <w:divBdr>
        <w:top w:val="none" w:sz="0" w:space="0" w:color="auto"/>
        <w:left w:val="none" w:sz="0" w:space="0" w:color="auto"/>
        <w:bottom w:val="none" w:sz="0" w:space="0" w:color="auto"/>
        <w:right w:val="none" w:sz="0" w:space="0" w:color="auto"/>
      </w:divBdr>
    </w:div>
    <w:div w:id="847912091">
      <w:bodyDiv w:val="1"/>
      <w:marLeft w:val="0"/>
      <w:marRight w:val="0"/>
      <w:marTop w:val="0"/>
      <w:marBottom w:val="0"/>
      <w:divBdr>
        <w:top w:val="none" w:sz="0" w:space="0" w:color="auto"/>
        <w:left w:val="none" w:sz="0" w:space="0" w:color="auto"/>
        <w:bottom w:val="none" w:sz="0" w:space="0" w:color="auto"/>
        <w:right w:val="none" w:sz="0" w:space="0" w:color="auto"/>
      </w:divBdr>
    </w:div>
    <w:div w:id="852262694">
      <w:bodyDiv w:val="1"/>
      <w:marLeft w:val="0"/>
      <w:marRight w:val="0"/>
      <w:marTop w:val="0"/>
      <w:marBottom w:val="0"/>
      <w:divBdr>
        <w:top w:val="none" w:sz="0" w:space="0" w:color="auto"/>
        <w:left w:val="none" w:sz="0" w:space="0" w:color="auto"/>
        <w:bottom w:val="none" w:sz="0" w:space="0" w:color="auto"/>
        <w:right w:val="none" w:sz="0" w:space="0" w:color="auto"/>
      </w:divBdr>
    </w:div>
    <w:div w:id="859507430">
      <w:bodyDiv w:val="1"/>
      <w:marLeft w:val="0"/>
      <w:marRight w:val="0"/>
      <w:marTop w:val="0"/>
      <w:marBottom w:val="0"/>
      <w:divBdr>
        <w:top w:val="none" w:sz="0" w:space="0" w:color="auto"/>
        <w:left w:val="none" w:sz="0" w:space="0" w:color="auto"/>
        <w:bottom w:val="none" w:sz="0" w:space="0" w:color="auto"/>
        <w:right w:val="none" w:sz="0" w:space="0" w:color="auto"/>
      </w:divBdr>
    </w:div>
    <w:div w:id="914439556">
      <w:bodyDiv w:val="1"/>
      <w:marLeft w:val="0"/>
      <w:marRight w:val="0"/>
      <w:marTop w:val="0"/>
      <w:marBottom w:val="0"/>
      <w:divBdr>
        <w:top w:val="none" w:sz="0" w:space="0" w:color="auto"/>
        <w:left w:val="none" w:sz="0" w:space="0" w:color="auto"/>
        <w:bottom w:val="none" w:sz="0" w:space="0" w:color="auto"/>
        <w:right w:val="none" w:sz="0" w:space="0" w:color="auto"/>
      </w:divBdr>
    </w:div>
    <w:div w:id="973409728">
      <w:bodyDiv w:val="1"/>
      <w:marLeft w:val="0"/>
      <w:marRight w:val="0"/>
      <w:marTop w:val="0"/>
      <w:marBottom w:val="0"/>
      <w:divBdr>
        <w:top w:val="none" w:sz="0" w:space="0" w:color="auto"/>
        <w:left w:val="none" w:sz="0" w:space="0" w:color="auto"/>
        <w:bottom w:val="none" w:sz="0" w:space="0" w:color="auto"/>
        <w:right w:val="none" w:sz="0" w:space="0" w:color="auto"/>
      </w:divBdr>
    </w:div>
    <w:div w:id="974796411">
      <w:bodyDiv w:val="1"/>
      <w:marLeft w:val="0"/>
      <w:marRight w:val="0"/>
      <w:marTop w:val="0"/>
      <w:marBottom w:val="0"/>
      <w:divBdr>
        <w:top w:val="none" w:sz="0" w:space="0" w:color="auto"/>
        <w:left w:val="none" w:sz="0" w:space="0" w:color="auto"/>
        <w:bottom w:val="none" w:sz="0" w:space="0" w:color="auto"/>
        <w:right w:val="none" w:sz="0" w:space="0" w:color="auto"/>
      </w:divBdr>
    </w:div>
    <w:div w:id="1042755561">
      <w:bodyDiv w:val="1"/>
      <w:marLeft w:val="0"/>
      <w:marRight w:val="0"/>
      <w:marTop w:val="0"/>
      <w:marBottom w:val="0"/>
      <w:divBdr>
        <w:top w:val="none" w:sz="0" w:space="0" w:color="auto"/>
        <w:left w:val="none" w:sz="0" w:space="0" w:color="auto"/>
        <w:bottom w:val="none" w:sz="0" w:space="0" w:color="auto"/>
        <w:right w:val="none" w:sz="0" w:space="0" w:color="auto"/>
      </w:divBdr>
    </w:div>
    <w:div w:id="1048840423">
      <w:bodyDiv w:val="1"/>
      <w:marLeft w:val="0"/>
      <w:marRight w:val="0"/>
      <w:marTop w:val="0"/>
      <w:marBottom w:val="0"/>
      <w:divBdr>
        <w:top w:val="none" w:sz="0" w:space="0" w:color="auto"/>
        <w:left w:val="none" w:sz="0" w:space="0" w:color="auto"/>
        <w:bottom w:val="none" w:sz="0" w:space="0" w:color="auto"/>
        <w:right w:val="none" w:sz="0" w:space="0" w:color="auto"/>
      </w:divBdr>
    </w:div>
    <w:div w:id="1059010971">
      <w:bodyDiv w:val="1"/>
      <w:marLeft w:val="0"/>
      <w:marRight w:val="0"/>
      <w:marTop w:val="0"/>
      <w:marBottom w:val="0"/>
      <w:divBdr>
        <w:top w:val="none" w:sz="0" w:space="0" w:color="auto"/>
        <w:left w:val="none" w:sz="0" w:space="0" w:color="auto"/>
        <w:bottom w:val="none" w:sz="0" w:space="0" w:color="auto"/>
        <w:right w:val="none" w:sz="0" w:space="0" w:color="auto"/>
      </w:divBdr>
    </w:div>
    <w:div w:id="1085154506">
      <w:bodyDiv w:val="1"/>
      <w:marLeft w:val="0"/>
      <w:marRight w:val="0"/>
      <w:marTop w:val="0"/>
      <w:marBottom w:val="0"/>
      <w:divBdr>
        <w:top w:val="none" w:sz="0" w:space="0" w:color="auto"/>
        <w:left w:val="none" w:sz="0" w:space="0" w:color="auto"/>
        <w:bottom w:val="none" w:sz="0" w:space="0" w:color="auto"/>
        <w:right w:val="none" w:sz="0" w:space="0" w:color="auto"/>
      </w:divBdr>
    </w:div>
    <w:div w:id="1114597401">
      <w:bodyDiv w:val="1"/>
      <w:marLeft w:val="0"/>
      <w:marRight w:val="0"/>
      <w:marTop w:val="0"/>
      <w:marBottom w:val="0"/>
      <w:divBdr>
        <w:top w:val="none" w:sz="0" w:space="0" w:color="auto"/>
        <w:left w:val="none" w:sz="0" w:space="0" w:color="auto"/>
        <w:bottom w:val="none" w:sz="0" w:space="0" w:color="auto"/>
        <w:right w:val="none" w:sz="0" w:space="0" w:color="auto"/>
      </w:divBdr>
    </w:div>
    <w:div w:id="1145657565">
      <w:bodyDiv w:val="1"/>
      <w:marLeft w:val="0"/>
      <w:marRight w:val="0"/>
      <w:marTop w:val="0"/>
      <w:marBottom w:val="0"/>
      <w:divBdr>
        <w:top w:val="none" w:sz="0" w:space="0" w:color="auto"/>
        <w:left w:val="none" w:sz="0" w:space="0" w:color="auto"/>
        <w:bottom w:val="none" w:sz="0" w:space="0" w:color="auto"/>
        <w:right w:val="none" w:sz="0" w:space="0" w:color="auto"/>
      </w:divBdr>
    </w:div>
    <w:div w:id="1182233804">
      <w:bodyDiv w:val="1"/>
      <w:marLeft w:val="0"/>
      <w:marRight w:val="0"/>
      <w:marTop w:val="0"/>
      <w:marBottom w:val="0"/>
      <w:divBdr>
        <w:top w:val="none" w:sz="0" w:space="0" w:color="auto"/>
        <w:left w:val="none" w:sz="0" w:space="0" w:color="auto"/>
        <w:bottom w:val="none" w:sz="0" w:space="0" w:color="auto"/>
        <w:right w:val="none" w:sz="0" w:space="0" w:color="auto"/>
      </w:divBdr>
    </w:div>
    <w:div w:id="1192381787">
      <w:bodyDiv w:val="1"/>
      <w:marLeft w:val="0"/>
      <w:marRight w:val="0"/>
      <w:marTop w:val="0"/>
      <w:marBottom w:val="0"/>
      <w:divBdr>
        <w:top w:val="none" w:sz="0" w:space="0" w:color="auto"/>
        <w:left w:val="none" w:sz="0" w:space="0" w:color="auto"/>
        <w:bottom w:val="none" w:sz="0" w:space="0" w:color="auto"/>
        <w:right w:val="none" w:sz="0" w:space="0" w:color="auto"/>
      </w:divBdr>
    </w:div>
    <w:div w:id="1228228375">
      <w:bodyDiv w:val="1"/>
      <w:marLeft w:val="0"/>
      <w:marRight w:val="0"/>
      <w:marTop w:val="0"/>
      <w:marBottom w:val="0"/>
      <w:divBdr>
        <w:top w:val="none" w:sz="0" w:space="0" w:color="auto"/>
        <w:left w:val="none" w:sz="0" w:space="0" w:color="auto"/>
        <w:bottom w:val="none" w:sz="0" w:space="0" w:color="auto"/>
        <w:right w:val="none" w:sz="0" w:space="0" w:color="auto"/>
      </w:divBdr>
    </w:div>
    <w:div w:id="1248609576">
      <w:bodyDiv w:val="1"/>
      <w:marLeft w:val="0"/>
      <w:marRight w:val="0"/>
      <w:marTop w:val="0"/>
      <w:marBottom w:val="0"/>
      <w:divBdr>
        <w:top w:val="none" w:sz="0" w:space="0" w:color="auto"/>
        <w:left w:val="none" w:sz="0" w:space="0" w:color="auto"/>
        <w:bottom w:val="none" w:sz="0" w:space="0" w:color="auto"/>
        <w:right w:val="none" w:sz="0" w:space="0" w:color="auto"/>
      </w:divBdr>
    </w:div>
    <w:div w:id="1259369718">
      <w:bodyDiv w:val="1"/>
      <w:marLeft w:val="0"/>
      <w:marRight w:val="0"/>
      <w:marTop w:val="0"/>
      <w:marBottom w:val="0"/>
      <w:divBdr>
        <w:top w:val="none" w:sz="0" w:space="0" w:color="auto"/>
        <w:left w:val="none" w:sz="0" w:space="0" w:color="auto"/>
        <w:bottom w:val="none" w:sz="0" w:space="0" w:color="auto"/>
        <w:right w:val="none" w:sz="0" w:space="0" w:color="auto"/>
      </w:divBdr>
    </w:div>
    <w:div w:id="1279407447">
      <w:bodyDiv w:val="1"/>
      <w:marLeft w:val="0"/>
      <w:marRight w:val="0"/>
      <w:marTop w:val="0"/>
      <w:marBottom w:val="0"/>
      <w:divBdr>
        <w:top w:val="none" w:sz="0" w:space="0" w:color="auto"/>
        <w:left w:val="none" w:sz="0" w:space="0" w:color="auto"/>
        <w:bottom w:val="none" w:sz="0" w:space="0" w:color="auto"/>
        <w:right w:val="none" w:sz="0" w:space="0" w:color="auto"/>
      </w:divBdr>
    </w:div>
    <w:div w:id="1317563285">
      <w:bodyDiv w:val="1"/>
      <w:marLeft w:val="0"/>
      <w:marRight w:val="0"/>
      <w:marTop w:val="0"/>
      <w:marBottom w:val="0"/>
      <w:divBdr>
        <w:top w:val="none" w:sz="0" w:space="0" w:color="auto"/>
        <w:left w:val="none" w:sz="0" w:space="0" w:color="auto"/>
        <w:bottom w:val="none" w:sz="0" w:space="0" w:color="auto"/>
        <w:right w:val="none" w:sz="0" w:space="0" w:color="auto"/>
      </w:divBdr>
    </w:div>
    <w:div w:id="1390570748">
      <w:bodyDiv w:val="1"/>
      <w:marLeft w:val="0"/>
      <w:marRight w:val="0"/>
      <w:marTop w:val="0"/>
      <w:marBottom w:val="0"/>
      <w:divBdr>
        <w:top w:val="none" w:sz="0" w:space="0" w:color="auto"/>
        <w:left w:val="none" w:sz="0" w:space="0" w:color="auto"/>
        <w:bottom w:val="none" w:sz="0" w:space="0" w:color="auto"/>
        <w:right w:val="none" w:sz="0" w:space="0" w:color="auto"/>
      </w:divBdr>
      <w:divsChild>
        <w:div w:id="1259558419">
          <w:marLeft w:val="0"/>
          <w:marRight w:val="0"/>
          <w:marTop w:val="0"/>
          <w:marBottom w:val="0"/>
          <w:divBdr>
            <w:top w:val="none" w:sz="0" w:space="0" w:color="auto"/>
            <w:left w:val="none" w:sz="0" w:space="0" w:color="auto"/>
            <w:bottom w:val="none" w:sz="0" w:space="0" w:color="auto"/>
            <w:right w:val="none" w:sz="0" w:space="0" w:color="auto"/>
          </w:divBdr>
          <w:divsChild>
            <w:div w:id="639044340">
              <w:marLeft w:val="0"/>
              <w:marRight w:val="0"/>
              <w:marTop w:val="0"/>
              <w:marBottom w:val="0"/>
              <w:divBdr>
                <w:top w:val="none" w:sz="0" w:space="0" w:color="auto"/>
                <w:left w:val="none" w:sz="0" w:space="0" w:color="auto"/>
                <w:bottom w:val="none" w:sz="0" w:space="0" w:color="auto"/>
                <w:right w:val="none" w:sz="0" w:space="0" w:color="auto"/>
              </w:divBdr>
              <w:divsChild>
                <w:div w:id="195850833">
                  <w:marLeft w:val="0"/>
                  <w:marRight w:val="0"/>
                  <w:marTop w:val="0"/>
                  <w:marBottom w:val="0"/>
                  <w:divBdr>
                    <w:top w:val="none" w:sz="0" w:space="0" w:color="auto"/>
                    <w:left w:val="none" w:sz="0" w:space="0" w:color="auto"/>
                    <w:bottom w:val="none" w:sz="0" w:space="0" w:color="auto"/>
                    <w:right w:val="none" w:sz="0" w:space="0" w:color="auto"/>
                  </w:divBdr>
                  <w:divsChild>
                    <w:div w:id="1132215617">
                      <w:marLeft w:val="0"/>
                      <w:marRight w:val="0"/>
                      <w:marTop w:val="0"/>
                      <w:marBottom w:val="0"/>
                      <w:divBdr>
                        <w:top w:val="none" w:sz="0" w:space="0" w:color="auto"/>
                        <w:left w:val="none" w:sz="0" w:space="0" w:color="auto"/>
                        <w:bottom w:val="none" w:sz="0" w:space="0" w:color="auto"/>
                        <w:right w:val="none" w:sz="0" w:space="0" w:color="auto"/>
                      </w:divBdr>
                      <w:divsChild>
                        <w:div w:id="1502350095">
                          <w:marLeft w:val="0"/>
                          <w:marRight w:val="0"/>
                          <w:marTop w:val="0"/>
                          <w:marBottom w:val="0"/>
                          <w:divBdr>
                            <w:top w:val="none" w:sz="0" w:space="0" w:color="auto"/>
                            <w:left w:val="none" w:sz="0" w:space="0" w:color="auto"/>
                            <w:bottom w:val="none" w:sz="0" w:space="0" w:color="auto"/>
                            <w:right w:val="none" w:sz="0" w:space="0" w:color="auto"/>
                          </w:divBdr>
                          <w:divsChild>
                            <w:div w:id="1445225648">
                              <w:marLeft w:val="0"/>
                              <w:marRight w:val="0"/>
                              <w:marTop w:val="0"/>
                              <w:marBottom w:val="0"/>
                              <w:divBdr>
                                <w:top w:val="none" w:sz="0" w:space="0" w:color="auto"/>
                                <w:left w:val="none" w:sz="0" w:space="0" w:color="auto"/>
                                <w:bottom w:val="none" w:sz="0" w:space="0" w:color="auto"/>
                                <w:right w:val="none" w:sz="0" w:space="0" w:color="auto"/>
                              </w:divBdr>
                              <w:divsChild>
                                <w:div w:id="427122183">
                                  <w:marLeft w:val="0"/>
                                  <w:marRight w:val="0"/>
                                  <w:marTop w:val="0"/>
                                  <w:marBottom w:val="0"/>
                                  <w:divBdr>
                                    <w:top w:val="none" w:sz="0" w:space="0" w:color="auto"/>
                                    <w:left w:val="none" w:sz="0" w:space="0" w:color="auto"/>
                                    <w:bottom w:val="none" w:sz="0" w:space="0" w:color="auto"/>
                                    <w:right w:val="none" w:sz="0" w:space="0" w:color="auto"/>
                                  </w:divBdr>
                                  <w:divsChild>
                                    <w:div w:id="618219165">
                                      <w:marLeft w:val="0"/>
                                      <w:marRight w:val="0"/>
                                      <w:marTop w:val="0"/>
                                      <w:marBottom w:val="0"/>
                                      <w:divBdr>
                                        <w:top w:val="none" w:sz="0" w:space="0" w:color="auto"/>
                                        <w:left w:val="none" w:sz="0" w:space="0" w:color="auto"/>
                                        <w:bottom w:val="none" w:sz="0" w:space="0" w:color="auto"/>
                                        <w:right w:val="none" w:sz="0" w:space="0" w:color="auto"/>
                                      </w:divBdr>
                                    </w:div>
                                    <w:div w:id="262685071">
                                      <w:marLeft w:val="0"/>
                                      <w:marRight w:val="0"/>
                                      <w:marTop w:val="0"/>
                                      <w:marBottom w:val="0"/>
                                      <w:divBdr>
                                        <w:top w:val="none" w:sz="0" w:space="0" w:color="auto"/>
                                        <w:left w:val="none" w:sz="0" w:space="0" w:color="auto"/>
                                        <w:bottom w:val="none" w:sz="0" w:space="0" w:color="auto"/>
                                        <w:right w:val="none" w:sz="0" w:space="0" w:color="auto"/>
                                      </w:divBdr>
                                      <w:divsChild>
                                        <w:div w:id="1984196102">
                                          <w:marLeft w:val="0"/>
                                          <w:marRight w:val="165"/>
                                          <w:marTop w:val="150"/>
                                          <w:marBottom w:val="0"/>
                                          <w:divBdr>
                                            <w:top w:val="none" w:sz="0" w:space="0" w:color="auto"/>
                                            <w:left w:val="none" w:sz="0" w:space="0" w:color="auto"/>
                                            <w:bottom w:val="none" w:sz="0" w:space="0" w:color="auto"/>
                                            <w:right w:val="none" w:sz="0" w:space="0" w:color="auto"/>
                                          </w:divBdr>
                                          <w:divsChild>
                                            <w:div w:id="393545852">
                                              <w:marLeft w:val="0"/>
                                              <w:marRight w:val="0"/>
                                              <w:marTop w:val="0"/>
                                              <w:marBottom w:val="0"/>
                                              <w:divBdr>
                                                <w:top w:val="none" w:sz="0" w:space="0" w:color="auto"/>
                                                <w:left w:val="none" w:sz="0" w:space="0" w:color="auto"/>
                                                <w:bottom w:val="none" w:sz="0" w:space="0" w:color="auto"/>
                                                <w:right w:val="none" w:sz="0" w:space="0" w:color="auto"/>
                                              </w:divBdr>
                                              <w:divsChild>
                                                <w:div w:id="143590586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4738746">
      <w:bodyDiv w:val="1"/>
      <w:marLeft w:val="0"/>
      <w:marRight w:val="0"/>
      <w:marTop w:val="0"/>
      <w:marBottom w:val="0"/>
      <w:divBdr>
        <w:top w:val="none" w:sz="0" w:space="0" w:color="auto"/>
        <w:left w:val="none" w:sz="0" w:space="0" w:color="auto"/>
        <w:bottom w:val="none" w:sz="0" w:space="0" w:color="auto"/>
        <w:right w:val="none" w:sz="0" w:space="0" w:color="auto"/>
      </w:divBdr>
    </w:div>
    <w:div w:id="1423333522">
      <w:bodyDiv w:val="1"/>
      <w:marLeft w:val="0"/>
      <w:marRight w:val="0"/>
      <w:marTop w:val="0"/>
      <w:marBottom w:val="0"/>
      <w:divBdr>
        <w:top w:val="none" w:sz="0" w:space="0" w:color="auto"/>
        <w:left w:val="none" w:sz="0" w:space="0" w:color="auto"/>
        <w:bottom w:val="none" w:sz="0" w:space="0" w:color="auto"/>
        <w:right w:val="none" w:sz="0" w:space="0" w:color="auto"/>
      </w:divBdr>
    </w:div>
    <w:div w:id="1446924803">
      <w:bodyDiv w:val="1"/>
      <w:marLeft w:val="0"/>
      <w:marRight w:val="0"/>
      <w:marTop w:val="0"/>
      <w:marBottom w:val="0"/>
      <w:divBdr>
        <w:top w:val="none" w:sz="0" w:space="0" w:color="auto"/>
        <w:left w:val="none" w:sz="0" w:space="0" w:color="auto"/>
        <w:bottom w:val="none" w:sz="0" w:space="0" w:color="auto"/>
        <w:right w:val="none" w:sz="0" w:space="0" w:color="auto"/>
      </w:divBdr>
    </w:div>
    <w:div w:id="1461992049">
      <w:bodyDiv w:val="1"/>
      <w:marLeft w:val="0"/>
      <w:marRight w:val="0"/>
      <w:marTop w:val="0"/>
      <w:marBottom w:val="0"/>
      <w:divBdr>
        <w:top w:val="none" w:sz="0" w:space="0" w:color="auto"/>
        <w:left w:val="none" w:sz="0" w:space="0" w:color="auto"/>
        <w:bottom w:val="none" w:sz="0" w:space="0" w:color="auto"/>
        <w:right w:val="none" w:sz="0" w:space="0" w:color="auto"/>
      </w:divBdr>
      <w:divsChild>
        <w:div w:id="1450930135">
          <w:marLeft w:val="0"/>
          <w:marRight w:val="0"/>
          <w:marTop w:val="0"/>
          <w:marBottom w:val="0"/>
          <w:divBdr>
            <w:top w:val="none" w:sz="0" w:space="0" w:color="auto"/>
            <w:left w:val="none" w:sz="0" w:space="0" w:color="auto"/>
            <w:bottom w:val="none" w:sz="0" w:space="0" w:color="auto"/>
            <w:right w:val="none" w:sz="0" w:space="0" w:color="auto"/>
          </w:divBdr>
          <w:divsChild>
            <w:div w:id="2104255784">
              <w:marLeft w:val="0"/>
              <w:marRight w:val="0"/>
              <w:marTop w:val="0"/>
              <w:marBottom w:val="0"/>
              <w:divBdr>
                <w:top w:val="none" w:sz="0" w:space="0" w:color="auto"/>
                <w:left w:val="none" w:sz="0" w:space="0" w:color="auto"/>
                <w:bottom w:val="none" w:sz="0" w:space="0" w:color="auto"/>
                <w:right w:val="none" w:sz="0" w:space="0" w:color="auto"/>
              </w:divBdr>
              <w:divsChild>
                <w:div w:id="559637768">
                  <w:marLeft w:val="0"/>
                  <w:marRight w:val="0"/>
                  <w:marTop w:val="0"/>
                  <w:marBottom w:val="0"/>
                  <w:divBdr>
                    <w:top w:val="none" w:sz="0" w:space="0" w:color="auto"/>
                    <w:left w:val="none" w:sz="0" w:space="0" w:color="auto"/>
                    <w:bottom w:val="none" w:sz="0" w:space="0" w:color="auto"/>
                    <w:right w:val="none" w:sz="0" w:space="0" w:color="auto"/>
                  </w:divBdr>
                  <w:divsChild>
                    <w:div w:id="221910385">
                      <w:marLeft w:val="0"/>
                      <w:marRight w:val="0"/>
                      <w:marTop w:val="0"/>
                      <w:marBottom w:val="0"/>
                      <w:divBdr>
                        <w:top w:val="none" w:sz="0" w:space="0" w:color="auto"/>
                        <w:left w:val="none" w:sz="0" w:space="0" w:color="auto"/>
                        <w:bottom w:val="none" w:sz="0" w:space="0" w:color="auto"/>
                        <w:right w:val="none" w:sz="0" w:space="0" w:color="auto"/>
                      </w:divBdr>
                      <w:divsChild>
                        <w:div w:id="1100644071">
                          <w:marLeft w:val="0"/>
                          <w:marRight w:val="0"/>
                          <w:marTop w:val="0"/>
                          <w:marBottom w:val="0"/>
                          <w:divBdr>
                            <w:top w:val="none" w:sz="0" w:space="0" w:color="auto"/>
                            <w:left w:val="none" w:sz="0" w:space="0" w:color="auto"/>
                            <w:bottom w:val="none" w:sz="0" w:space="0" w:color="auto"/>
                            <w:right w:val="none" w:sz="0" w:space="0" w:color="auto"/>
                          </w:divBdr>
                          <w:divsChild>
                            <w:div w:id="1172186710">
                              <w:marLeft w:val="0"/>
                              <w:marRight w:val="0"/>
                              <w:marTop w:val="0"/>
                              <w:marBottom w:val="0"/>
                              <w:divBdr>
                                <w:top w:val="none" w:sz="0" w:space="0" w:color="auto"/>
                                <w:left w:val="none" w:sz="0" w:space="0" w:color="auto"/>
                                <w:bottom w:val="none" w:sz="0" w:space="0" w:color="auto"/>
                                <w:right w:val="none" w:sz="0" w:space="0" w:color="auto"/>
                              </w:divBdr>
                              <w:divsChild>
                                <w:div w:id="943152910">
                                  <w:marLeft w:val="0"/>
                                  <w:marRight w:val="0"/>
                                  <w:marTop w:val="0"/>
                                  <w:marBottom w:val="0"/>
                                  <w:divBdr>
                                    <w:top w:val="none" w:sz="0" w:space="0" w:color="auto"/>
                                    <w:left w:val="none" w:sz="0" w:space="0" w:color="auto"/>
                                    <w:bottom w:val="none" w:sz="0" w:space="0" w:color="auto"/>
                                    <w:right w:val="none" w:sz="0" w:space="0" w:color="auto"/>
                                  </w:divBdr>
                                  <w:divsChild>
                                    <w:div w:id="839391144">
                                      <w:marLeft w:val="0"/>
                                      <w:marRight w:val="0"/>
                                      <w:marTop w:val="0"/>
                                      <w:marBottom w:val="0"/>
                                      <w:divBdr>
                                        <w:top w:val="none" w:sz="0" w:space="0" w:color="auto"/>
                                        <w:left w:val="none" w:sz="0" w:space="0" w:color="auto"/>
                                        <w:bottom w:val="none" w:sz="0" w:space="0" w:color="auto"/>
                                        <w:right w:val="none" w:sz="0" w:space="0" w:color="auto"/>
                                      </w:divBdr>
                                    </w:div>
                                    <w:div w:id="1085027937">
                                      <w:marLeft w:val="0"/>
                                      <w:marRight w:val="0"/>
                                      <w:marTop w:val="0"/>
                                      <w:marBottom w:val="0"/>
                                      <w:divBdr>
                                        <w:top w:val="none" w:sz="0" w:space="0" w:color="auto"/>
                                        <w:left w:val="none" w:sz="0" w:space="0" w:color="auto"/>
                                        <w:bottom w:val="none" w:sz="0" w:space="0" w:color="auto"/>
                                        <w:right w:val="none" w:sz="0" w:space="0" w:color="auto"/>
                                      </w:divBdr>
                                      <w:divsChild>
                                        <w:div w:id="715391104">
                                          <w:marLeft w:val="0"/>
                                          <w:marRight w:val="165"/>
                                          <w:marTop w:val="150"/>
                                          <w:marBottom w:val="0"/>
                                          <w:divBdr>
                                            <w:top w:val="none" w:sz="0" w:space="0" w:color="auto"/>
                                            <w:left w:val="none" w:sz="0" w:space="0" w:color="auto"/>
                                            <w:bottom w:val="none" w:sz="0" w:space="0" w:color="auto"/>
                                            <w:right w:val="none" w:sz="0" w:space="0" w:color="auto"/>
                                          </w:divBdr>
                                          <w:divsChild>
                                            <w:div w:id="1034380243">
                                              <w:marLeft w:val="0"/>
                                              <w:marRight w:val="0"/>
                                              <w:marTop w:val="0"/>
                                              <w:marBottom w:val="0"/>
                                              <w:divBdr>
                                                <w:top w:val="none" w:sz="0" w:space="0" w:color="auto"/>
                                                <w:left w:val="none" w:sz="0" w:space="0" w:color="auto"/>
                                                <w:bottom w:val="none" w:sz="0" w:space="0" w:color="auto"/>
                                                <w:right w:val="none" w:sz="0" w:space="0" w:color="auto"/>
                                              </w:divBdr>
                                              <w:divsChild>
                                                <w:div w:id="34343988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7705389">
      <w:bodyDiv w:val="1"/>
      <w:marLeft w:val="0"/>
      <w:marRight w:val="0"/>
      <w:marTop w:val="0"/>
      <w:marBottom w:val="0"/>
      <w:divBdr>
        <w:top w:val="none" w:sz="0" w:space="0" w:color="auto"/>
        <w:left w:val="none" w:sz="0" w:space="0" w:color="auto"/>
        <w:bottom w:val="none" w:sz="0" w:space="0" w:color="auto"/>
        <w:right w:val="none" w:sz="0" w:space="0" w:color="auto"/>
      </w:divBdr>
    </w:div>
    <w:div w:id="1717392372">
      <w:bodyDiv w:val="1"/>
      <w:marLeft w:val="0"/>
      <w:marRight w:val="0"/>
      <w:marTop w:val="0"/>
      <w:marBottom w:val="0"/>
      <w:divBdr>
        <w:top w:val="none" w:sz="0" w:space="0" w:color="auto"/>
        <w:left w:val="none" w:sz="0" w:space="0" w:color="auto"/>
        <w:bottom w:val="none" w:sz="0" w:space="0" w:color="auto"/>
        <w:right w:val="none" w:sz="0" w:space="0" w:color="auto"/>
      </w:divBdr>
    </w:div>
    <w:div w:id="1771856247">
      <w:bodyDiv w:val="1"/>
      <w:marLeft w:val="0"/>
      <w:marRight w:val="0"/>
      <w:marTop w:val="0"/>
      <w:marBottom w:val="0"/>
      <w:divBdr>
        <w:top w:val="none" w:sz="0" w:space="0" w:color="auto"/>
        <w:left w:val="none" w:sz="0" w:space="0" w:color="auto"/>
        <w:bottom w:val="none" w:sz="0" w:space="0" w:color="auto"/>
        <w:right w:val="none" w:sz="0" w:space="0" w:color="auto"/>
      </w:divBdr>
    </w:div>
    <w:div w:id="1821262320">
      <w:bodyDiv w:val="1"/>
      <w:marLeft w:val="0"/>
      <w:marRight w:val="0"/>
      <w:marTop w:val="0"/>
      <w:marBottom w:val="0"/>
      <w:divBdr>
        <w:top w:val="none" w:sz="0" w:space="0" w:color="auto"/>
        <w:left w:val="none" w:sz="0" w:space="0" w:color="auto"/>
        <w:bottom w:val="none" w:sz="0" w:space="0" w:color="auto"/>
        <w:right w:val="none" w:sz="0" w:space="0" w:color="auto"/>
      </w:divBdr>
    </w:div>
    <w:div w:id="1876043501">
      <w:bodyDiv w:val="1"/>
      <w:marLeft w:val="0"/>
      <w:marRight w:val="0"/>
      <w:marTop w:val="0"/>
      <w:marBottom w:val="0"/>
      <w:divBdr>
        <w:top w:val="none" w:sz="0" w:space="0" w:color="auto"/>
        <w:left w:val="none" w:sz="0" w:space="0" w:color="auto"/>
        <w:bottom w:val="none" w:sz="0" w:space="0" w:color="auto"/>
        <w:right w:val="none" w:sz="0" w:space="0" w:color="auto"/>
      </w:divBdr>
    </w:div>
    <w:div w:id="1889343841">
      <w:bodyDiv w:val="1"/>
      <w:marLeft w:val="0"/>
      <w:marRight w:val="0"/>
      <w:marTop w:val="0"/>
      <w:marBottom w:val="0"/>
      <w:divBdr>
        <w:top w:val="none" w:sz="0" w:space="0" w:color="auto"/>
        <w:left w:val="none" w:sz="0" w:space="0" w:color="auto"/>
        <w:bottom w:val="none" w:sz="0" w:space="0" w:color="auto"/>
        <w:right w:val="none" w:sz="0" w:space="0" w:color="auto"/>
      </w:divBdr>
    </w:div>
    <w:div w:id="1891649924">
      <w:bodyDiv w:val="1"/>
      <w:marLeft w:val="0"/>
      <w:marRight w:val="0"/>
      <w:marTop w:val="0"/>
      <w:marBottom w:val="0"/>
      <w:divBdr>
        <w:top w:val="none" w:sz="0" w:space="0" w:color="auto"/>
        <w:left w:val="none" w:sz="0" w:space="0" w:color="auto"/>
        <w:bottom w:val="none" w:sz="0" w:space="0" w:color="auto"/>
        <w:right w:val="none" w:sz="0" w:space="0" w:color="auto"/>
      </w:divBdr>
    </w:div>
    <w:div w:id="1954438585">
      <w:bodyDiv w:val="1"/>
      <w:marLeft w:val="0"/>
      <w:marRight w:val="0"/>
      <w:marTop w:val="0"/>
      <w:marBottom w:val="0"/>
      <w:divBdr>
        <w:top w:val="none" w:sz="0" w:space="0" w:color="auto"/>
        <w:left w:val="none" w:sz="0" w:space="0" w:color="auto"/>
        <w:bottom w:val="none" w:sz="0" w:space="0" w:color="auto"/>
        <w:right w:val="none" w:sz="0" w:space="0" w:color="auto"/>
      </w:divBdr>
    </w:div>
    <w:div w:id="2017951522">
      <w:bodyDiv w:val="1"/>
      <w:marLeft w:val="0"/>
      <w:marRight w:val="0"/>
      <w:marTop w:val="0"/>
      <w:marBottom w:val="0"/>
      <w:divBdr>
        <w:top w:val="none" w:sz="0" w:space="0" w:color="auto"/>
        <w:left w:val="none" w:sz="0" w:space="0" w:color="auto"/>
        <w:bottom w:val="none" w:sz="0" w:space="0" w:color="auto"/>
        <w:right w:val="none" w:sz="0" w:space="0" w:color="auto"/>
      </w:divBdr>
    </w:div>
    <w:div w:id="2039314310">
      <w:bodyDiv w:val="1"/>
      <w:marLeft w:val="0"/>
      <w:marRight w:val="0"/>
      <w:marTop w:val="0"/>
      <w:marBottom w:val="0"/>
      <w:divBdr>
        <w:top w:val="none" w:sz="0" w:space="0" w:color="auto"/>
        <w:left w:val="none" w:sz="0" w:space="0" w:color="auto"/>
        <w:bottom w:val="none" w:sz="0" w:space="0" w:color="auto"/>
        <w:right w:val="none" w:sz="0" w:space="0" w:color="auto"/>
      </w:divBdr>
    </w:div>
    <w:div w:id="2043969510">
      <w:bodyDiv w:val="1"/>
      <w:marLeft w:val="0"/>
      <w:marRight w:val="0"/>
      <w:marTop w:val="0"/>
      <w:marBottom w:val="0"/>
      <w:divBdr>
        <w:top w:val="none" w:sz="0" w:space="0" w:color="auto"/>
        <w:left w:val="none" w:sz="0" w:space="0" w:color="auto"/>
        <w:bottom w:val="none" w:sz="0" w:space="0" w:color="auto"/>
        <w:right w:val="none" w:sz="0" w:space="0" w:color="auto"/>
      </w:divBdr>
    </w:div>
    <w:div w:id="2049722396">
      <w:bodyDiv w:val="1"/>
      <w:marLeft w:val="0"/>
      <w:marRight w:val="0"/>
      <w:marTop w:val="0"/>
      <w:marBottom w:val="0"/>
      <w:divBdr>
        <w:top w:val="none" w:sz="0" w:space="0" w:color="auto"/>
        <w:left w:val="none" w:sz="0" w:space="0" w:color="auto"/>
        <w:bottom w:val="none" w:sz="0" w:space="0" w:color="auto"/>
        <w:right w:val="none" w:sz="0" w:space="0" w:color="auto"/>
      </w:divBdr>
    </w:div>
    <w:div w:id="2060664074">
      <w:bodyDiv w:val="1"/>
      <w:marLeft w:val="0"/>
      <w:marRight w:val="0"/>
      <w:marTop w:val="0"/>
      <w:marBottom w:val="0"/>
      <w:divBdr>
        <w:top w:val="none" w:sz="0" w:space="0" w:color="auto"/>
        <w:left w:val="none" w:sz="0" w:space="0" w:color="auto"/>
        <w:bottom w:val="none" w:sz="0" w:space="0" w:color="auto"/>
        <w:right w:val="none" w:sz="0" w:space="0" w:color="auto"/>
      </w:divBdr>
    </w:div>
    <w:div w:id="2108038732">
      <w:bodyDiv w:val="1"/>
      <w:marLeft w:val="0"/>
      <w:marRight w:val="0"/>
      <w:marTop w:val="0"/>
      <w:marBottom w:val="0"/>
      <w:divBdr>
        <w:top w:val="none" w:sz="0" w:space="0" w:color="auto"/>
        <w:left w:val="none" w:sz="0" w:space="0" w:color="auto"/>
        <w:bottom w:val="none" w:sz="0" w:space="0" w:color="auto"/>
        <w:right w:val="none" w:sz="0" w:space="0" w:color="auto"/>
      </w:divBdr>
    </w:div>
    <w:div w:id="2139034154">
      <w:bodyDiv w:val="1"/>
      <w:marLeft w:val="0"/>
      <w:marRight w:val="0"/>
      <w:marTop w:val="0"/>
      <w:marBottom w:val="0"/>
      <w:divBdr>
        <w:top w:val="none" w:sz="0" w:space="0" w:color="auto"/>
        <w:left w:val="none" w:sz="0" w:space="0" w:color="auto"/>
        <w:bottom w:val="none" w:sz="0" w:space="0" w:color="auto"/>
        <w:right w:val="none" w:sz="0" w:space="0" w:color="auto"/>
      </w:divBdr>
    </w:div>
    <w:div w:id="214076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7.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hyperlink" Target="https://www.sciencedirect.com/science/article/pii/S0304405X02002301" TargetMode="External"/><Relationship Id="rId21" Type="http://schemas.openxmlformats.org/officeDocument/2006/relationships/image" Target="media/image5.png"/><Relationship Id="rId34" Type="http://schemas.openxmlformats.org/officeDocument/2006/relationships/hyperlink" Target="https://qz.com/microsoft-investors-are-reconciling-hopes-for-ai-with-c-1850675794" TargetMode="External"/><Relationship Id="rId42" Type="http://schemas.openxmlformats.org/officeDocument/2006/relationships/hyperlink" Target="https://www.afr.com/work-and-careers/workplace/unions-to-launch-rolling-24-hour-strikes-at-chevron-s-wa-plants-20230905-p5e20j" TargetMode="External"/><Relationship Id="rId47" Type="http://schemas.openxmlformats.org/officeDocument/2006/relationships/hyperlink" Target="https://markets.businessinsider.com/news/stocks/nvidia-stock-bubble-trigger-market-collapse-rob-arnott-2023-9" TargetMode="External"/><Relationship Id="rId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2.png"/><Relationship Id="rId29" Type="http://schemas.microsoft.com/office/2014/relationships/chartEx" Target="charts/chartEx2.xml"/><Relationship Id="rId11" Type="http://schemas.openxmlformats.org/officeDocument/2006/relationships/chart" Target="charts/chart5.xml"/><Relationship Id="rId24" Type="http://schemas.openxmlformats.org/officeDocument/2006/relationships/chart" Target="charts/chart13.xml"/><Relationship Id="rId32" Type="http://schemas.openxmlformats.org/officeDocument/2006/relationships/hyperlink" Target="https://www.cnbc.com/2023/01/23/microsoft-announces-multibillion-dollar-investment-in-chatgpt-maker-openai.html" TargetMode="External"/><Relationship Id="rId37" Type="http://schemas.openxmlformats.org/officeDocument/2006/relationships/hyperlink" Target="https://www.reuters.com/business/energy/whats-stake-chevrons-australia-lng-labour-dispute-2023-08-30/" TargetMode="External"/><Relationship Id="rId40" Type="http://schemas.openxmlformats.org/officeDocument/2006/relationships/hyperlink" Target="https://www.afr.com/by/david-marin-guzman-gr047a" TargetMode="External"/><Relationship Id="rId45" Type="http://schemas.openxmlformats.org/officeDocument/2006/relationships/hyperlink" Target="https://www.researchgate.net/profile/Matteo-Rossi-7/publication/307180424_The_capital_asset_pricing_model_a_critical_literature_review/links/58ab1a514585150402035426/The-capital-asset-pricing-model-a-critical-literature-review.pdf" TargetMode="External"/><Relationship Id="rId5" Type="http://schemas.openxmlformats.org/officeDocument/2006/relationships/webSettings" Target="webSettings.xml"/><Relationship Id="rId15" Type="http://schemas.openxmlformats.org/officeDocument/2006/relationships/chart" Target="charts/chart9.xml"/><Relationship Id="rId23" Type="http://schemas.openxmlformats.org/officeDocument/2006/relationships/chart" Target="charts/chart12.xml"/><Relationship Id="rId28" Type="http://schemas.openxmlformats.org/officeDocument/2006/relationships/image" Target="media/image9.png"/><Relationship Id="rId36" Type="http://schemas.openxmlformats.org/officeDocument/2006/relationships/hyperlink" Target="https://microsoft.gcs-web.com/static-files/6ee58104-570f-43f2-9cab-b3a79f2165dd" TargetMode="External"/><Relationship Id="rId49"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image" Target="media/image4.png"/><Relationship Id="rId31" Type="http://schemas.openxmlformats.org/officeDocument/2006/relationships/hyperlink" Target="https://search.ebscohost.com/login.aspx?direct=true&amp;profile=ehost&amp;scope=site&amp;authtype=crawler&amp;jrnl=15406717&amp;AN=62671564&amp;h=FB%2FsZ3TEIh2vNzuZr2WJGQHFFNz0Xyac4jdT38N79zeieJ3xAg6EGNA1wkyO1f7vyYcHFiPXWFNNtLmZ8MdEfg%3D%3D&amp;crl=f" TargetMode="External"/><Relationship Id="rId44" Type="http://schemas.openxmlformats.org/officeDocument/2006/relationships/hyperlink" Target="https://www.reuters.com/technology/microsoft-helping-finance-amds-expansion-into-ai-chips-bloomberg-news-2023-05-04/" TargetMode="External"/><Relationship Id="rId4" Type="http://schemas.openxmlformats.org/officeDocument/2006/relationships/settings" Target="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image" Target="media/image6.png"/><Relationship Id="rId27" Type="http://schemas.microsoft.com/office/2014/relationships/chartEx" Target="charts/chartEx1.xml"/><Relationship Id="rId30" Type="http://schemas.openxmlformats.org/officeDocument/2006/relationships/image" Target="media/image10.png"/><Relationship Id="rId35" Type="http://schemas.openxmlformats.org/officeDocument/2006/relationships/hyperlink" Target="https://chevroncorp.gcs-web.com/static-files/0022bf05-9c41-4c42-8b93-f0c5e4dc27ef" TargetMode="External"/><Relationship Id="rId43" Type="http://schemas.openxmlformats.org/officeDocument/2006/relationships/hyperlink" Target="https://www.reuters.com/markets/us/feds-powell-says-central-bank-may-need-raise-interest-rates-further-2023-08-25/?fbclid=IwAR1qjidFWL_97JmIb_mwlSJISRLIGQWSj2B7n4fv1yQR-qWLVWSREyK5gKw" TargetMode="External"/><Relationship Id="rId48" Type="http://schemas.openxmlformats.org/officeDocument/2006/relationships/fontTable" Target="fontTable.xml"/><Relationship Id="rId8"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chart" Target="charts/chart6.xml"/><Relationship Id="rId17" Type="http://schemas.openxmlformats.org/officeDocument/2006/relationships/chart" Target="charts/chart10.xml"/><Relationship Id="rId25" Type="http://schemas.openxmlformats.org/officeDocument/2006/relationships/image" Target="media/image7.png"/><Relationship Id="rId33" Type="http://schemas.openxmlformats.org/officeDocument/2006/relationships/hyperlink" Target="https://www.nasdaq.com/articles/what-is-vinfast-auto-and-why-is-the-stock-up-over-240-in-5-days" TargetMode="External"/><Relationship Id="rId38" Type="http://schemas.openxmlformats.org/officeDocument/2006/relationships/hyperlink" Target="https://finance.yahoo.com/news/microsoft-azure-users-face-disruption-194103988.html" TargetMode="External"/><Relationship Id="rId46" Type="http://schemas.openxmlformats.org/officeDocument/2006/relationships/hyperlink" Target="https://www.reuters.com/business/energy/oil-prices-rise-more-than-1-after-sharp-drop-us-crude-stocks-2023-08-02/" TargetMode="External"/><Relationship Id="rId20" Type="http://schemas.openxmlformats.org/officeDocument/2006/relationships/chart" Target="charts/chart11.xml"/><Relationship Id="rId41" Type="http://schemas.openxmlformats.org/officeDocument/2006/relationships/hyperlink" Target="https://www.afr.com/by/angela-macdonald-smith-j7gcz" TargetMode="External"/><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embeddings/oleObject7.bin"/></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embeddings/oleObject8.bin"/></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embeddings/oleObject9.bin"/></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https://d.docs.live.net/b2e4c27a991e0584/Ta&#768;i%20li&#234;&#803;u/risk%20mana%20a3%20real.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embeddings/oleObject1.bin"/></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embeddings/oleObject2.bin"/></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embeddings/oleObject3.bin"/></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4.bin"/></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5.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embeddings/oleObject6.bin"/></Relationships>
</file>

<file path=word/charts/_rels/chartEx1.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https://d.docs.live.net/b2e4c27a991e0584/Ta&#768;i%20li&#234;&#803;u/risk%20mana%20a3%20real.xlsx" TargetMode="External"/><Relationship Id="rId4" Type="http://schemas.openxmlformats.org/officeDocument/2006/relationships/themeOverride" Target="../theme/themeOverride14.xml"/></Relationships>
</file>

<file path=word/charts/_rels/chartEx2.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https://d.docs.live.net/b2e4c27a991e0584/Ta&#768;i%20li&#234;&#803;u/risk%20mana%20a3%20real.xlsx" TargetMode="External"/><Relationship Id="rId4" Type="http://schemas.openxmlformats.org/officeDocument/2006/relationships/themeOverride" Target="../theme/themeOverride1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SP Technology and </a:t>
            </a:r>
            <a:r>
              <a:rPr lang="en-US"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S&amp;P500</a:t>
            </a:r>
            <a:r>
              <a:rPr lang="en-US"/>
              <a:t> return</a:t>
            </a:r>
          </a:p>
        </c:rich>
      </c:tx>
      <c:overlay val="0"/>
      <c:spPr>
        <a:noFill/>
        <a:ln>
          <a:noFill/>
        </a:ln>
        <a:effectLst/>
      </c:spPr>
      <c:txPr>
        <a:bodyPr rot="0" spcFirstLastPara="1" vertOverflow="ellipsis" vert="horz" wrap="square" anchor="ctr" anchorCtr="1"/>
        <a:lstStyle/>
        <a:p>
          <a:pPr>
            <a:defRPr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'Initial portfolio in process'!$U$1</c:f>
              <c:strCache>
                <c:ptCount val="1"/>
                <c:pt idx="0">
                  <c:v>Technology return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'Initial portfolio in process'!$T$2:$T$24</c:f>
              <c:numCache>
                <c:formatCode>m/d/yyyy</c:formatCode>
                <c:ptCount val="23"/>
                <c:pt idx="0">
                  <c:v>45139</c:v>
                </c:pt>
                <c:pt idx="1">
                  <c:v>45108</c:v>
                </c:pt>
                <c:pt idx="2">
                  <c:v>45078</c:v>
                </c:pt>
                <c:pt idx="3">
                  <c:v>45047</c:v>
                </c:pt>
                <c:pt idx="4">
                  <c:v>45017</c:v>
                </c:pt>
                <c:pt idx="5">
                  <c:v>44986</c:v>
                </c:pt>
                <c:pt idx="6">
                  <c:v>44958</c:v>
                </c:pt>
                <c:pt idx="7">
                  <c:v>44927</c:v>
                </c:pt>
                <c:pt idx="8">
                  <c:v>44896</c:v>
                </c:pt>
                <c:pt idx="9">
                  <c:v>44866</c:v>
                </c:pt>
                <c:pt idx="10">
                  <c:v>44835</c:v>
                </c:pt>
                <c:pt idx="11">
                  <c:v>44805</c:v>
                </c:pt>
                <c:pt idx="12">
                  <c:v>44774</c:v>
                </c:pt>
                <c:pt idx="13">
                  <c:v>44743</c:v>
                </c:pt>
                <c:pt idx="14">
                  <c:v>44713</c:v>
                </c:pt>
                <c:pt idx="15">
                  <c:v>44682</c:v>
                </c:pt>
                <c:pt idx="16">
                  <c:v>44652</c:v>
                </c:pt>
                <c:pt idx="17">
                  <c:v>44621</c:v>
                </c:pt>
                <c:pt idx="18">
                  <c:v>44593</c:v>
                </c:pt>
                <c:pt idx="19">
                  <c:v>44562</c:v>
                </c:pt>
                <c:pt idx="20">
                  <c:v>44531</c:v>
                </c:pt>
                <c:pt idx="21">
                  <c:v>44501</c:v>
                </c:pt>
                <c:pt idx="22">
                  <c:v>44470</c:v>
                </c:pt>
              </c:numCache>
            </c:numRef>
          </c:cat>
          <c:val>
            <c:numRef>
              <c:f>'Initial portfolio in process'!$U$2:$U$24</c:f>
              <c:numCache>
                <c:formatCode>0.00%</c:formatCode>
                <c:ptCount val="23"/>
                <c:pt idx="0">
                  <c:v>-1.8123835685643019E-2</c:v>
                </c:pt>
                <c:pt idx="1">
                  <c:v>2.6346490375267262E-2</c:v>
                </c:pt>
                <c:pt idx="2">
                  <c:v>6.5428305078893745E-2</c:v>
                </c:pt>
                <c:pt idx="3">
                  <c:v>9.2984640929846485E-2</c:v>
                </c:pt>
                <c:pt idx="4">
                  <c:v>4.1303524062143993E-3</c:v>
                </c:pt>
                <c:pt idx="5">
                  <c:v>0.1086837793555433</c:v>
                </c:pt>
                <c:pt idx="6">
                  <c:v>2.9494796275228996E-3</c:v>
                </c:pt>
                <c:pt idx="7">
                  <c:v>9.2578952214344978E-2</c:v>
                </c:pt>
                <c:pt idx="8">
                  <c:v>-8.4232715008431769E-2</c:v>
                </c:pt>
                <c:pt idx="9">
                  <c:v>5.8408817098746235E-2</c:v>
                </c:pt>
                <c:pt idx="10">
                  <c:v>7.7503726140679685E-2</c:v>
                </c:pt>
                <c:pt idx="11">
                  <c:v>-0.12043811054256348</c:v>
                </c:pt>
                <c:pt idx="12">
                  <c:v>-6.259414889399828E-2</c:v>
                </c:pt>
                <c:pt idx="13">
                  <c:v>0.13477282950967151</c:v>
                </c:pt>
                <c:pt idx="14">
                  <c:v>-9.3725793958172043E-2</c:v>
                </c:pt>
                <c:pt idx="15">
                  <c:v>-1.0129136400322758E-2</c:v>
                </c:pt>
                <c:pt idx="16">
                  <c:v>-0.11313124082888937</c:v>
                </c:pt>
                <c:pt idx="17">
                  <c:v>3.4430417237421684E-2</c:v>
                </c:pt>
                <c:pt idx="18">
                  <c:v>-5.0212736031506111E-2</c:v>
                </c:pt>
                <c:pt idx="19">
                  <c:v>-6.922170583229692E-2</c:v>
                </c:pt>
                <c:pt idx="20">
                  <c:v>3.3311914505055995E-2</c:v>
                </c:pt>
                <c:pt idx="21">
                  <c:v>4.2299693327223276E-2</c:v>
                </c:pt>
                <c:pt idx="22">
                  <c:v>8.1218080646390689E-2</c:v>
                </c:pt>
              </c:numCache>
            </c:numRef>
          </c:val>
          <c:extLst>
            <c:ext xmlns:c16="http://schemas.microsoft.com/office/drawing/2014/chart" uri="{C3380CC4-5D6E-409C-BE32-E72D297353CC}">
              <c16:uniqueId val="{00000000-E80E-479B-ADE1-639238452E2C}"/>
            </c:ext>
          </c:extLst>
        </c:ser>
        <c:ser>
          <c:idx val="1"/>
          <c:order val="1"/>
          <c:tx>
            <c:strRef>
              <c:f>'Initial portfolio in process'!$V$1</c:f>
              <c:strCache>
                <c:ptCount val="1"/>
                <c:pt idx="0">
                  <c:v>S&amp;P 500 return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'Initial portfolio in process'!$T$2:$T$24</c:f>
              <c:numCache>
                <c:formatCode>m/d/yyyy</c:formatCode>
                <c:ptCount val="23"/>
                <c:pt idx="0">
                  <c:v>45139</c:v>
                </c:pt>
                <c:pt idx="1">
                  <c:v>45108</c:v>
                </c:pt>
                <c:pt idx="2">
                  <c:v>45078</c:v>
                </c:pt>
                <c:pt idx="3">
                  <c:v>45047</c:v>
                </c:pt>
                <c:pt idx="4">
                  <c:v>45017</c:v>
                </c:pt>
                <c:pt idx="5">
                  <c:v>44986</c:v>
                </c:pt>
                <c:pt idx="6">
                  <c:v>44958</c:v>
                </c:pt>
                <c:pt idx="7">
                  <c:v>44927</c:v>
                </c:pt>
                <c:pt idx="8">
                  <c:v>44896</c:v>
                </c:pt>
                <c:pt idx="9">
                  <c:v>44866</c:v>
                </c:pt>
                <c:pt idx="10">
                  <c:v>44835</c:v>
                </c:pt>
                <c:pt idx="11">
                  <c:v>44805</c:v>
                </c:pt>
                <c:pt idx="12">
                  <c:v>44774</c:v>
                </c:pt>
                <c:pt idx="13">
                  <c:v>44743</c:v>
                </c:pt>
                <c:pt idx="14">
                  <c:v>44713</c:v>
                </c:pt>
                <c:pt idx="15">
                  <c:v>44682</c:v>
                </c:pt>
                <c:pt idx="16">
                  <c:v>44652</c:v>
                </c:pt>
                <c:pt idx="17">
                  <c:v>44621</c:v>
                </c:pt>
                <c:pt idx="18">
                  <c:v>44593</c:v>
                </c:pt>
                <c:pt idx="19">
                  <c:v>44562</c:v>
                </c:pt>
                <c:pt idx="20">
                  <c:v>44531</c:v>
                </c:pt>
                <c:pt idx="21">
                  <c:v>44501</c:v>
                </c:pt>
                <c:pt idx="22">
                  <c:v>44470</c:v>
                </c:pt>
              </c:numCache>
            </c:numRef>
          </c:cat>
          <c:val>
            <c:numRef>
              <c:f>'Initial portfolio in process'!$V$2:$V$24</c:f>
              <c:numCache>
                <c:formatCode>0.00%</c:formatCode>
                <c:ptCount val="23"/>
                <c:pt idx="0">
                  <c:v>-1.6145270388061794E-2</c:v>
                </c:pt>
                <c:pt idx="1">
                  <c:v>3.1138913980379268E-2</c:v>
                </c:pt>
                <c:pt idx="2">
                  <c:v>6.4727512841431301E-2</c:v>
                </c:pt>
                <c:pt idx="3">
                  <c:v>2.4823239348792381E-3</c:v>
                </c:pt>
                <c:pt idx="4">
                  <c:v>1.464236088297044E-2</c:v>
                </c:pt>
                <c:pt idx="5">
                  <c:v>3.5051572358727023E-2</c:v>
                </c:pt>
                <c:pt idx="6">
                  <c:v>-2.6112446646715304E-2</c:v>
                </c:pt>
                <c:pt idx="7">
                  <c:v>6.1752832400052027E-2</c:v>
                </c:pt>
                <c:pt idx="8">
                  <c:v>-5.8971449299161094E-2</c:v>
                </c:pt>
                <c:pt idx="9">
                  <c:v>5.3752860293699856E-2</c:v>
                </c:pt>
                <c:pt idx="10">
                  <c:v>7.9863454576893256E-2</c:v>
                </c:pt>
                <c:pt idx="11">
                  <c:v>-9.3395701643489315E-2</c:v>
                </c:pt>
                <c:pt idx="12">
                  <c:v>-4.2440119216810457E-2</c:v>
                </c:pt>
                <c:pt idx="13">
                  <c:v>9.1116347632205885E-2</c:v>
                </c:pt>
                <c:pt idx="14">
                  <c:v>-8.3919993223866451E-2</c:v>
                </c:pt>
                <c:pt idx="15">
                  <c:v>5.3243883608722342E-5</c:v>
                </c:pt>
                <c:pt idx="16">
                  <c:v>-8.7956719149039353E-2</c:v>
                </c:pt>
                <c:pt idx="17">
                  <c:v>3.5808760822993335E-2</c:v>
                </c:pt>
                <c:pt idx="18">
                  <c:v>-3.139373941158885E-2</c:v>
                </c:pt>
                <c:pt idx="19">
                  <c:v>-5.2585089106999772E-2</c:v>
                </c:pt>
                <c:pt idx="20">
                  <c:v>4.3612874972629889E-2</c:v>
                </c:pt>
                <c:pt idx="21">
                  <c:v>-8.3337314184714906E-3</c:v>
                </c:pt>
                <c:pt idx="22">
                  <c:v>6.9143873301234615E-2</c:v>
                </c:pt>
              </c:numCache>
            </c:numRef>
          </c:val>
          <c:extLst>
            <c:ext xmlns:c16="http://schemas.microsoft.com/office/drawing/2014/chart" uri="{C3380CC4-5D6E-409C-BE32-E72D297353CC}">
              <c16:uniqueId val="{00000001-E80E-479B-ADE1-639238452E2C}"/>
            </c:ext>
          </c:extLst>
        </c:ser>
        <c:dLbls>
          <c:showLegendKey val="0"/>
          <c:showVal val="0"/>
          <c:showCatName val="0"/>
          <c:showSerName val="0"/>
          <c:showPercent val="0"/>
          <c:showBubbleSize val="0"/>
        </c:dLbls>
        <c:gapWidth val="100"/>
        <c:overlap val="-24"/>
        <c:axId val="1097229951"/>
        <c:axId val="1174456159"/>
      </c:barChart>
      <c:dateAx>
        <c:axId val="1097229951"/>
        <c:scaling>
          <c:orientation val="minMax"/>
        </c:scaling>
        <c:delete val="0"/>
        <c:axPos val="b"/>
        <c:numFmt formatCode="m/d/yyyy" sourceLinked="1"/>
        <c:majorTickMark val="out"/>
        <c:minorTickMark val="none"/>
        <c:tickLblPos val="low"/>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174456159"/>
        <c:crosses val="autoZero"/>
        <c:auto val="1"/>
        <c:lblOffset val="100"/>
        <c:baseTimeUnit val="months"/>
      </c:dateAx>
      <c:valAx>
        <c:axId val="1174456159"/>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097229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1" i="0" u="none" strike="noStrike" kern="1200"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r>
              <a:rPr lang="en-US"/>
              <a:t>Probability of portfolio return</a:t>
            </a:r>
          </a:p>
        </c:rich>
      </c:tx>
      <c:overlay val="0"/>
      <c:spPr>
        <a:noFill/>
        <a:ln>
          <a:noFill/>
        </a:ln>
        <a:effectLst/>
      </c:spPr>
      <c:txPr>
        <a:bodyPr rot="0" spcFirstLastPara="1" vertOverflow="ellipsis" vert="horz" wrap="square" anchor="ctr" anchorCtr="1"/>
        <a:lstStyle/>
        <a:p>
          <a:pPr>
            <a:defRPr sz="1080" b="1" i="0" u="none" strike="noStrike" kern="1200"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chemeClr val="accent1">
                  <a:alpha val="62000"/>
                </a:schemeClr>
              </a:solidFill>
            </a:ln>
            <a:effectLst>
              <a:outerShdw blurRad="57150" dist="19050" dir="5400000" algn="ctr" rotWithShape="0">
                <a:srgbClr val="000000">
                  <a:alpha val="63000"/>
                </a:srgbClr>
              </a:outerShdw>
            </a:effectLst>
          </c:spPr>
          <c:invertIfNegative val="0"/>
          <c:cat>
            <c:numRef>
              <c:f>'[risk mana a3 real.xlsx]VaR'!$S$140:$S$177</c:f>
              <c:numCache>
                <c:formatCode>0.00%</c:formatCode>
                <c:ptCount val="38"/>
                <c:pt idx="0" formatCode="0%">
                  <c:v>-0.2</c:v>
                </c:pt>
                <c:pt idx="1">
                  <c:v>-0.19</c:v>
                </c:pt>
                <c:pt idx="2">
                  <c:v>-0.18</c:v>
                </c:pt>
                <c:pt idx="3">
                  <c:v>-0.16999999999999998</c:v>
                </c:pt>
                <c:pt idx="4">
                  <c:v>-0.15999999999999998</c:v>
                </c:pt>
                <c:pt idx="5">
                  <c:v>-0.14999999999999997</c:v>
                </c:pt>
                <c:pt idx="6">
                  <c:v>-0.13999999999999996</c:v>
                </c:pt>
                <c:pt idx="7">
                  <c:v>-0.12999999999999995</c:v>
                </c:pt>
                <c:pt idx="8">
                  <c:v>-0.11999999999999995</c:v>
                </c:pt>
                <c:pt idx="9">
                  <c:v>-0.10999999999999996</c:v>
                </c:pt>
                <c:pt idx="10">
                  <c:v>-9.9999999999999964E-2</c:v>
                </c:pt>
                <c:pt idx="11">
                  <c:v>-8.9999999999999969E-2</c:v>
                </c:pt>
                <c:pt idx="12">
                  <c:v>-7.9999999999999974E-2</c:v>
                </c:pt>
                <c:pt idx="13">
                  <c:v>-6.9999999999999979E-2</c:v>
                </c:pt>
                <c:pt idx="14">
                  <c:v>-5.9999999999999977E-2</c:v>
                </c:pt>
                <c:pt idx="15">
                  <c:v>-4.9999999999999975E-2</c:v>
                </c:pt>
                <c:pt idx="16">
                  <c:v>-3.9999999999999973E-2</c:v>
                </c:pt>
                <c:pt idx="17">
                  <c:v>-2.9999999999999971E-2</c:v>
                </c:pt>
                <c:pt idx="18">
                  <c:v>-1.9999999999999969E-2</c:v>
                </c:pt>
                <c:pt idx="19">
                  <c:v>-9.999999999999969E-3</c:v>
                </c:pt>
                <c:pt idx="20">
                  <c:v>3.1225022567582528E-17</c:v>
                </c:pt>
                <c:pt idx="21">
                  <c:v>1.0000000000000031E-2</c:v>
                </c:pt>
                <c:pt idx="22">
                  <c:v>2.0000000000000032E-2</c:v>
                </c:pt>
                <c:pt idx="23">
                  <c:v>3.0000000000000034E-2</c:v>
                </c:pt>
                <c:pt idx="24">
                  <c:v>4.0000000000000036E-2</c:v>
                </c:pt>
                <c:pt idx="25">
                  <c:v>5.0000000000000037E-2</c:v>
                </c:pt>
                <c:pt idx="26">
                  <c:v>6.0000000000000039E-2</c:v>
                </c:pt>
                <c:pt idx="27">
                  <c:v>7.0000000000000034E-2</c:v>
                </c:pt>
                <c:pt idx="28">
                  <c:v>8.0000000000000029E-2</c:v>
                </c:pt>
                <c:pt idx="29">
                  <c:v>9.0000000000000024E-2</c:v>
                </c:pt>
                <c:pt idx="30">
                  <c:v>0.10000000000000002</c:v>
                </c:pt>
                <c:pt idx="31">
                  <c:v>0.11000000000000001</c:v>
                </c:pt>
                <c:pt idx="32">
                  <c:v>0.12000000000000001</c:v>
                </c:pt>
                <c:pt idx="33">
                  <c:v>0.13</c:v>
                </c:pt>
                <c:pt idx="34">
                  <c:v>0.14000000000000001</c:v>
                </c:pt>
                <c:pt idx="35">
                  <c:v>0.15000000000000002</c:v>
                </c:pt>
                <c:pt idx="36">
                  <c:v>0.16000000000000003</c:v>
                </c:pt>
                <c:pt idx="37">
                  <c:v>0.17000000000000004</c:v>
                </c:pt>
              </c:numCache>
            </c:numRef>
          </c:cat>
          <c:val>
            <c:numRef>
              <c:f>'[risk mana a3 real.xlsx]VaR'!$U$140:$U$177</c:f>
              <c:numCache>
                <c:formatCode>0%</c:formatCode>
                <c:ptCount val="38"/>
                <c:pt idx="0">
                  <c:v>0</c:v>
                </c:pt>
                <c:pt idx="1">
                  <c:v>8.5836909871244631E-4</c:v>
                </c:pt>
                <c:pt idx="2">
                  <c:v>0</c:v>
                </c:pt>
                <c:pt idx="3">
                  <c:v>0</c:v>
                </c:pt>
                <c:pt idx="4">
                  <c:v>8.5836909871244631E-4</c:v>
                </c:pt>
                <c:pt idx="5">
                  <c:v>0</c:v>
                </c:pt>
                <c:pt idx="6">
                  <c:v>8.5836909871244631E-4</c:v>
                </c:pt>
                <c:pt idx="7">
                  <c:v>8.5836909871244631E-4</c:v>
                </c:pt>
                <c:pt idx="8">
                  <c:v>0</c:v>
                </c:pt>
                <c:pt idx="9">
                  <c:v>8.5836909871244631E-4</c:v>
                </c:pt>
                <c:pt idx="10">
                  <c:v>0</c:v>
                </c:pt>
                <c:pt idx="11">
                  <c:v>8.5836909871244631E-4</c:v>
                </c:pt>
                <c:pt idx="12">
                  <c:v>3.4334763948497852E-3</c:v>
                </c:pt>
                <c:pt idx="13">
                  <c:v>6.0085836909871248E-3</c:v>
                </c:pt>
                <c:pt idx="14">
                  <c:v>1.0300429184549357E-2</c:v>
                </c:pt>
                <c:pt idx="15">
                  <c:v>8.5836909871244635E-3</c:v>
                </c:pt>
                <c:pt idx="16">
                  <c:v>2.575107296137339E-2</c:v>
                </c:pt>
                <c:pt idx="17">
                  <c:v>4.034334763948498E-2</c:v>
                </c:pt>
                <c:pt idx="18">
                  <c:v>5.8369098712446353E-2</c:v>
                </c:pt>
                <c:pt idx="19">
                  <c:v>0.11416309012875536</c:v>
                </c:pt>
                <c:pt idx="20">
                  <c:v>0.19399141630901287</c:v>
                </c:pt>
                <c:pt idx="21">
                  <c:v>0.18454935622317598</c:v>
                </c:pt>
                <c:pt idx="22">
                  <c:v>0.14763948497854076</c:v>
                </c:pt>
                <c:pt idx="23">
                  <c:v>8.7553648068669526E-2</c:v>
                </c:pt>
                <c:pt idx="24">
                  <c:v>4.8927038626609444E-2</c:v>
                </c:pt>
                <c:pt idx="25">
                  <c:v>2.7467811158798282E-2</c:v>
                </c:pt>
                <c:pt idx="26">
                  <c:v>1.8025751072961373E-2</c:v>
                </c:pt>
                <c:pt idx="27">
                  <c:v>6.8669527896995704E-3</c:v>
                </c:pt>
                <c:pt idx="28">
                  <c:v>8.5836909871244635E-3</c:v>
                </c:pt>
                <c:pt idx="29">
                  <c:v>8.5836909871244631E-4</c:v>
                </c:pt>
                <c:pt idx="30">
                  <c:v>8.5836909871244631E-4</c:v>
                </c:pt>
                <c:pt idx="31">
                  <c:v>1.7167381974248926E-3</c:v>
                </c:pt>
                <c:pt idx="32">
                  <c:v>0</c:v>
                </c:pt>
                <c:pt idx="33">
                  <c:v>0</c:v>
                </c:pt>
                <c:pt idx="34">
                  <c:v>0</c:v>
                </c:pt>
                <c:pt idx="35">
                  <c:v>0</c:v>
                </c:pt>
                <c:pt idx="36">
                  <c:v>0</c:v>
                </c:pt>
                <c:pt idx="37">
                  <c:v>8.5836909871244631E-4</c:v>
                </c:pt>
              </c:numCache>
            </c:numRef>
          </c:val>
          <c:extLst>
            <c:ext xmlns:c16="http://schemas.microsoft.com/office/drawing/2014/chart" uri="{C3380CC4-5D6E-409C-BE32-E72D297353CC}">
              <c16:uniqueId val="{00000000-2933-40A5-8EF7-D7B91D277770}"/>
            </c:ext>
          </c:extLst>
        </c:ser>
        <c:dLbls>
          <c:showLegendKey val="0"/>
          <c:showVal val="0"/>
          <c:showCatName val="0"/>
          <c:showSerName val="0"/>
          <c:showPercent val="0"/>
          <c:showBubbleSize val="0"/>
        </c:dLbls>
        <c:gapWidth val="100"/>
        <c:overlap val="-24"/>
        <c:axId val="1786381776"/>
        <c:axId val="1797152032"/>
      </c:barChart>
      <c:catAx>
        <c:axId val="1786381776"/>
        <c:scaling>
          <c:orientation val="minMax"/>
        </c:scaling>
        <c:delete val="0"/>
        <c:axPos val="b"/>
        <c:title>
          <c:tx>
            <c:rich>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r>
                  <a:rPr lang="en-US"/>
                  <a:t>Returns</a:t>
                </a:r>
              </a:p>
            </c:rich>
          </c:tx>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title>
        <c:numFmt formatCode="0%"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crossAx val="1797152032"/>
        <c:crosses val="autoZero"/>
        <c:auto val="1"/>
        <c:lblAlgn val="ctr"/>
        <c:lblOffset val="100"/>
        <c:noMultiLvlLbl val="0"/>
      </c:catAx>
      <c:valAx>
        <c:axId val="1797152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r>
                  <a:rPr lang="en-US"/>
                  <a:t>Probability</a:t>
                </a:r>
              </a:p>
            </c:rich>
          </c:tx>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crossAx val="1786381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 Gain/loss with spot price fluctuations</a:t>
            </a:r>
          </a:p>
        </c:rich>
      </c:tx>
      <c:overlay val="0"/>
      <c:spPr>
        <a:noFill/>
        <a:ln>
          <a:noFill/>
        </a:ln>
        <a:effectLst/>
      </c:spPr>
      <c:txPr>
        <a:bodyPr rot="0" spcFirstLastPara="1" vertOverflow="ellipsis" vert="horz" wrap="square" anchor="ctr" anchorCtr="1"/>
        <a:lstStyle/>
        <a:p>
          <a:pPr>
            <a:defRPr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'[risk mana a3 real.xlsx]Options'!$M$1</c:f>
              <c:strCache>
                <c:ptCount val="1"/>
                <c:pt idx="0">
                  <c:v> Gain/Loss </c:v>
                </c:pt>
              </c:strCache>
            </c:strRef>
          </c:tx>
          <c:spPr>
            <a:ln w="31750" cap="rnd">
              <a:solidFill>
                <a:schemeClr val="accent1"/>
              </a:solidFill>
              <a:round/>
            </a:ln>
            <a:effectLst>
              <a:outerShdw blurRad="57150" dist="19050" dir="5400000" algn="ctr" rotWithShape="0">
                <a:srgbClr val="000000">
                  <a:alpha val="64000"/>
                </a:srgbClr>
              </a:outerShd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309D-4C57-B535-696ABE3BC186}"/>
                </c:ext>
              </c:extLst>
            </c:dLbl>
            <c:dLbl>
              <c:idx val="1"/>
              <c:delete val="1"/>
              <c:extLst>
                <c:ext xmlns:c15="http://schemas.microsoft.com/office/drawing/2012/chart" uri="{CE6537A1-D6FC-4f65-9D91-7224C49458BB}"/>
                <c:ext xmlns:c16="http://schemas.microsoft.com/office/drawing/2014/chart" uri="{C3380CC4-5D6E-409C-BE32-E72D297353CC}">
                  <c16:uniqueId val="{00000001-309D-4C57-B535-696ABE3BC186}"/>
                </c:ext>
              </c:extLst>
            </c:dLbl>
            <c:dLbl>
              <c:idx val="2"/>
              <c:delete val="1"/>
              <c:extLst>
                <c:ext xmlns:c15="http://schemas.microsoft.com/office/drawing/2012/chart" uri="{CE6537A1-D6FC-4f65-9D91-7224C49458BB}"/>
                <c:ext xmlns:c16="http://schemas.microsoft.com/office/drawing/2014/chart" uri="{C3380CC4-5D6E-409C-BE32-E72D297353CC}">
                  <c16:uniqueId val="{00000002-309D-4C57-B535-696ABE3BC186}"/>
                </c:ext>
              </c:extLst>
            </c:dLbl>
            <c:dLbl>
              <c:idx val="3"/>
              <c:delete val="1"/>
              <c:extLst>
                <c:ext xmlns:c15="http://schemas.microsoft.com/office/drawing/2012/chart" uri="{CE6537A1-D6FC-4f65-9D91-7224C49458BB}"/>
                <c:ext xmlns:c16="http://schemas.microsoft.com/office/drawing/2014/chart" uri="{C3380CC4-5D6E-409C-BE32-E72D297353CC}">
                  <c16:uniqueId val="{00000003-309D-4C57-B535-696ABE3BC186}"/>
                </c:ext>
              </c:extLst>
            </c:dLbl>
            <c:dLbl>
              <c:idx val="4"/>
              <c:delete val="1"/>
              <c:extLst>
                <c:ext xmlns:c15="http://schemas.microsoft.com/office/drawing/2012/chart" uri="{CE6537A1-D6FC-4f65-9D91-7224C49458BB}"/>
                <c:ext xmlns:c16="http://schemas.microsoft.com/office/drawing/2014/chart" uri="{C3380CC4-5D6E-409C-BE32-E72D297353CC}">
                  <c16:uniqueId val="{00000004-309D-4C57-B535-696ABE3BC186}"/>
                </c:ext>
              </c:extLst>
            </c:dLbl>
            <c:dLbl>
              <c:idx val="5"/>
              <c:delete val="1"/>
              <c:extLst>
                <c:ext xmlns:c15="http://schemas.microsoft.com/office/drawing/2012/chart" uri="{CE6537A1-D6FC-4f65-9D91-7224C49458BB}"/>
                <c:ext xmlns:c16="http://schemas.microsoft.com/office/drawing/2014/chart" uri="{C3380CC4-5D6E-409C-BE32-E72D297353CC}">
                  <c16:uniqueId val="{00000005-309D-4C57-B535-696ABE3BC186}"/>
                </c:ext>
              </c:extLst>
            </c:dLbl>
            <c:dLbl>
              <c:idx val="6"/>
              <c:delete val="1"/>
              <c:extLst>
                <c:ext xmlns:c15="http://schemas.microsoft.com/office/drawing/2012/chart" uri="{CE6537A1-D6FC-4f65-9D91-7224C49458BB}"/>
                <c:ext xmlns:c16="http://schemas.microsoft.com/office/drawing/2014/chart" uri="{C3380CC4-5D6E-409C-BE32-E72D297353CC}">
                  <c16:uniqueId val="{00000006-309D-4C57-B535-696ABE3BC186}"/>
                </c:ext>
              </c:extLst>
            </c:dLbl>
            <c:dLbl>
              <c:idx val="7"/>
              <c:delete val="1"/>
              <c:extLst>
                <c:ext xmlns:c15="http://schemas.microsoft.com/office/drawing/2012/chart" uri="{CE6537A1-D6FC-4f65-9D91-7224C49458BB}"/>
                <c:ext xmlns:c16="http://schemas.microsoft.com/office/drawing/2014/chart" uri="{C3380CC4-5D6E-409C-BE32-E72D297353CC}">
                  <c16:uniqueId val="{00000007-309D-4C57-B535-696ABE3BC186}"/>
                </c:ext>
              </c:extLst>
            </c:dLbl>
            <c:dLbl>
              <c:idx val="8"/>
              <c:delete val="1"/>
              <c:extLst>
                <c:ext xmlns:c15="http://schemas.microsoft.com/office/drawing/2012/chart" uri="{CE6537A1-D6FC-4f65-9D91-7224C49458BB}"/>
                <c:ext xmlns:c16="http://schemas.microsoft.com/office/drawing/2014/chart" uri="{C3380CC4-5D6E-409C-BE32-E72D297353CC}">
                  <c16:uniqueId val="{00000008-309D-4C57-B535-696ABE3BC186}"/>
                </c:ext>
              </c:extLst>
            </c:dLbl>
            <c:dLbl>
              <c:idx val="9"/>
              <c:delete val="1"/>
              <c:extLst>
                <c:ext xmlns:c15="http://schemas.microsoft.com/office/drawing/2012/chart" uri="{CE6537A1-D6FC-4f65-9D91-7224C49458BB}"/>
                <c:ext xmlns:c16="http://schemas.microsoft.com/office/drawing/2014/chart" uri="{C3380CC4-5D6E-409C-BE32-E72D297353CC}">
                  <c16:uniqueId val="{00000009-309D-4C57-B535-696ABE3BC186}"/>
                </c:ext>
              </c:extLst>
            </c:dLbl>
            <c:dLbl>
              <c:idx val="10"/>
              <c:delete val="1"/>
              <c:extLst>
                <c:ext xmlns:c15="http://schemas.microsoft.com/office/drawing/2012/chart" uri="{CE6537A1-D6FC-4f65-9D91-7224C49458BB}"/>
                <c:ext xmlns:c16="http://schemas.microsoft.com/office/drawing/2014/chart" uri="{C3380CC4-5D6E-409C-BE32-E72D297353CC}">
                  <c16:uniqueId val="{0000000A-309D-4C57-B535-696ABE3BC186}"/>
                </c:ext>
              </c:extLst>
            </c:dLbl>
            <c:dLbl>
              <c:idx val="11"/>
              <c:delete val="1"/>
              <c:extLst>
                <c:ext xmlns:c15="http://schemas.microsoft.com/office/drawing/2012/chart" uri="{CE6537A1-D6FC-4f65-9D91-7224C49458BB}"/>
                <c:ext xmlns:c16="http://schemas.microsoft.com/office/drawing/2014/chart" uri="{C3380CC4-5D6E-409C-BE32-E72D297353CC}">
                  <c16:uniqueId val="{0000000B-309D-4C57-B535-696ABE3BC186}"/>
                </c:ext>
              </c:extLst>
            </c:dLbl>
            <c:dLbl>
              <c:idx val="12"/>
              <c:delete val="1"/>
              <c:extLst>
                <c:ext xmlns:c15="http://schemas.microsoft.com/office/drawing/2012/chart" uri="{CE6537A1-D6FC-4f65-9D91-7224C49458BB}"/>
                <c:ext xmlns:c16="http://schemas.microsoft.com/office/drawing/2014/chart" uri="{C3380CC4-5D6E-409C-BE32-E72D297353CC}">
                  <c16:uniqueId val="{0000000C-309D-4C57-B535-696ABE3BC186}"/>
                </c:ext>
              </c:extLst>
            </c:dLbl>
            <c:dLbl>
              <c:idx val="13"/>
              <c:delete val="1"/>
              <c:extLst>
                <c:ext xmlns:c15="http://schemas.microsoft.com/office/drawing/2012/chart" uri="{CE6537A1-D6FC-4f65-9D91-7224C49458BB}"/>
                <c:ext xmlns:c16="http://schemas.microsoft.com/office/drawing/2014/chart" uri="{C3380CC4-5D6E-409C-BE32-E72D297353CC}">
                  <c16:uniqueId val="{0000000D-309D-4C57-B535-696ABE3BC186}"/>
                </c:ext>
              </c:extLst>
            </c:dLbl>
            <c:dLbl>
              <c:idx val="14"/>
              <c:delete val="1"/>
              <c:extLst>
                <c:ext xmlns:c15="http://schemas.microsoft.com/office/drawing/2012/chart" uri="{CE6537A1-D6FC-4f65-9D91-7224C49458BB}"/>
                <c:ext xmlns:c16="http://schemas.microsoft.com/office/drawing/2014/chart" uri="{C3380CC4-5D6E-409C-BE32-E72D297353CC}">
                  <c16:uniqueId val="{0000000E-309D-4C57-B535-696ABE3BC186}"/>
                </c:ext>
              </c:extLst>
            </c:dLbl>
            <c:dLbl>
              <c:idx val="15"/>
              <c:delete val="1"/>
              <c:extLst>
                <c:ext xmlns:c15="http://schemas.microsoft.com/office/drawing/2012/chart" uri="{CE6537A1-D6FC-4f65-9D91-7224C49458BB}"/>
                <c:ext xmlns:c16="http://schemas.microsoft.com/office/drawing/2014/chart" uri="{C3380CC4-5D6E-409C-BE32-E72D297353CC}">
                  <c16:uniqueId val="{0000000F-309D-4C57-B535-696ABE3BC186}"/>
                </c:ext>
              </c:extLst>
            </c:dLbl>
            <c:dLbl>
              <c:idx val="16"/>
              <c:layout>
                <c:manualLayout>
                  <c:x val="5.5755981969305674E-2"/>
                  <c:y val="-0.3338931659485703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0-309D-4C57-B535-696ABE3BC186}"/>
                </c:ext>
              </c:extLst>
            </c:dLbl>
            <c:dLbl>
              <c:idx val="17"/>
              <c:layout>
                <c:manualLayout>
                  <c:x val="0.17841914230177805"/>
                  <c:y val="-0.2108798942833075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309D-4C57-B535-696ABE3BC186}"/>
                </c:ext>
              </c:extLst>
            </c:dLbl>
            <c:dLbl>
              <c:idx val="18"/>
              <c:delete val="1"/>
              <c:extLst>
                <c:ext xmlns:c15="http://schemas.microsoft.com/office/drawing/2012/chart" uri="{CE6537A1-D6FC-4f65-9D91-7224C49458BB}"/>
                <c:ext xmlns:c16="http://schemas.microsoft.com/office/drawing/2014/chart" uri="{C3380CC4-5D6E-409C-BE32-E72D297353CC}">
                  <c16:uniqueId val="{00000012-309D-4C57-B535-696ABE3BC186}"/>
                </c:ext>
              </c:extLst>
            </c:dLbl>
            <c:dLbl>
              <c:idx val="19"/>
              <c:delete val="1"/>
              <c:extLst>
                <c:ext xmlns:c15="http://schemas.microsoft.com/office/drawing/2012/chart" uri="{CE6537A1-D6FC-4f65-9D91-7224C49458BB}"/>
                <c:ext xmlns:c16="http://schemas.microsoft.com/office/drawing/2014/chart" uri="{C3380CC4-5D6E-409C-BE32-E72D297353CC}">
                  <c16:uniqueId val="{00000013-309D-4C57-B535-696ABE3BC186}"/>
                </c:ext>
              </c:extLst>
            </c:dLbl>
            <c:dLbl>
              <c:idx val="20"/>
              <c:delete val="1"/>
              <c:extLst>
                <c:ext xmlns:c15="http://schemas.microsoft.com/office/drawing/2012/chart" uri="{CE6537A1-D6FC-4f65-9D91-7224C49458BB}"/>
                <c:ext xmlns:c16="http://schemas.microsoft.com/office/drawing/2014/chart" uri="{C3380CC4-5D6E-409C-BE32-E72D297353CC}">
                  <c16:uniqueId val="{00000014-309D-4C57-B535-696ABE3BC186}"/>
                </c:ext>
              </c:extLst>
            </c:dLbl>
            <c:dLbl>
              <c:idx val="21"/>
              <c:delete val="1"/>
              <c:extLst>
                <c:ext xmlns:c15="http://schemas.microsoft.com/office/drawing/2012/chart" uri="{CE6537A1-D6FC-4f65-9D91-7224C49458BB}"/>
                <c:ext xmlns:c16="http://schemas.microsoft.com/office/drawing/2014/chart" uri="{C3380CC4-5D6E-409C-BE32-E72D297353CC}">
                  <c16:uniqueId val="{00000015-309D-4C57-B535-696ABE3BC186}"/>
                </c:ext>
              </c:extLst>
            </c:dLbl>
            <c:dLbl>
              <c:idx val="22"/>
              <c:delete val="1"/>
              <c:extLst>
                <c:ext xmlns:c15="http://schemas.microsoft.com/office/drawing/2012/chart" uri="{CE6537A1-D6FC-4f65-9D91-7224C49458BB}"/>
                <c:ext xmlns:c16="http://schemas.microsoft.com/office/drawing/2014/chart" uri="{C3380CC4-5D6E-409C-BE32-E72D297353CC}">
                  <c16:uniqueId val="{00000016-309D-4C57-B535-696ABE3BC186}"/>
                </c:ext>
              </c:extLst>
            </c:dLbl>
            <c:dLbl>
              <c:idx val="23"/>
              <c:delete val="1"/>
              <c:extLst>
                <c:ext xmlns:c15="http://schemas.microsoft.com/office/drawing/2012/chart" uri="{CE6537A1-D6FC-4f65-9D91-7224C49458BB}"/>
                <c:ext xmlns:c16="http://schemas.microsoft.com/office/drawing/2014/chart" uri="{C3380CC4-5D6E-409C-BE32-E72D297353CC}">
                  <c16:uniqueId val="{00000017-309D-4C57-B535-696ABE3BC186}"/>
                </c:ext>
              </c:extLst>
            </c:dLbl>
            <c:dLbl>
              <c:idx val="24"/>
              <c:delete val="1"/>
              <c:extLst>
                <c:ext xmlns:c15="http://schemas.microsoft.com/office/drawing/2012/chart" uri="{CE6537A1-D6FC-4f65-9D91-7224C49458BB}"/>
                <c:ext xmlns:c16="http://schemas.microsoft.com/office/drawing/2014/chart" uri="{C3380CC4-5D6E-409C-BE32-E72D297353CC}">
                  <c16:uniqueId val="{00000018-309D-4C57-B535-696ABE3BC186}"/>
                </c:ext>
              </c:extLst>
            </c:dLbl>
            <c:dLbl>
              <c:idx val="25"/>
              <c:delete val="1"/>
              <c:extLst>
                <c:ext xmlns:c15="http://schemas.microsoft.com/office/drawing/2012/chart" uri="{CE6537A1-D6FC-4f65-9D91-7224C49458BB}"/>
                <c:ext xmlns:c16="http://schemas.microsoft.com/office/drawing/2014/chart" uri="{C3380CC4-5D6E-409C-BE32-E72D297353CC}">
                  <c16:uniqueId val="{00000019-309D-4C57-B535-696ABE3BC186}"/>
                </c:ext>
              </c:extLst>
            </c:dLbl>
            <c:dLbl>
              <c:idx val="26"/>
              <c:delete val="1"/>
              <c:extLst>
                <c:ext xmlns:c15="http://schemas.microsoft.com/office/drawing/2012/chart" uri="{CE6537A1-D6FC-4f65-9D91-7224C49458BB}"/>
                <c:ext xmlns:c16="http://schemas.microsoft.com/office/drawing/2014/chart" uri="{C3380CC4-5D6E-409C-BE32-E72D297353CC}">
                  <c16:uniqueId val="{0000001A-309D-4C57-B535-696ABE3BC186}"/>
                </c:ext>
              </c:extLst>
            </c:dLbl>
            <c:dLbl>
              <c:idx val="27"/>
              <c:delete val="1"/>
              <c:extLst>
                <c:ext xmlns:c15="http://schemas.microsoft.com/office/drawing/2012/chart" uri="{CE6537A1-D6FC-4f65-9D91-7224C49458BB}"/>
                <c:ext xmlns:c16="http://schemas.microsoft.com/office/drawing/2014/chart" uri="{C3380CC4-5D6E-409C-BE32-E72D297353CC}">
                  <c16:uniqueId val="{0000001B-309D-4C57-B535-696ABE3BC186}"/>
                </c:ext>
              </c:extLst>
            </c:dLbl>
            <c:dLbl>
              <c:idx val="28"/>
              <c:delete val="1"/>
              <c:extLst>
                <c:ext xmlns:c15="http://schemas.microsoft.com/office/drawing/2012/chart" uri="{CE6537A1-D6FC-4f65-9D91-7224C49458BB}"/>
                <c:ext xmlns:c16="http://schemas.microsoft.com/office/drawing/2014/chart" uri="{C3380CC4-5D6E-409C-BE32-E72D297353CC}">
                  <c16:uniqueId val="{0000001C-309D-4C57-B535-696ABE3BC186}"/>
                </c:ext>
              </c:extLst>
            </c:dLbl>
            <c:dLbl>
              <c:idx val="29"/>
              <c:delete val="1"/>
              <c:extLst>
                <c:ext xmlns:c15="http://schemas.microsoft.com/office/drawing/2012/chart" uri="{CE6537A1-D6FC-4f65-9D91-7224C49458BB}"/>
                <c:ext xmlns:c16="http://schemas.microsoft.com/office/drawing/2014/chart" uri="{C3380CC4-5D6E-409C-BE32-E72D297353CC}">
                  <c16:uniqueId val="{0000001D-309D-4C57-B535-696ABE3BC18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6576" tIns="18288" rIns="36576" bIns="18288" anchor="ctr" anchorCtr="1">
                <a:spAutoFit/>
              </a:bodyPr>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'[risk mana a3 real.xlsx]Options'!$L$2:$L$31</c:f>
              <c:numCache>
                <c:formatCode>_("$"* #,##0.00_);_("$"* \(#,##0.00\);_("$"* "-"??_);_(@_)</c:formatCode>
                <c:ptCount val="30"/>
                <c:pt idx="0">
                  <c:v>0</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pt idx="16">
                  <c:v>453.79</c:v>
                </c:pt>
                <c:pt idx="17">
                  <c:v>462.5</c:v>
                </c:pt>
                <c:pt idx="18">
                  <c:v>480</c:v>
                </c:pt>
                <c:pt idx="19">
                  <c:v>510</c:v>
                </c:pt>
                <c:pt idx="20">
                  <c:v>540</c:v>
                </c:pt>
                <c:pt idx="21">
                  <c:v>570</c:v>
                </c:pt>
                <c:pt idx="22">
                  <c:v>600</c:v>
                </c:pt>
                <c:pt idx="23">
                  <c:v>630</c:v>
                </c:pt>
                <c:pt idx="24">
                  <c:v>660</c:v>
                </c:pt>
                <c:pt idx="25">
                  <c:v>690</c:v>
                </c:pt>
                <c:pt idx="26">
                  <c:v>720</c:v>
                </c:pt>
                <c:pt idx="27">
                  <c:v>750</c:v>
                </c:pt>
                <c:pt idx="28">
                  <c:v>780</c:v>
                </c:pt>
                <c:pt idx="29">
                  <c:v>810</c:v>
                </c:pt>
              </c:numCache>
            </c:numRef>
          </c:xVal>
          <c:yVal>
            <c:numRef>
              <c:f>'[risk mana a3 real.xlsx]Options'!$M$2:$M$31</c:f>
              <c:numCache>
                <c:formatCode>_("$"* #,##0.00_);_("$"* \(#,##0.00\);_("$"* "-"??_);_(@_)</c:formatCode>
                <c:ptCount val="30"/>
                <c:pt idx="0">
                  <c:v>436700</c:v>
                </c:pt>
                <c:pt idx="1">
                  <c:v>406700</c:v>
                </c:pt>
                <c:pt idx="2">
                  <c:v>376700</c:v>
                </c:pt>
                <c:pt idx="3">
                  <c:v>346700</c:v>
                </c:pt>
                <c:pt idx="4">
                  <c:v>316700</c:v>
                </c:pt>
                <c:pt idx="5">
                  <c:v>286700</c:v>
                </c:pt>
                <c:pt idx="6">
                  <c:v>256700</c:v>
                </c:pt>
                <c:pt idx="7">
                  <c:v>226700</c:v>
                </c:pt>
                <c:pt idx="8">
                  <c:v>196700</c:v>
                </c:pt>
                <c:pt idx="9">
                  <c:v>166700</c:v>
                </c:pt>
                <c:pt idx="10">
                  <c:v>136700</c:v>
                </c:pt>
                <c:pt idx="11">
                  <c:v>106700</c:v>
                </c:pt>
                <c:pt idx="12">
                  <c:v>76700</c:v>
                </c:pt>
                <c:pt idx="13">
                  <c:v>46700</c:v>
                </c:pt>
                <c:pt idx="14">
                  <c:v>16700</c:v>
                </c:pt>
                <c:pt idx="15">
                  <c:v>-13300</c:v>
                </c:pt>
                <c:pt idx="16">
                  <c:v>-17090.000000000022</c:v>
                </c:pt>
                <c:pt idx="17">
                  <c:v>-25800</c:v>
                </c:pt>
                <c:pt idx="18">
                  <c:v>-25800</c:v>
                </c:pt>
                <c:pt idx="19">
                  <c:v>-25800</c:v>
                </c:pt>
                <c:pt idx="20">
                  <c:v>-25800</c:v>
                </c:pt>
                <c:pt idx="21">
                  <c:v>-25800</c:v>
                </c:pt>
                <c:pt idx="22">
                  <c:v>-25800</c:v>
                </c:pt>
                <c:pt idx="23">
                  <c:v>-25800</c:v>
                </c:pt>
                <c:pt idx="24">
                  <c:v>-25800</c:v>
                </c:pt>
                <c:pt idx="25">
                  <c:v>-25800</c:v>
                </c:pt>
                <c:pt idx="26">
                  <c:v>-25800</c:v>
                </c:pt>
                <c:pt idx="27">
                  <c:v>-25800</c:v>
                </c:pt>
                <c:pt idx="28">
                  <c:v>-25800</c:v>
                </c:pt>
                <c:pt idx="29">
                  <c:v>-25800</c:v>
                </c:pt>
              </c:numCache>
            </c:numRef>
          </c:yVal>
          <c:smooth val="1"/>
          <c:extLst>
            <c:ext xmlns:c16="http://schemas.microsoft.com/office/drawing/2014/chart" uri="{C3380CC4-5D6E-409C-BE32-E72D297353CC}">
              <c16:uniqueId val="{0000001E-309D-4C57-B535-696ABE3BC186}"/>
            </c:ext>
          </c:extLst>
        </c:ser>
        <c:dLbls>
          <c:showLegendKey val="0"/>
          <c:showVal val="0"/>
          <c:showCatName val="0"/>
          <c:showSerName val="0"/>
          <c:showPercent val="0"/>
          <c:showBubbleSize val="0"/>
        </c:dLbls>
        <c:axId val="1659142047"/>
        <c:axId val="1597340303"/>
      </c:scatterChart>
      <c:valAx>
        <c:axId val="1659142047"/>
        <c:scaling>
          <c:orientation val="minMax"/>
          <c:max val="9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Spot price</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_(&quot;$&quot;* #,##0.00_);_(&quot;$&quot;* \(#,##0.00\);_(&quot;$&quot;* &quot;-&quot;??_);_(@_)" sourceLinked="1"/>
        <c:majorTickMark val="none"/>
        <c:minorTickMark val="none"/>
        <c:tickLblPos val="low"/>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597340303"/>
        <c:crosses val="autoZero"/>
        <c:crossBetween val="midCat"/>
        <c:majorUnit val="100"/>
      </c:valAx>
      <c:valAx>
        <c:axId val="15973403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Returns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59142047"/>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Net portfolio position with hedging types</a:t>
            </a:r>
          </a:p>
        </c:rich>
      </c:tx>
      <c:overlay val="0"/>
      <c:spPr>
        <a:noFill/>
        <a:ln>
          <a:noFill/>
        </a:ln>
        <a:effectLst/>
      </c:spPr>
      <c:txPr>
        <a:bodyPr rot="0" spcFirstLastPara="1" vertOverflow="ellipsis" vert="horz" wrap="square" anchor="ctr" anchorCtr="1"/>
        <a:lstStyle/>
        <a:p>
          <a:pPr>
            <a:defRPr sz="16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'[risk mana a3 real.xlsx]Final'!$AJ$60</c:f>
              <c:strCache>
                <c:ptCount val="1"/>
                <c:pt idx="0">
                  <c:v>Net position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'[risk mana a3 real.xlsx]Final'!$AI$61:$AI$66</c:f>
              <c:strCache>
                <c:ptCount val="6"/>
                <c:pt idx="0">
                  <c:v>Initial</c:v>
                </c:pt>
                <c:pt idx="1">
                  <c:v>Hedging</c:v>
                </c:pt>
                <c:pt idx="2">
                  <c:v>Options</c:v>
                </c:pt>
                <c:pt idx="3">
                  <c:v>Exercising options</c:v>
                </c:pt>
                <c:pt idx="4">
                  <c:v>Futures</c:v>
                </c:pt>
                <c:pt idx="5">
                  <c:v>No hedging</c:v>
                </c:pt>
              </c:strCache>
            </c:strRef>
          </c:cat>
          <c:val>
            <c:numRef>
              <c:f>'[risk mana a3 real.xlsx]Final'!$AJ$61:$AJ$66</c:f>
              <c:numCache>
                <c:formatCode>_("$"* #,##0_);_("$"* \(#,##0\);_("$"* "-"??_);_(@_)</c:formatCode>
                <c:ptCount val="6"/>
                <c:pt idx="0">
                  <c:v>1000000</c:v>
                </c:pt>
                <c:pt idx="1">
                  <c:v>1087068.56</c:v>
                </c:pt>
                <c:pt idx="2">
                  <c:v>1145693.56</c:v>
                </c:pt>
                <c:pt idx="3">
                  <c:v>1120513.56</c:v>
                </c:pt>
                <c:pt idx="4">
                  <c:v>1112868.56</c:v>
                </c:pt>
                <c:pt idx="5">
                  <c:v>1171493.56</c:v>
                </c:pt>
              </c:numCache>
            </c:numRef>
          </c:val>
          <c:extLst>
            <c:ext xmlns:c16="http://schemas.microsoft.com/office/drawing/2014/chart" uri="{C3380CC4-5D6E-409C-BE32-E72D297353CC}">
              <c16:uniqueId val="{00000000-3F44-41C1-8567-D3A627362F78}"/>
            </c:ext>
          </c:extLst>
        </c:ser>
        <c:dLbls>
          <c:dLblPos val="outEnd"/>
          <c:showLegendKey val="0"/>
          <c:showVal val="1"/>
          <c:showCatName val="0"/>
          <c:showSerName val="0"/>
          <c:showPercent val="0"/>
          <c:showBubbleSize val="0"/>
        </c:dLbls>
        <c:gapWidth val="100"/>
        <c:overlap val="-24"/>
        <c:axId val="2089571679"/>
        <c:axId val="2086588655"/>
      </c:barChart>
      <c:catAx>
        <c:axId val="2089571679"/>
        <c:scaling>
          <c:orientation val="minMax"/>
        </c:scaling>
        <c:delete val="0"/>
        <c:axPos val="b"/>
        <c:title>
          <c:tx>
            <c:rich>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Hedging selections</a:t>
                </a:r>
              </a:p>
            </c:rich>
          </c:tx>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86588655"/>
        <c:crosses val="autoZero"/>
        <c:auto val="1"/>
        <c:lblAlgn val="ctr"/>
        <c:lblOffset val="100"/>
        <c:noMultiLvlLbl val="0"/>
      </c:catAx>
      <c:valAx>
        <c:axId val="20865886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Net position</a:t>
                </a:r>
              </a:p>
            </c:rich>
          </c:tx>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895716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NVDA net position with hedging types</a:t>
            </a:r>
          </a:p>
        </c:rich>
      </c:tx>
      <c:overlay val="0"/>
      <c:spPr>
        <a:noFill/>
        <a:ln>
          <a:noFill/>
        </a:ln>
        <a:effectLst/>
      </c:spPr>
      <c:txPr>
        <a:bodyPr rot="0" spcFirstLastPara="1" vertOverflow="ellipsis" vert="horz" wrap="square" anchor="ctr" anchorCtr="1"/>
        <a:lstStyle/>
        <a:p>
          <a:pPr>
            <a:defRPr sz="16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'[risk mana a3 real.xlsx]Final'!$S$69</c:f>
              <c:strCache>
                <c:ptCount val="1"/>
                <c:pt idx="0">
                  <c:v>NVDA net position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'[risk mana a3 real.xlsx]Final'!$R$70:$R$73</c:f>
              <c:strCache>
                <c:ptCount val="4"/>
                <c:pt idx="0">
                  <c:v>Initial</c:v>
                </c:pt>
                <c:pt idx="1">
                  <c:v>Options</c:v>
                </c:pt>
                <c:pt idx="2">
                  <c:v>Exercising </c:v>
                </c:pt>
                <c:pt idx="3">
                  <c:v>No options</c:v>
                </c:pt>
              </c:strCache>
            </c:strRef>
          </c:cat>
          <c:val>
            <c:numRef>
              <c:f>'[risk mana a3 real.xlsx]Final'!$S$70:$S$73</c:f>
              <c:numCache>
                <c:formatCode>_("$"* #,##0_);_("$"* \(#,##0\);_("$"* "-"??_);_(@_)</c:formatCode>
                <c:ptCount val="4"/>
                <c:pt idx="0">
                  <c:v>453790</c:v>
                </c:pt>
                <c:pt idx="1">
                  <c:v>461850</c:v>
                </c:pt>
                <c:pt idx="2">
                  <c:v>436670</c:v>
                </c:pt>
                <c:pt idx="3">
                  <c:v>487650</c:v>
                </c:pt>
              </c:numCache>
            </c:numRef>
          </c:val>
          <c:extLst>
            <c:ext xmlns:c16="http://schemas.microsoft.com/office/drawing/2014/chart" uri="{C3380CC4-5D6E-409C-BE32-E72D297353CC}">
              <c16:uniqueId val="{00000000-6A6F-4C9C-8A18-DCE8BAC3742E}"/>
            </c:ext>
          </c:extLst>
        </c:ser>
        <c:dLbls>
          <c:dLblPos val="outEnd"/>
          <c:showLegendKey val="0"/>
          <c:showVal val="1"/>
          <c:showCatName val="0"/>
          <c:showSerName val="0"/>
          <c:showPercent val="0"/>
          <c:showBubbleSize val="0"/>
        </c:dLbls>
        <c:gapWidth val="100"/>
        <c:overlap val="-24"/>
        <c:axId val="131910255"/>
        <c:axId val="129150287"/>
      </c:barChart>
      <c:catAx>
        <c:axId val="131910255"/>
        <c:scaling>
          <c:orientation val="minMax"/>
        </c:scaling>
        <c:delete val="0"/>
        <c:axPos val="b"/>
        <c:title>
          <c:tx>
            <c:rich>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Hedging selection</a:t>
                </a:r>
              </a:p>
            </c:rich>
          </c:tx>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9150287"/>
        <c:crosses val="autoZero"/>
        <c:auto val="1"/>
        <c:lblAlgn val="ctr"/>
        <c:lblOffset val="100"/>
        <c:noMultiLvlLbl val="0"/>
      </c:catAx>
      <c:valAx>
        <c:axId val="129150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NVDA possition</a:t>
                </a:r>
              </a:p>
            </c:rich>
          </c:tx>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31910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S&amp;P Energy and S&amp;P 500 return</a:t>
            </a:r>
          </a:p>
        </c:rich>
      </c:tx>
      <c:overlay val="0"/>
      <c:spPr>
        <a:noFill/>
        <a:ln>
          <a:noFill/>
        </a:ln>
        <a:effectLst/>
      </c:spPr>
      <c:txPr>
        <a:bodyPr rot="0" spcFirstLastPara="1" vertOverflow="ellipsis" vert="horz" wrap="square" anchor="ctr" anchorCtr="1"/>
        <a:lstStyle/>
        <a:p>
          <a:pPr>
            <a:defRPr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Sheet1!$U$1</c:f>
              <c:strCache>
                <c:ptCount val="1"/>
                <c:pt idx="0">
                  <c:v>Energy return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Sheet1!$T$2:$T$25</c:f>
              <c:numCache>
                <c:formatCode>m/d/yyyy</c:formatCode>
                <c:ptCount val="24"/>
                <c:pt idx="0">
                  <c:v>45139</c:v>
                </c:pt>
                <c:pt idx="1">
                  <c:v>45108</c:v>
                </c:pt>
                <c:pt idx="2">
                  <c:v>45078</c:v>
                </c:pt>
                <c:pt idx="3">
                  <c:v>45047</c:v>
                </c:pt>
                <c:pt idx="4">
                  <c:v>45017</c:v>
                </c:pt>
                <c:pt idx="5">
                  <c:v>44986</c:v>
                </c:pt>
                <c:pt idx="6">
                  <c:v>44958</c:v>
                </c:pt>
                <c:pt idx="7">
                  <c:v>44927</c:v>
                </c:pt>
                <c:pt idx="8">
                  <c:v>44896</c:v>
                </c:pt>
                <c:pt idx="9">
                  <c:v>44866</c:v>
                </c:pt>
                <c:pt idx="10">
                  <c:v>44835</c:v>
                </c:pt>
                <c:pt idx="11">
                  <c:v>44805</c:v>
                </c:pt>
                <c:pt idx="12">
                  <c:v>44774</c:v>
                </c:pt>
                <c:pt idx="13">
                  <c:v>44743</c:v>
                </c:pt>
                <c:pt idx="14">
                  <c:v>44713</c:v>
                </c:pt>
                <c:pt idx="15">
                  <c:v>44682</c:v>
                </c:pt>
                <c:pt idx="16">
                  <c:v>44652</c:v>
                </c:pt>
                <c:pt idx="17">
                  <c:v>44621</c:v>
                </c:pt>
                <c:pt idx="18">
                  <c:v>44593</c:v>
                </c:pt>
                <c:pt idx="19">
                  <c:v>44562</c:v>
                </c:pt>
                <c:pt idx="20">
                  <c:v>44531</c:v>
                </c:pt>
                <c:pt idx="21">
                  <c:v>44501</c:v>
                </c:pt>
                <c:pt idx="22">
                  <c:v>44470</c:v>
                </c:pt>
                <c:pt idx="23">
                  <c:v>44440</c:v>
                </c:pt>
              </c:numCache>
            </c:numRef>
          </c:cat>
          <c:val>
            <c:numRef>
              <c:f>Sheet1!$U$2:$U$25</c:f>
              <c:numCache>
                <c:formatCode>0.00%</c:formatCode>
                <c:ptCount val="24"/>
                <c:pt idx="0">
                  <c:v>1.1166253101736912E-2</c:v>
                </c:pt>
                <c:pt idx="1">
                  <c:v>7.283982295208169E-2</c:v>
                </c:pt>
                <c:pt idx="2">
                  <c:v>6.4713314892599794E-2</c:v>
                </c:pt>
                <c:pt idx="3">
                  <c:v>-0.1061355311355312</c:v>
                </c:pt>
                <c:pt idx="4">
                  <c:v>3.1973539140022211E-2</c:v>
                </c:pt>
                <c:pt idx="5">
                  <c:v>-4.8745317471513561E-3</c:v>
                </c:pt>
                <c:pt idx="6">
                  <c:v>-7.6137795218581217E-2</c:v>
                </c:pt>
                <c:pt idx="7">
                  <c:v>2.7144004521521881E-2</c:v>
                </c:pt>
                <c:pt idx="8">
                  <c:v>-3.1628978827596077E-2</c:v>
                </c:pt>
                <c:pt idx="9">
                  <c:v>6.4798573561601902E-3</c:v>
                </c:pt>
                <c:pt idx="10">
                  <c:v>0.24842551035181715</c:v>
                </c:pt>
                <c:pt idx="11">
                  <c:v>-9.6829029094475327E-2</c:v>
                </c:pt>
                <c:pt idx="12">
                  <c:v>2.1812472859671805E-2</c:v>
                </c:pt>
                <c:pt idx="13">
                  <c:v>9.6111599297012296E-2</c:v>
                </c:pt>
                <c:pt idx="14">
                  <c:v>-0.16984802431610946</c:v>
                </c:pt>
                <c:pt idx="15">
                  <c:v>0.1495256896280639</c:v>
                </c:pt>
                <c:pt idx="16">
                  <c:v>-1.6359355936281017E-2</c:v>
                </c:pt>
                <c:pt idx="17">
                  <c:v>8.7821291709505367E-2</c:v>
                </c:pt>
                <c:pt idx="18">
                  <c:v>6.3666911896287814E-2</c:v>
                </c:pt>
                <c:pt idx="19">
                  <c:v>0.18969106306476791</c:v>
                </c:pt>
                <c:pt idx="20">
                  <c:v>2.9315802288775394E-2</c:v>
                </c:pt>
                <c:pt idx="21">
                  <c:v>-5.8437836722529224E-2</c:v>
                </c:pt>
                <c:pt idx="22">
                  <c:v>0.10182378498534916</c:v>
                </c:pt>
                <c:pt idx="23">
                  <c:v>2.7924340654222547E-2</c:v>
                </c:pt>
              </c:numCache>
            </c:numRef>
          </c:val>
          <c:extLst>
            <c:ext xmlns:c16="http://schemas.microsoft.com/office/drawing/2014/chart" uri="{C3380CC4-5D6E-409C-BE32-E72D297353CC}">
              <c16:uniqueId val="{00000000-7C16-4820-B7D0-CC947D0455B4}"/>
            </c:ext>
          </c:extLst>
        </c:ser>
        <c:ser>
          <c:idx val="1"/>
          <c:order val="1"/>
          <c:tx>
            <c:strRef>
              <c:f>Sheet1!$V$1</c:f>
              <c:strCache>
                <c:ptCount val="1"/>
                <c:pt idx="0">
                  <c:v>S&amp;P 500 return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Sheet1!$T$2:$T$25</c:f>
              <c:numCache>
                <c:formatCode>m/d/yyyy</c:formatCode>
                <c:ptCount val="24"/>
                <c:pt idx="0">
                  <c:v>45139</c:v>
                </c:pt>
                <c:pt idx="1">
                  <c:v>45108</c:v>
                </c:pt>
                <c:pt idx="2">
                  <c:v>45078</c:v>
                </c:pt>
                <c:pt idx="3">
                  <c:v>45047</c:v>
                </c:pt>
                <c:pt idx="4">
                  <c:v>45017</c:v>
                </c:pt>
                <c:pt idx="5">
                  <c:v>44986</c:v>
                </c:pt>
                <c:pt idx="6">
                  <c:v>44958</c:v>
                </c:pt>
                <c:pt idx="7">
                  <c:v>44927</c:v>
                </c:pt>
                <c:pt idx="8">
                  <c:v>44896</c:v>
                </c:pt>
                <c:pt idx="9">
                  <c:v>44866</c:v>
                </c:pt>
                <c:pt idx="10">
                  <c:v>44835</c:v>
                </c:pt>
                <c:pt idx="11">
                  <c:v>44805</c:v>
                </c:pt>
                <c:pt idx="12">
                  <c:v>44774</c:v>
                </c:pt>
                <c:pt idx="13">
                  <c:v>44743</c:v>
                </c:pt>
                <c:pt idx="14">
                  <c:v>44713</c:v>
                </c:pt>
                <c:pt idx="15">
                  <c:v>44682</c:v>
                </c:pt>
                <c:pt idx="16">
                  <c:v>44652</c:v>
                </c:pt>
                <c:pt idx="17">
                  <c:v>44621</c:v>
                </c:pt>
                <c:pt idx="18">
                  <c:v>44593</c:v>
                </c:pt>
                <c:pt idx="19">
                  <c:v>44562</c:v>
                </c:pt>
                <c:pt idx="20">
                  <c:v>44531</c:v>
                </c:pt>
                <c:pt idx="21">
                  <c:v>44501</c:v>
                </c:pt>
                <c:pt idx="22">
                  <c:v>44470</c:v>
                </c:pt>
                <c:pt idx="23">
                  <c:v>44440</c:v>
                </c:pt>
              </c:numCache>
            </c:numRef>
          </c:cat>
          <c:val>
            <c:numRef>
              <c:f>Sheet1!$V$2:$V$25</c:f>
              <c:numCache>
                <c:formatCode>0.00%</c:formatCode>
                <c:ptCount val="24"/>
                <c:pt idx="0">
                  <c:v>-1.6145270388061794E-2</c:v>
                </c:pt>
                <c:pt idx="1">
                  <c:v>3.1138913980379268E-2</c:v>
                </c:pt>
                <c:pt idx="2">
                  <c:v>6.4727512841431301E-2</c:v>
                </c:pt>
                <c:pt idx="3">
                  <c:v>2.4823239348792381E-3</c:v>
                </c:pt>
                <c:pt idx="4">
                  <c:v>1.464236088297044E-2</c:v>
                </c:pt>
                <c:pt idx="5">
                  <c:v>3.5051572358727023E-2</c:v>
                </c:pt>
                <c:pt idx="6">
                  <c:v>-2.6112446646715304E-2</c:v>
                </c:pt>
                <c:pt idx="7">
                  <c:v>6.1752832400052027E-2</c:v>
                </c:pt>
                <c:pt idx="8">
                  <c:v>-5.8971449299161094E-2</c:v>
                </c:pt>
                <c:pt idx="9">
                  <c:v>5.3752860293699856E-2</c:v>
                </c:pt>
                <c:pt idx="10">
                  <c:v>7.9863454576893256E-2</c:v>
                </c:pt>
                <c:pt idx="11">
                  <c:v>-9.3395701643489315E-2</c:v>
                </c:pt>
                <c:pt idx="12">
                  <c:v>-4.2440119216810457E-2</c:v>
                </c:pt>
                <c:pt idx="13">
                  <c:v>9.1116347632205885E-2</c:v>
                </c:pt>
                <c:pt idx="14">
                  <c:v>-8.3919993223866451E-2</c:v>
                </c:pt>
                <c:pt idx="15">
                  <c:v>5.3243883608722342E-5</c:v>
                </c:pt>
                <c:pt idx="16">
                  <c:v>-8.7956719149039353E-2</c:v>
                </c:pt>
                <c:pt idx="17">
                  <c:v>3.5808760822993335E-2</c:v>
                </c:pt>
                <c:pt idx="18">
                  <c:v>-3.139373941158885E-2</c:v>
                </c:pt>
                <c:pt idx="19">
                  <c:v>-5.2585089106999772E-2</c:v>
                </c:pt>
                <c:pt idx="20">
                  <c:v>4.3612874972629889E-2</c:v>
                </c:pt>
                <c:pt idx="21">
                  <c:v>-8.3337314184714906E-3</c:v>
                </c:pt>
                <c:pt idx="22">
                  <c:v>6.9143873301234615E-2</c:v>
                </c:pt>
                <c:pt idx="23">
                  <c:v>3.5605509729348252E-3</c:v>
                </c:pt>
              </c:numCache>
            </c:numRef>
          </c:val>
          <c:extLst>
            <c:ext xmlns:c16="http://schemas.microsoft.com/office/drawing/2014/chart" uri="{C3380CC4-5D6E-409C-BE32-E72D297353CC}">
              <c16:uniqueId val="{00000001-7C16-4820-B7D0-CC947D0455B4}"/>
            </c:ext>
          </c:extLst>
        </c:ser>
        <c:dLbls>
          <c:showLegendKey val="0"/>
          <c:showVal val="0"/>
          <c:showCatName val="0"/>
          <c:showSerName val="0"/>
          <c:showPercent val="0"/>
          <c:showBubbleSize val="0"/>
        </c:dLbls>
        <c:gapWidth val="100"/>
        <c:overlap val="-24"/>
        <c:axId val="439528527"/>
        <c:axId val="1174376479"/>
      </c:barChart>
      <c:dateAx>
        <c:axId val="439528527"/>
        <c:scaling>
          <c:orientation val="minMax"/>
        </c:scaling>
        <c:delete val="0"/>
        <c:axPos val="b"/>
        <c:numFmt formatCode="m/d/yyyy" sourceLinked="1"/>
        <c:majorTickMark val="out"/>
        <c:minorTickMark val="none"/>
        <c:tickLblPos val="low"/>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174376479"/>
        <c:crosses val="autoZero"/>
        <c:auto val="1"/>
        <c:lblOffset val="100"/>
        <c:baseTimeUnit val="months"/>
      </c:dateAx>
      <c:valAx>
        <c:axId val="1174376479"/>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395285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S&amp;P Automobiles and S&amp;P 500 return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Sheet2!$U$1</c:f>
              <c:strCache>
                <c:ptCount val="1"/>
                <c:pt idx="0">
                  <c:v>Automobiles return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Sheet2!$T$2:$T$25</c:f>
              <c:numCache>
                <c:formatCode>m/d/yyyy</c:formatCode>
                <c:ptCount val="24"/>
                <c:pt idx="0">
                  <c:v>45139</c:v>
                </c:pt>
                <c:pt idx="1">
                  <c:v>45108</c:v>
                </c:pt>
                <c:pt idx="2">
                  <c:v>45078</c:v>
                </c:pt>
                <c:pt idx="3">
                  <c:v>45047</c:v>
                </c:pt>
                <c:pt idx="4">
                  <c:v>45017</c:v>
                </c:pt>
                <c:pt idx="5">
                  <c:v>44986</c:v>
                </c:pt>
                <c:pt idx="6">
                  <c:v>44958</c:v>
                </c:pt>
                <c:pt idx="7">
                  <c:v>44927</c:v>
                </c:pt>
                <c:pt idx="8">
                  <c:v>44896</c:v>
                </c:pt>
                <c:pt idx="9">
                  <c:v>44866</c:v>
                </c:pt>
                <c:pt idx="10">
                  <c:v>44835</c:v>
                </c:pt>
                <c:pt idx="11">
                  <c:v>44805</c:v>
                </c:pt>
                <c:pt idx="12">
                  <c:v>44774</c:v>
                </c:pt>
                <c:pt idx="13">
                  <c:v>44743</c:v>
                </c:pt>
                <c:pt idx="14">
                  <c:v>44713</c:v>
                </c:pt>
                <c:pt idx="15">
                  <c:v>44682</c:v>
                </c:pt>
                <c:pt idx="16">
                  <c:v>44652</c:v>
                </c:pt>
                <c:pt idx="17">
                  <c:v>44621</c:v>
                </c:pt>
                <c:pt idx="18">
                  <c:v>44593</c:v>
                </c:pt>
                <c:pt idx="19">
                  <c:v>44562</c:v>
                </c:pt>
                <c:pt idx="20">
                  <c:v>44531</c:v>
                </c:pt>
                <c:pt idx="21">
                  <c:v>44501</c:v>
                </c:pt>
                <c:pt idx="22">
                  <c:v>44470</c:v>
                </c:pt>
                <c:pt idx="23">
                  <c:v>44440</c:v>
                </c:pt>
              </c:numCache>
            </c:numRef>
          </c:cat>
          <c:val>
            <c:numRef>
              <c:f>Sheet2!$U$2:$U$25</c:f>
              <c:numCache>
                <c:formatCode>0.00%</c:formatCode>
                <c:ptCount val="24"/>
                <c:pt idx="0">
                  <c:v>-0.13202570172472083</c:v>
                </c:pt>
                <c:pt idx="1">
                  <c:v>1.2255237573599809E-2</c:v>
                </c:pt>
                <c:pt idx="2">
                  <c:v>0.26854264373805803</c:v>
                </c:pt>
                <c:pt idx="3">
                  <c:v>0.17645856748748345</c:v>
                </c:pt>
                <c:pt idx="4">
                  <c:v>-0.18086709072648144</c:v>
                </c:pt>
                <c:pt idx="5">
                  <c:v>3.6119277614448109E-3</c:v>
                </c:pt>
                <c:pt idx="6">
                  <c:v>0.13359360121881547</c:v>
                </c:pt>
                <c:pt idx="7">
                  <c:v>0.34176568289255149</c:v>
                </c:pt>
                <c:pt idx="8">
                  <c:v>-0.31862104988247586</c:v>
                </c:pt>
                <c:pt idx="9">
                  <c:v>-0.10411792232101069</c:v>
                </c:pt>
                <c:pt idx="10">
                  <c:v>-9.2633217748213204E-2</c:v>
                </c:pt>
                <c:pt idx="11">
                  <c:v>-6.6397991543340473E-2</c:v>
                </c:pt>
                <c:pt idx="12">
                  <c:v>-5.853082042669655E-2</c:v>
                </c:pt>
                <c:pt idx="13">
                  <c:v>0.30410447761194037</c:v>
                </c:pt>
                <c:pt idx="14">
                  <c:v>-0.12436962852475308</c:v>
                </c:pt>
                <c:pt idx="15">
                  <c:v>-0.10734212528531584</c:v>
                </c:pt>
                <c:pt idx="16">
                  <c:v>-0.18300958300958303</c:v>
                </c:pt>
                <c:pt idx="17">
                  <c:v>0.17900329791132275</c:v>
                </c:pt>
                <c:pt idx="18">
                  <c:v>-7.8714904630619364E-2</c:v>
                </c:pt>
                <c:pt idx="19">
                  <c:v>-0.10728816113315598</c:v>
                </c:pt>
                <c:pt idx="20">
                  <c:v>-5.4608480934517312E-2</c:v>
                </c:pt>
                <c:pt idx="21">
                  <c:v>3.1090873482177761E-2</c:v>
                </c:pt>
                <c:pt idx="22">
                  <c:v>0.3639642046213436</c:v>
                </c:pt>
                <c:pt idx="23">
                  <c:v>8.950601582950168E-3</c:v>
                </c:pt>
              </c:numCache>
            </c:numRef>
          </c:val>
          <c:extLst>
            <c:ext xmlns:c16="http://schemas.microsoft.com/office/drawing/2014/chart" uri="{C3380CC4-5D6E-409C-BE32-E72D297353CC}">
              <c16:uniqueId val="{00000000-EA2D-417D-9F84-96914CD7C2AF}"/>
            </c:ext>
          </c:extLst>
        </c:ser>
        <c:ser>
          <c:idx val="1"/>
          <c:order val="1"/>
          <c:tx>
            <c:strRef>
              <c:f>Sheet2!$V$1</c:f>
              <c:strCache>
                <c:ptCount val="1"/>
                <c:pt idx="0">
                  <c:v>S&amp;P 500 return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Sheet2!$T$2:$T$25</c:f>
              <c:numCache>
                <c:formatCode>m/d/yyyy</c:formatCode>
                <c:ptCount val="24"/>
                <c:pt idx="0">
                  <c:v>45139</c:v>
                </c:pt>
                <c:pt idx="1">
                  <c:v>45108</c:v>
                </c:pt>
                <c:pt idx="2">
                  <c:v>45078</c:v>
                </c:pt>
                <c:pt idx="3">
                  <c:v>45047</c:v>
                </c:pt>
                <c:pt idx="4">
                  <c:v>45017</c:v>
                </c:pt>
                <c:pt idx="5">
                  <c:v>44986</c:v>
                </c:pt>
                <c:pt idx="6">
                  <c:v>44958</c:v>
                </c:pt>
                <c:pt idx="7">
                  <c:v>44927</c:v>
                </c:pt>
                <c:pt idx="8">
                  <c:v>44896</c:v>
                </c:pt>
                <c:pt idx="9">
                  <c:v>44866</c:v>
                </c:pt>
                <c:pt idx="10">
                  <c:v>44835</c:v>
                </c:pt>
                <c:pt idx="11">
                  <c:v>44805</c:v>
                </c:pt>
                <c:pt idx="12">
                  <c:v>44774</c:v>
                </c:pt>
                <c:pt idx="13">
                  <c:v>44743</c:v>
                </c:pt>
                <c:pt idx="14">
                  <c:v>44713</c:v>
                </c:pt>
                <c:pt idx="15">
                  <c:v>44682</c:v>
                </c:pt>
                <c:pt idx="16">
                  <c:v>44652</c:v>
                </c:pt>
                <c:pt idx="17">
                  <c:v>44621</c:v>
                </c:pt>
                <c:pt idx="18">
                  <c:v>44593</c:v>
                </c:pt>
                <c:pt idx="19">
                  <c:v>44562</c:v>
                </c:pt>
                <c:pt idx="20">
                  <c:v>44531</c:v>
                </c:pt>
                <c:pt idx="21">
                  <c:v>44501</c:v>
                </c:pt>
                <c:pt idx="22">
                  <c:v>44470</c:v>
                </c:pt>
                <c:pt idx="23">
                  <c:v>44440</c:v>
                </c:pt>
              </c:numCache>
            </c:numRef>
          </c:cat>
          <c:val>
            <c:numRef>
              <c:f>Sheet2!$V$2:$V$25</c:f>
              <c:numCache>
                <c:formatCode>0.00%</c:formatCode>
                <c:ptCount val="24"/>
                <c:pt idx="0">
                  <c:v>-1.6145270388061794E-2</c:v>
                </c:pt>
                <c:pt idx="1">
                  <c:v>3.1138913980379268E-2</c:v>
                </c:pt>
                <c:pt idx="2">
                  <c:v>6.4727512841431301E-2</c:v>
                </c:pt>
                <c:pt idx="3">
                  <c:v>2.4823239348792381E-3</c:v>
                </c:pt>
                <c:pt idx="4">
                  <c:v>1.464236088297044E-2</c:v>
                </c:pt>
                <c:pt idx="5">
                  <c:v>3.5051572358727023E-2</c:v>
                </c:pt>
                <c:pt idx="6">
                  <c:v>-2.6112446646715304E-2</c:v>
                </c:pt>
                <c:pt idx="7">
                  <c:v>6.1752832400052027E-2</c:v>
                </c:pt>
                <c:pt idx="8">
                  <c:v>-5.8971449299161094E-2</c:v>
                </c:pt>
                <c:pt idx="9">
                  <c:v>5.3752860293699856E-2</c:v>
                </c:pt>
                <c:pt idx="10">
                  <c:v>7.9863454576893256E-2</c:v>
                </c:pt>
                <c:pt idx="11">
                  <c:v>-9.3395701643489315E-2</c:v>
                </c:pt>
                <c:pt idx="12">
                  <c:v>-4.2440119216810457E-2</c:v>
                </c:pt>
                <c:pt idx="13">
                  <c:v>9.1116347632205885E-2</c:v>
                </c:pt>
                <c:pt idx="14">
                  <c:v>-8.3919993223866451E-2</c:v>
                </c:pt>
                <c:pt idx="15">
                  <c:v>5.3243883608722342E-5</c:v>
                </c:pt>
                <c:pt idx="16">
                  <c:v>-8.7956719149039353E-2</c:v>
                </c:pt>
                <c:pt idx="17">
                  <c:v>3.5808760822993335E-2</c:v>
                </c:pt>
                <c:pt idx="18">
                  <c:v>-3.139373941158885E-2</c:v>
                </c:pt>
                <c:pt idx="19">
                  <c:v>-5.2585089106999772E-2</c:v>
                </c:pt>
                <c:pt idx="20">
                  <c:v>4.3612874972629889E-2</c:v>
                </c:pt>
                <c:pt idx="21">
                  <c:v>-8.3337314184714906E-3</c:v>
                </c:pt>
                <c:pt idx="22">
                  <c:v>6.9143873301234615E-2</c:v>
                </c:pt>
                <c:pt idx="23">
                  <c:v>3.5605509729348252E-3</c:v>
                </c:pt>
              </c:numCache>
            </c:numRef>
          </c:val>
          <c:extLst>
            <c:ext xmlns:c16="http://schemas.microsoft.com/office/drawing/2014/chart" uri="{C3380CC4-5D6E-409C-BE32-E72D297353CC}">
              <c16:uniqueId val="{00000001-EA2D-417D-9F84-96914CD7C2AF}"/>
            </c:ext>
          </c:extLst>
        </c:ser>
        <c:dLbls>
          <c:showLegendKey val="0"/>
          <c:showVal val="0"/>
          <c:showCatName val="0"/>
          <c:showSerName val="0"/>
          <c:showPercent val="0"/>
          <c:showBubbleSize val="0"/>
        </c:dLbls>
        <c:gapWidth val="100"/>
        <c:overlap val="-24"/>
        <c:axId val="612130351"/>
        <c:axId val="623365855"/>
      </c:barChart>
      <c:dateAx>
        <c:axId val="612130351"/>
        <c:scaling>
          <c:orientation val="minMax"/>
        </c:scaling>
        <c:delete val="0"/>
        <c:axPos val="b"/>
        <c:numFmt formatCode="m/d/yyyy" sourceLinked="1"/>
        <c:majorTickMark val="out"/>
        <c:minorTickMark val="none"/>
        <c:tickLblPos val="low"/>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3365855"/>
        <c:crosses val="autoZero"/>
        <c:auto val="1"/>
        <c:lblOffset val="100"/>
        <c:baseTimeUnit val="months"/>
      </c:dateAx>
      <c:valAx>
        <c:axId val="62336585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1303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Porfolio allocation</a:t>
            </a:r>
          </a:p>
        </c:rich>
      </c:tx>
      <c:overlay val="0"/>
      <c:spPr>
        <a:noFill/>
        <a:ln>
          <a:noFill/>
        </a:ln>
        <a:effectLst/>
      </c:spPr>
      <c:txPr>
        <a:bodyPr rot="0" spcFirstLastPara="1" vertOverflow="ellipsis" vert="horz" wrap="square" anchor="ctr" anchorCtr="1"/>
        <a:lstStyle/>
        <a:p>
          <a:pPr>
            <a:defRPr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pieChart>
        <c:varyColors val="1"/>
        <c:ser>
          <c:idx val="0"/>
          <c:order val="0"/>
          <c:tx>
            <c:strRef>
              <c:f>'[risk mana a3.xlsx]Initial portfolio in process'!$N$1</c:f>
              <c:strCache>
                <c:ptCount val="1"/>
                <c:pt idx="0">
                  <c:v>Allocation</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EF1-4CA7-B894-CD37D94DA68C}"/>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EF1-4CA7-B894-CD37D94DA68C}"/>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EF1-4CA7-B894-CD37D94DA68C}"/>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EF1-4CA7-B894-CD37D94DA68C}"/>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8EF1-4CA7-B894-CD37D94DA68C}"/>
              </c:ext>
            </c:extLst>
          </c:dPt>
          <c:cat>
            <c:strRef>
              <c:f>'[risk mana a3.xlsx]Initial portfolio in process'!$M$2:$M$6</c:f>
              <c:strCache>
                <c:ptCount val="5"/>
                <c:pt idx="0">
                  <c:v>TSLA</c:v>
                </c:pt>
                <c:pt idx="1">
                  <c:v>NVDA</c:v>
                </c:pt>
                <c:pt idx="2">
                  <c:v>CVX</c:v>
                </c:pt>
                <c:pt idx="3">
                  <c:v>AMD</c:v>
                </c:pt>
                <c:pt idx="4">
                  <c:v>MSFT</c:v>
                </c:pt>
              </c:strCache>
            </c:strRef>
          </c:cat>
          <c:val>
            <c:numRef>
              <c:f>'[risk mana a3.xlsx]Initial portfolio in process'!$N$2:$N$6</c:f>
              <c:numCache>
                <c:formatCode>0%</c:formatCode>
                <c:ptCount val="5"/>
                <c:pt idx="0">
                  <c:v>0.20254676239353905</c:v>
                </c:pt>
                <c:pt idx="1">
                  <c:v>0.50727237022917182</c:v>
                </c:pt>
                <c:pt idx="2">
                  <c:v>0.22330592753896059</c:v>
                </c:pt>
                <c:pt idx="3">
                  <c:v>3.3512908505084898E-2</c:v>
                </c:pt>
                <c:pt idx="4">
                  <c:v>3.3362031333243676E-2</c:v>
                </c:pt>
              </c:numCache>
            </c:numRef>
          </c:val>
          <c:extLst>
            <c:ext xmlns:c16="http://schemas.microsoft.com/office/drawing/2014/chart" uri="{C3380CC4-5D6E-409C-BE32-E72D297353CC}">
              <c16:uniqueId val="{0000000A-8EF1-4CA7-B894-CD37D94DA68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320" b="1" i="0" u="none" strike="noStrike" kern="1200"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r>
              <a:rPr lang="en-US"/>
              <a:t>ROE and ROA of NVDA</a:t>
            </a:r>
          </a:p>
        </c:rich>
      </c:tx>
      <c:layout>
        <c:manualLayout>
          <c:xMode val="edge"/>
          <c:yMode val="edge"/>
          <c:x val="0.32647222222222222"/>
          <c:y val="2.3148148148148147E-2"/>
        </c:manualLayout>
      </c:layout>
      <c:overlay val="0"/>
      <c:spPr>
        <a:noFill/>
        <a:ln>
          <a:noFill/>
        </a:ln>
        <a:effectLst/>
      </c:spPr>
      <c:txPr>
        <a:bodyPr rot="0" spcFirstLastPara="1" vertOverflow="ellipsis" vert="horz" wrap="square" anchor="ctr" anchorCtr="1"/>
        <a:lstStyle/>
        <a:p>
          <a:pPr algn="ctr">
            <a:defRPr sz="1320" b="1" i="0" u="none" strike="noStrike" kern="1200"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title>
    <c:autoTitleDeleted val="0"/>
    <c:plotArea>
      <c:layout/>
      <c:barChart>
        <c:barDir val="col"/>
        <c:grouping val="clustered"/>
        <c:varyColors val="0"/>
        <c:ser>
          <c:idx val="0"/>
          <c:order val="0"/>
          <c:tx>
            <c:strRef>
              <c:f>'[risk mana a3.xlsx]NVDA'!$O$7</c:f>
              <c:strCache>
                <c:ptCount val="1"/>
                <c:pt idx="0">
                  <c:v>ROE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'[risk mana a3.xlsx]NVDA'!$N$8:$N$18</c:f>
              <c:strCache>
                <c:ptCount val="11"/>
                <c:pt idx="0">
                  <c:v>Q2/2013</c:v>
                </c:pt>
                <c:pt idx="1">
                  <c:v>Q2/2014</c:v>
                </c:pt>
                <c:pt idx="2">
                  <c:v>Q2/2015</c:v>
                </c:pt>
                <c:pt idx="3">
                  <c:v>Q2/2016</c:v>
                </c:pt>
                <c:pt idx="4">
                  <c:v>Q2/2017</c:v>
                </c:pt>
                <c:pt idx="5">
                  <c:v>Q2/2018</c:v>
                </c:pt>
                <c:pt idx="6">
                  <c:v>Q2/2019</c:v>
                </c:pt>
                <c:pt idx="7">
                  <c:v>Q2/2020</c:v>
                </c:pt>
                <c:pt idx="8">
                  <c:v>Q2/2021</c:v>
                </c:pt>
                <c:pt idx="9">
                  <c:v>Q2/2022</c:v>
                </c:pt>
                <c:pt idx="10">
                  <c:v>Q2/2023</c:v>
                </c:pt>
              </c:strCache>
            </c:strRef>
          </c:cat>
          <c:val>
            <c:numRef>
              <c:f>'[risk mana a3.xlsx]NVDA'!$O$8:$O$18</c:f>
              <c:numCache>
                <c:formatCode>0.00%</c:formatCode>
                <c:ptCount val="11"/>
                <c:pt idx="0">
                  <c:v>0.1201</c:v>
                </c:pt>
                <c:pt idx="1">
                  <c:v>0.1231</c:v>
                </c:pt>
                <c:pt idx="2">
                  <c:v>0.1212</c:v>
                </c:pt>
                <c:pt idx="3">
                  <c:v>0.2097</c:v>
                </c:pt>
                <c:pt idx="4">
                  <c:v>0.39450000000000002</c:v>
                </c:pt>
                <c:pt idx="5">
                  <c:v>0.56730000000000003</c:v>
                </c:pt>
                <c:pt idx="6">
                  <c:v>0.2823</c:v>
                </c:pt>
                <c:pt idx="7">
                  <c:v>0.26879999999999998</c:v>
                </c:pt>
                <c:pt idx="8">
                  <c:v>0.39250000000000002</c:v>
                </c:pt>
                <c:pt idx="9">
                  <c:v>0.30780000000000002</c:v>
                </c:pt>
                <c:pt idx="10">
                  <c:v>0.43259999999999998</c:v>
                </c:pt>
              </c:numCache>
            </c:numRef>
          </c:val>
          <c:extLst>
            <c:ext xmlns:c16="http://schemas.microsoft.com/office/drawing/2014/chart" uri="{C3380CC4-5D6E-409C-BE32-E72D297353CC}">
              <c16:uniqueId val="{00000000-B909-45DB-8B0E-2EBA0B86C73B}"/>
            </c:ext>
          </c:extLst>
        </c:ser>
        <c:ser>
          <c:idx val="1"/>
          <c:order val="1"/>
          <c:tx>
            <c:strRef>
              <c:f>'[risk mana a3.xlsx]NVDA'!$P$7</c:f>
              <c:strCache>
                <c:ptCount val="1"/>
                <c:pt idx="0">
                  <c:v>ROA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'[risk mana a3.xlsx]NVDA'!$N$8:$N$18</c:f>
              <c:strCache>
                <c:ptCount val="11"/>
                <c:pt idx="0">
                  <c:v>Q2/2013</c:v>
                </c:pt>
                <c:pt idx="1">
                  <c:v>Q2/2014</c:v>
                </c:pt>
                <c:pt idx="2">
                  <c:v>Q2/2015</c:v>
                </c:pt>
                <c:pt idx="3">
                  <c:v>Q2/2016</c:v>
                </c:pt>
                <c:pt idx="4">
                  <c:v>Q2/2017</c:v>
                </c:pt>
                <c:pt idx="5">
                  <c:v>Q2/2018</c:v>
                </c:pt>
                <c:pt idx="6">
                  <c:v>Q2/2019</c:v>
                </c:pt>
                <c:pt idx="7">
                  <c:v>Q2/2020</c:v>
                </c:pt>
                <c:pt idx="8">
                  <c:v>Q2/2021</c:v>
                </c:pt>
                <c:pt idx="9">
                  <c:v>Q2/2022</c:v>
                </c:pt>
                <c:pt idx="10">
                  <c:v>Q2/2023</c:v>
                </c:pt>
              </c:strCache>
            </c:strRef>
          </c:cat>
          <c:val>
            <c:numRef>
              <c:f>'[risk mana a3.xlsx]NVDA'!$P$8:$P$18</c:f>
              <c:numCache>
                <c:formatCode>0.00%</c:formatCode>
                <c:ptCount val="11"/>
                <c:pt idx="0">
                  <c:v>9.1499999999999998E-2</c:v>
                </c:pt>
                <c:pt idx="1">
                  <c:v>7.9399999999999998E-2</c:v>
                </c:pt>
                <c:pt idx="2">
                  <c:v>7.4200000000000002E-2</c:v>
                </c:pt>
                <c:pt idx="3">
                  <c:v>0.1268</c:v>
                </c:pt>
                <c:pt idx="4">
                  <c:v>0.23910000000000001</c:v>
                </c:pt>
                <c:pt idx="5">
                  <c:v>0.37890000000000001</c:v>
                </c:pt>
                <c:pt idx="6">
                  <c:v>0.1968</c:v>
                </c:pt>
                <c:pt idx="7">
                  <c:v>0.16619999999999999</c:v>
                </c:pt>
                <c:pt idx="8">
                  <c:v>0.2263</c:v>
                </c:pt>
                <c:pt idx="9">
                  <c:v>0.1784</c:v>
                </c:pt>
                <c:pt idx="10">
                  <c:v>0.2351</c:v>
                </c:pt>
              </c:numCache>
            </c:numRef>
          </c:val>
          <c:extLst>
            <c:ext xmlns:c16="http://schemas.microsoft.com/office/drawing/2014/chart" uri="{C3380CC4-5D6E-409C-BE32-E72D297353CC}">
              <c16:uniqueId val="{00000001-B909-45DB-8B0E-2EBA0B86C73B}"/>
            </c:ext>
          </c:extLst>
        </c:ser>
        <c:dLbls>
          <c:showLegendKey val="0"/>
          <c:showVal val="0"/>
          <c:showCatName val="0"/>
          <c:showSerName val="0"/>
          <c:showPercent val="0"/>
          <c:showBubbleSize val="0"/>
        </c:dLbls>
        <c:gapWidth val="100"/>
        <c:overlap val="-24"/>
        <c:axId val="189150400"/>
        <c:axId val="128000624"/>
      </c:barChart>
      <c:catAx>
        <c:axId val="18915040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crossAx val="128000624"/>
        <c:crosses val="autoZero"/>
        <c:auto val="1"/>
        <c:lblAlgn val="ctr"/>
        <c:lblOffset val="100"/>
        <c:noMultiLvlLbl val="0"/>
      </c:catAx>
      <c:valAx>
        <c:axId val="1280006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crossAx val="189150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ROE and ROA of AMD</a:t>
            </a:r>
          </a:p>
        </c:rich>
      </c:tx>
      <c:layout>
        <c:manualLayout>
          <c:xMode val="edge"/>
          <c:yMode val="edge"/>
          <c:x val="0.34557633420822403"/>
          <c:y val="3.2407407407407406E-2"/>
        </c:manualLayout>
      </c:layout>
      <c:overlay val="0"/>
      <c:spPr>
        <a:noFill/>
        <a:ln>
          <a:noFill/>
        </a:ln>
        <a:effectLst/>
      </c:spPr>
      <c:txPr>
        <a:bodyPr rot="0" spcFirstLastPara="1" vertOverflow="ellipsis" vert="horz" wrap="square" anchor="ctr" anchorCtr="1"/>
        <a:lstStyle/>
        <a:p>
          <a:pPr algn="ctr">
            <a:defRPr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'[risk mana a3.xlsx]AMD'!$N$6</c:f>
              <c:strCache>
                <c:ptCount val="1"/>
                <c:pt idx="0">
                  <c:v>ROE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'[risk mana a3.xlsx]AMD'!$M$7:$M$17</c:f>
              <c:strCache>
                <c:ptCount val="11"/>
                <c:pt idx="0">
                  <c:v>Q2/2013</c:v>
                </c:pt>
                <c:pt idx="1">
                  <c:v>Q2/2014</c:v>
                </c:pt>
                <c:pt idx="2">
                  <c:v>Q2/2015</c:v>
                </c:pt>
                <c:pt idx="3">
                  <c:v>Q2/2016</c:v>
                </c:pt>
                <c:pt idx="4">
                  <c:v>Q2/2017</c:v>
                </c:pt>
                <c:pt idx="5">
                  <c:v>Q2/2018</c:v>
                </c:pt>
                <c:pt idx="6">
                  <c:v>Q2/2019</c:v>
                </c:pt>
                <c:pt idx="7">
                  <c:v>Q2/2020</c:v>
                </c:pt>
                <c:pt idx="8">
                  <c:v>Q2/2021</c:v>
                </c:pt>
                <c:pt idx="9">
                  <c:v>Q2/2022</c:v>
                </c:pt>
                <c:pt idx="10">
                  <c:v>Q2/2023</c:v>
                </c:pt>
              </c:strCache>
            </c:strRef>
          </c:cat>
          <c:val>
            <c:numRef>
              <c:f>'[risk mana a3.xlsx]AMD'!$N$7:$N$17</c:f>
              <c:numCache>
                <c:formatCode>0.00%</c:formatCode>
                <c:ptCount val="11"/>
                <c:pt idx="0">
                  <c:v>-1.4776</c:v>
                </c:pt>
                <c:pt idx="1">
                  <c:v>0.1628</c:v>
                </c:pt>
                <c:pt idx="2">
                  <c:v>-4.7358000000000002</c:v>
                </c:pt>
                <c:pt idx="3">
                  <c:v>0.81489999999999996</c:v>
                </c:pt>
                <c:pt idx="4">
                  <c:v>-1.3104</c:v>
                </c:pt>
                <c:pt idx="5">
                  <c:v>0.3528</c:v>
                </c:pt>
                <c:pt idx="6">
                  <c:v>0.12570000000000001</c:v>
                </c:pt>
                <c:pt idx="7">
                  <c:v>0.2147</c:v>
                </c:pt>
                <c:pt idx="8">
                  <c:v>0.59119999999999995</c:v>
                </c:pt>
                <c:pt idx="9">
                  <c:v>0.10009999999999999</c:v>
                </c:pt>
                <c:pt idx="10">
                  <c:v>-5.0000000000000001E-4</c:v>
                </c:pt>
              </c:numCache>
            </c:numRef>
          </c:val>
          <c:extLst>
            <c:ext xmlns:c16="http://schemas.microsoft.com/office/drawing/2014/chart" uri="{C3380CC4-5D6E-409C-BE32-E72D297353CC}">
              <c16:uniqueId val="{00000000-17C3-402E-BA83-40D26E56592F}"/>
            </c:ext>
          </c:extLst>
        </c:ser>
        <c:ser>
          <c:idx val="1"/>
          <c:order val="1"/>
          <c:tx>
            <c:strRef>
              <c:f>'[risk mana a3.xlsx]AMD'!$O$6</c:f>
              <c:strCache>
                <c:ptCount val="1"/>
                <c:pt idx="0">
                  <c:v>ROA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'[risk mana a3.xlsx]AMD'!$M$7:$M$17</c:f>
              <c:strCache>
                <c:ptCount val="11"/>
                <c:pt idx="0">
                  <c:v>Q2/2013</c:v>
                </c:pt>
                <c:pt idx="1">
                  <c:v>Q2/2014</c:v>
                </c:pt>
                <c:pt idx="2">
                  <c:v>Q2/2015</c:v>
                </c:pt>
                <c:pt idx="3">
                  <c:v>Q2/2016</c:v>
                </c:pt>
                <c:pt idx="4">
                  <c:v>Q2/2017</c:v>
                </c:pt>
                <c:pt idx="5">
                  <c:v>Q2/2018</c:v>
                </c:pt>
                <c:pt idx="6">
                  <c:v>Q2/2019</c:v>
                </c:pt>
                <c:pt idx="7">
                  <c:v>Q2/2020</c:v>
                </c:pt>
                <c:pt idx="8">
                  <c:v>Q2/2021</c:v>
                </c:pt>
                <c:pt idx="9">
                  <c:v>Q2/2022</c:v>
                </c:pt>
                <c:pt idx="10">
                  <c:v>Q2/2023</c:v>
                </c:pt>
              </c:strCache>
            </c:strRef>
          </c:cat>
          <c:val>
            <c:numRef>
              <c:f>'[risk mana a3.xlsx]AMD'!$O$7:$O$17</c:f>
              <c:numCache>
                <c:formatCode>0.00%</c:formatCode>
                <c:ptCount val="11"/>
                <c:pt idx="0">
                  <c:v>-0.20849999999999999</c:v>
                </c:pt>
                <c:pt idx="1">
                  <c:v>1.9E-2</c:v>
                </c:pt>
                <c:pt idx="2">
                  <c:v>-0.19009999999999999</c:v>
                </c:pt>
                <c:pt idx="3">
                  <c:v>-0.1075</c:v>
                </c:pt>
                <c:pt idx="4">
                  <c:v>-0.15670000000000001</c:v>
                </c:pt>
                <c:pt idx="5">
                  <c:v>6.3700000000000007E-2</c:v>
                </c:pt>
                <c:pt idx="6">
                  <c:v>4.0300000000000002E-2</c:v>
                </c:pt>
                <c:pt idx="7">
                  <c:v>0.1027</c:v>
                </c:pt>
                <c:pt idx="8">
                  <c:v>0.37430000000000002</c:v>
                </c:pt>
                <c:pt idx="9">
                  <c:v>7.9200000000000007E-2</c:v>
                </c:pt>
                <c:pt idx="10">
                  <c:v>-4.0000000000000002E-4</c:v>
                </c:pt>
              </c:numCache>
            </c:numRef>
          </c:val>
          <c:extLst>
            <c:ext xmlns:c16="http://schemas.microsoft.com/office/drawing/2014/chart" uri="{C3380CC4-5D6E-409C-BE32-E72D297353CC}">
              <c16:uniqueId val="{00000001-17C3-402E-BA83-40D26E56592F}"/>
            </c:ext>
          </c:extLst>
        </c:ser>
        <c:dLbls>
          <c:showLegendKey val="0"/>
          <c:showVal val="0"/>
          <c:showCatName val="0"/>
          <c:showSerName val="0"/>
          <c:showPercent val="0"/>
          <c:showBubbleSize val="0"/>
        </c:dLbls>
        <c:gapWidth val="100"/>
        <c:overlap val="-24"/>
        <c:axId val="35484384"/>
        <c:axId val="42117648"/>
      </c:barChart>
      <c:catAx>
        <c:axId val="35484384"/>
        <c:scaling>
          <c:orientation val="minMax"/>
        </c:scaling>
        <c:delete val="0"/>
        <c:axPos val="b"/>
        <c:numFmt formatCode="General" sourceLinked="1"/>
        <c:majorTickMark val="none"/>
        <c:minorTickMark val="none"/>
        <c:tickLblPos val="low"/>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117648"/>
        <c:crosses val="autoZero"/>
        <c:auto val="1"/>
        <c:lblAlgn val="ctr"/>
        <c:lblOffset val="100"/>
        <c:noMultiLvlLbl val="0"/>
      </c:catAx>
      <c:valAx>
        <c:axId val="421176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5484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ROE and ROA of TSLA</a:t>
            </a:r>
          </a:p>
        </c:rich>
      </c:tx>
      <c:overlay val="0"/>
      <c:spPr>
        <a:noFill/>
        <a:ln>
          <a:noFill/>
        </a:ln>
        <a:effectLst/>
      </c:spPr>
      <c:txPr>
        <a:bodyPr rot="0" spcFirstLastPara="1" vertOverflow="ellipsis" vert="horz" wrap="square" anchor="ctr" anchorCtr="1"/>
        <a:lstStyle/>
        <a:p>
          <a:pPr>
            <a:defRPr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'[risk mana a3.xlsx]TSLA'!$N$6</c:f>
              <c:strCache>
                <c:ptCount val="1"/>
                <c:pt idx="0">
                  <c:v>ROE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'[risk mana a3.xlsx]TSLA'!$M$7:$M$17</c:f>
              <c:strCache>
                <c:ptCount val="11"/>
                <c:pt idx="0">
                  <c:v>Q2/2013</c:v>
                </c:pt>
                <c:pt idx="1">
                  <c:v>Q2/2014</c:v>
                </c:pt>
                <c:pt idx="2">
                  <c:v>Q2/2015</c:v>
                </c:pt>
                <c:pt idx="3">
                  <c:v>Q2/2016</c:v>
                </c:pt>
                <c:pt idx="4">
                  <c:v>Q2/2017</c:v>
                </c:pt>
                <c:pt idx="5">
                  <c:v>Q2/2018</c:v>
                </c:pt>
                <c:pt idx="6">
                  <c:v>Q2/2019</c:v>
                </c:pt>
                <c:pt idx="7">
                  <c:v>Q2/2020</c:v>
                </c:pt>
                <c:pt idx="8">
                  <c:v>Q2/2021</c:v>
                </c:pt>
                <c:pt idx="9">
                  <c:v>Q2/2022</c:v>
                </c:pt>
                <c:pt idx="10">
                  <c:v>Q2/2023</c:v>
                </c:pt>
              </c:strCache>
            </c:strRef>
          </c:cat>
          <c:val>
            <c:numRef>
              <c:f>'[risk mana a3.xlsx]TSLA'!$N$7:$N$17</c:f>
              <c:numCache>
                <c:formatCode>0.00%</c:formatCode>
                <c:ptCount val="11"/>
                <c:pt idx="0">
                  <c:v>-0.98770000000000002</c:v>
                </c:pt>
                <c:pt idx="1">
                  <c:v>-0.2145</c:v>
                </c:pt>
                <c:pt idx="2">
                  <c:v>-0.61080000000000001</c:v>
                </c:pt>
                <c:pt idx="3">
                  <c:v>-0.7641</c:v>
                </c:pt>
                <c:pt idx="4">
                  <c:v>-0.15129999999999999</c:v>
                </c:pt>
                <c:pt idx="5">
                  <c:v>-0.51739999999999997</c:v>
                </c:pt>
                <c:pt idx="6">
                  <c:v>-0.11550000000000001</c:v>
                </c:pt>
                <c:pt idx="7">
                  <c:v>4.2799999999999998E-2</c:v>
                </c:pt>
                <c:pt idx="8">
                  <c:v>9.6100000000000005E-2</c:v>
                </c:pt>
                <c:pt idx="9">
                  <c:v>0.29039999999999999</c:v>
                </c:pt>
                <c:pt idx="10">
                  <c:v>0.26179999999999998</c:v>
                </c:pt>
              </c:numCache>
            </c:numRef>
          </c:val>
          <c:extLst>
            <c:ext xmlns:c16="http://schemas.microsoft.com/office/drawing/2014/chart" uri="{C3380CC4-5D6E-409C-BE32-E72D297353CC}">
              <c16:uniqueId val="{00000000-9594-4E52-AFF2-0E8A4F595424}"/>
            </c:ext>
          </c:extLst>
        </c:ser>
        <c:ser>
          <c:idx val="1"/>
          <c:order val="1"/>
          <c:tx>
            <c:strRef>
              <c:f>'[risk mana a3.xlsx]TSLA'!$O$6</c:f>
              <c:strCache>
                <c:ptCount val="1"/>
                <c:pt idx="0">
                  <c:v>ROA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'[risk mana a3.xlsx]TSLA'!$M$7:$M$17</c:f>
              <c:strCache>
                <c:ptCount val="11"/>
                <c:pt idx="0">
                  <c:v>Q2/2013</c:v>
                </c:pt>
                <c:pt idx="1">
                  <c:v>Q2/2014</c:v>
                </c:pt>
                <c:pt idx="2">
                  <c:v>Q2/2015</c:v>
                </c:pt>
                <c:pt idx="3">
                  <c:v>Q2/2016</c:v>
                </c:pt>
                <c:pt idx="4">
                  <c:v>Q2/2017</c:v>
                </c:pt>
                <c:pt idx="5">
                  <c:v>Q2/2018</c:v>
                </c:pt>
                <c:pt idx="6">
                  <c:v>Q2/2019</c:v>
                </c:pt>
                <c:pt idx="7">
                  <c:v>Q2/2020</c:v>
                </c:pt>
                <c:pt idx="8">
                  <c:v>Q2/2021</c:v>
                </c:pt>
                <c:pt idx="9">
                  <c:v>Q2/2022</c:v>
                </c:pt>
                <c:pt idx="10">
                  <c:v>Q2/2023</c:v>
                </c:pt>
              </c:strCache>
            </c:strRef>
          </c:cat>
          <c:val>
            <c:numRef>
              <c:f>'[risk mana a3.xlsx]TSLA'!$O$7:$O$17</c:f>
              <c:numCache>
                <c:formatCode>0.00%</c:formatCode>
                <c:ptCount val="11"/>
                <c:pt idx="0">
                  <c:v>-0.1784</c:v>
                </c:pt>
                <c:pt idx="1">
                  <c:v>-4.7E-2</c:v>
                </c:pt>
                <c:pt idx="2">
                  <c:v>-8.7400000000000005E-2</c:v>
                </c:pt>
                <c:pt idx="3">
                  <c:v>-0.1227</c:v>
                </c:pt>
                <c:pt idx="4">
                  <c:v>-3.5400000000000001E-2</c:v>
                </c:pt>
                <c:pt idx="5">
                  <c:v>-9.7299999999999998E-2</c:v>
                </c:pt>
                <c:pt idx="6">
                  <c:v>-2.23E-2</c:v>
                </c:pt>
                <c:pt idx="7">
                  <c:v>1.06E-2</c:v>
                </c:pt>
                <c:pt idx="8">
                  <c:v>4.1799999999999997E-2</c:v>
                </c:pt>
                <c:pt idx="9">
                  <c:v>0.14960000000000001</c:v>
                </c:pt>
                <c:pt idx="10">
                  <c:v>0.1464</c:v>
                </c:pt>
              </c:numCache>
            </c:numRef>
          </c:val>
          <c:extLst>
            <c:ext xmlns:c16="http://schemas.microsoft.com/office/drawing/2014/chart" uri="{C3380CC4-5D6E-409C-BE32-E72D297353CC}">
              <c16:uniqueId val="{00000001-9594-4E52-AFF2-0E8A4F595424}"/>
            </c:ext>
          </c:extLst>
        </c:ser>
        <c:dLbls>
          <c:showLegendKey val="0"/>
          <c:showVal val="0"/>
          <c:showCatName val="0"/>
          <c:showSerName val="0"/>
          <c:showPercent val="0"/>
          <c:showBubbleSize val="0"/>
        </c:dLbls>
        <c:gapWidth val="100"/>
        <c:overlap val="-24"/>
        <c:axId val="582500256"/>
        <c:axId val="28508928"/>
      </c:barChart>
      <c:catAx>
        <c:axId val="582500256"/>
        <c:scaling>
          <c:orientation val="minMax"/>
        </c:scaling>
        <c:delete val="0"/>
        <c:axPos val="b"/>
        <c:numFmt formatCode="General" sourceLinked="1"/>
        <c:majorTickMark val="none"/>
        <c:minorTickMark val="none"/>
        <c:tickLblPos val="low"/>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08928"/>
        <c:crosses val="autoZero"/>
        <c:auto val="1"/>
        <c:lblAlgn val="ctr"/>
        <c:lblOffset val="100"/>
        <c:noMultiLvlLbl val="0"/>
      </c:catAx>
      <c:valAx>
        <c:axId val="285089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8250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ROE and ROA of CVX</a:t>
            </a:r>
          </a:p>
        </c:rich>
      </c:tx>
      <c:overlay val="0"/>
      <c:spPr>
        <a:noFill/>
        <a:ln>
          <a:noFill/>
        </a:ln>
        <a:effectLst/>
      </c:spPr>
      <c:txPr>
        <a:bodyPr rot="0" spcFirstLastPara="1" vertOverflow="ellipsis" vert="horz" wrap="square" anchor="ctr" anchorCtr="1"/>
        <a:lstStyle/>
        <a:p>
          <a:pPr>
            <a:defRPr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'[risk mana a3.xlsx]CVX'!$N$7</c:f>
              <c:strCache>
                <c:ptCount val="1"/>
                <c:pt idx="0">
                  <c:v>ROE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'[risk mana a3.xlsx]CVX'!$M$8:$M$18</c:f>
              <c:strCache>
                <c:ptCount val="11"/>
                <c:pt idx="0">
                  <c:v>Q2/2013</c:v>
                </c:pt>
                <c:pt idx="1">
                  <c:v>Q2/2014</c:v>
                </c:pt>
                <c:pt idx="2">
                  <c:v>Q2/2015</c:v>
                </c:pt>
                <c:pt idx="3">
                  <c:v>Q2/2016</c:v>
                </c:pt>
                <c:pt idx="4">
                  <c:v>Q2/2017</c:v>
                </c:pt>
                <c:pt idx="5">
                  <c:v>Q2/2018</c:v>
                </c:pt>
                <c:pt idx="6">
                  <c:v>Q2/2019</c:v>
                </c:pt>
                <c:pt idx="7">
                  <c:v>Q2/2020</c:v>
                </c:pt>
                <c:pt idx="8">
                  <c:v>Q2/2021</c:v>
                </c:pt>
                <c:pt idx="9">
                  <c:v>Q2/2022</c:v>
                </c:pt>
                <c:pt idx="10">
                  <c:v>Q2/2023</c:v>
                </c:pt>
              </c:strCache>
            </c:strRef>
          </c:cat>
          <c:val>
            <c:numRef>
              <c:f>'[risk mana a3.xlsx]CVX'!$N$8:$N$18</c:f>
              <c:numCache>
                <c:formatCode>0.00%</c:formatCode>
                <c:ptCount val="11"/>
                <c:pt idx="0">
                  <c:v>0.1724</c:v>
                </c:pt>
                <c:pt idx="1">
                  <c:v>0.13300000000000001</c:v>
                </c:pt>
                <c:pt idx="2">
                  <c:v>7.7899999999999997E-2</c:v>
                </c:pt>
                <c:pt idx="3">
                  <c:v>-4.8999999999999998E-3</c:v>
                </c:pt>
                <c:pt idx="4">
                  <c:v>3.95E-2</c:v>
                </c:pt>
                <c:pt idx="5">
                  <c:v>8.0399999999999999E-2</c:v>
                </c:pt>
                <c:pt idx="6">
                  <c:v>9.4399999999999998E-2</c:v>
                </c:pt>
                <c:pt idx="7">
                  <c:v>-5.9900000000000002E-2</c:v>
                </c:pt>
                <c:pt idx="8">
                  <c:v>2.7E-2</c:v>
                </c:pt>
                <c:pt idx="9">
                  <c:v>0.2009</c:v>
                </c:pt>
                <c:pt idx="10">
                  <c:v>0.18870000000000001</c:v>
                </c:pt>
              </c:numCache>
            </c:numRef>
          </c:val>
          <c:extLst>
            <c:ext xmlns:c16="http://schemas.microsoft.com/office/drawing/2014/chart" uri="{C3380CC4-5D6E-409C-BE32-E72D297353CC}">
              <c16:uniqueId val="{00000000-CF96-4E0C-B618-2B939F1F1866}"/>
            </c:ext>
          </c:extLst>
        </c:ser>
        <c:ser>
          <c:idx val="1"/>
          <c:order val="1"/>
          <c:tx>
            <c:strRef>
              <c:f>'[risk mana a3.xlsx]CVX'!$O$7</c:f>
              <c:strCache>
                <c:ptCount val="1"/>
                <c:pt idx="0">
                  <c:v>ROA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'[risk mana a3.xlsx]CVX'!$M$8:$M$18</c:f>
              <c:strCache>
                <c:ptCount val="11"/>
                <c:pt idx="0">
                  <c:v>Q2/2013</c:v>
                </c:pt>
                <c:pt idx="1">
                  <c:v>Q2/2014</c:v>
                </c:pt>
                <c:pt idx="2">
                  <c:v>Q2/2015</c:v>
                </c:pt>
                <c:pt idx="3">
                  <c:v>Q2/2016</c:v>
                </c:pt>
                <c:pt idx="4">
                  <c:v>Q2/2017</c:v>
                </c:pt>
                <c:pt idx="5">
                  <c:v>Q2/2018</c:v>
                </c:pt>
                <c:pt idx="6">
                  <c:v>Q2/2019</c:v>
                </c:pt>
                <c:pt idx="7">
                  <c:v>Q2/2020</c:v>
                </c:pt>
                <c:pt idx="8">
                  <c:v>Q2/2021</c:v>
                </c:pt>
                <c:pt idx="9">
                  <c:v>Q2/2022</c:v>
                </c:pt>
                <c:pt idx="10">
                  <c:v>Q2/2023</c:v>
                </c:pt>
              </c:strCache>
            </c:strRef>
          </c:cat>
          <c:val>
            <c:numRef>
              <c:f>'[risk mana a3.xlsx]CVX'!$O$8:$O$18</c:f>
              <c:numCache>
                <c:formatCode>0.00%</c:formatCode>
                <c:ptCount val="11"/>
                <c:pt idx="0">
                  <c:v>0.1022</c:v>
                </c:pt>
                <c:pt idx="1">
                  <c:v>7.85E-2</c:v>
                </c:pt>
                <c:pt idx="2">
                  <c:v>4.5699999999999998E-2</c:v>
                </c:pt>
                <c:pt idx="3">
                  <c:v>-2.8E-3</c:v>
                </c:pt>
                <c:pt idx="4">
                  <c:v>2.2599999999999999E-2</c:v>
                </c:pt>
                <c:pt idx="5">
                  <c:v>4.7300000000000002E-2</c:v>
                </c:pt>
                <c:pt idx="6">
                  <c:v>5.7599999999999998E-2</c:v>
                </c:pt>
                <c:pt idx="7">
                  <c:v>-3.6499999999999998E-2</c:v>
                </c:pt>
                <c:pt idx="8">
                  <c:v>1.5100000000000001E-2</c:v>
                </c:pt>
                <c:pt idx="9">
                  <c:v>0.1178</c:v>
                </c:pt>
                <c:pt idx="10">
                  <c:v>0.1177</c:v>
                </c:pt>
              </c:numCache>
            </c:numRef>
          </c:val>
          <c:extLst>
            <c:ext xmlns:c16="http://schemas.microsoft.com/office/drawing/2014/chart" uri="{C3380CC4-5D6E-409C-BE32-E72D297353CC}">
              <c16:uniqueId val="{00000001-CF96-4E0C-B618-2B939F1F1866}"/>
            </c:ext>
          </c:extLst>
        </c:ser>
        <c:dLbls>
          <c:showLegendKey val="0"/>
          <c:showVal val="0"/>
          <c:showCatName val="0"/>
          <c:showSerName val="0"/>
          <c:showPercent val="0"/>
          <c:showBubbleSize val="0"/>
        </c:dLbls>
        <c:gapWidth val="100"/>
        <c:overlap val="-24"/>
        <c:axId val="27396880"/>
        <c:axId val="28519968"/>
      </c:barChart>
      <c:catAx>
        <c:axId val="27396880"/>
        <c:scaling>
          <c:orientation val="minMax"/>
        </c:scaling>
        <c:delete val="0"/>
        <c:axPos val="b"/>
        <c:numFmt formatCode="General" sourceLinked="1"/>
        <c:majorTickMark val="none"/>
        <c:minorTickMark val="none"/>
        <c:tickLblPos val="low"/>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19968"/>
        <c:crosses val="autoZero"/>
        <c:auto val="1"/>
        <c:lblAlgn val="ctr"/>
        <c:lblOffset val="100"/>
        <c:noMultiLvlLbl val="0"/>
      </c:catAx>
      <c:valAx>
        <c:axId val="285199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7396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ROE and ROA of MSFT</a:t>
            </a:r>
          </a:p>
        </c:rich>
      </c:tx>
      <c:overlay val="0"/>
      <c:spPr>
        <a:noFill/>
        <a:ln>
          <a:noFill/>
        </a:ln>
        <a:effectLst/>
      </c:spPr>
      <c:txPr>
        <a:bodyPr rot="0" spcFirstLastPara="1" vertOverflow="ellipsis" vert="horz" wrap="square" anchor="ctr" anchorCtr="1"/>
        <a:lstStyle/>
        <a:p>
          <a:pPr>
            <a:defRPr sz="132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'[risk mana a3.xlsx]MSFT'!$O$5</c:f>
              <c:strCache>
                <c:ptCount val="1"/>
                <c:pt idx="0">
                  <c:v>ROE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'[risk mana a3.xlsx]MSFT'!$N$6:$N$16</c:f>
              <c:strCache>
                <c:ptCount val="11"/>
                <c:pt idx="0">
                  <c:v>Q2/2013</c:v>
                </c:pt>
                <c:pt idx="1">
                  <c:v>Q2/2014</c:v>
                </c:pt>
                <c:pt idx="2">
                  <c:v>Q2/2015</c:v>
                </c:pt>
                <c:pt idx="3">
                  <c:v>Q2/2016</c:v>
                </c:pt>
                <c:pt idx="4">
                  <c:v>Q2/2017</c:v>
                </c:pt>
                <c:pt idx="5">
                  <c:v>Q2/2018</c:v>
                </c:pt>
                <c:pt idx="6">
                  <c:v>Q2/2019</c:v>
                </c:pt>
                <c:pt idx="7">
                  <c:v>Q2/2020</c:v>
                </c:pt>
                <c:pt idx="8">
                  <c:v>Q2/2021</c:v>
                </c:pt>
                <c:pt idx="9">
                  <c:v>Q2/2022</c:v>
                </c:pt>
                <c:pt idx="10">
                  <c:v>Q2/2023</c:v>
                </c:pt>
              </c:strCache>
            </c:strRef>
          </c:cat>
          <c:val>
            <c:numRef>
              <c:f>'[risk mana a3.xlsx]MSFT'!$O$6:$O$16</c:f>
              <c:numCache>
                <c:formatCode>0.00%</c:formatCode>
                <c:ptCount val="11"/>
                <c:pt idx="0">
                  <c:v>0.2944</c:v>
                </c:pt>
                <c:pt idx="1">
                  <c:v>0.25669999999999998</c:v>
                </c:pt>
                <c:pt idx="2">
                  <c:v>0.13850000000000001</c:v>
                </c:pt>
                <c:pt idx="3">
                  <c:v>0.27289999999999998</c:v>
                </c:pt>
                <c:pt idx="4">
                  <c:v>0.34370000000000001</c:v>
                </c:pt>
                <c:pt idx="5">
                  <c:v>0.2009</c:v>
                </c:pt>
                <c:pt idx="6">
                  <c:v>0.41820000000000002</c:v>
                </c:pt>
                <c:pt idx="7">
                  <c:v>0.39450000000000002</c:v>
                </c:pt>
                <c:pt idx="8">
                  <c:v>0.46229999999999999</c:v>
                </c:pt>
                <c:pt idx="9">
                  <c:v>0.4536</c:v>
                </c:pt>
                <c:pt idx="10">
                  <c:v>0.38200000000000001</c:v>
                </c:pt>
              </c:numCache>
            </c:numRef>
          </c:val>
          <c:extLst>
            <c:ext xmlns:c16="http://schemas.microsoft.com/office/drawing/2014/chart" uri="{C3380CC4-5D6E-409C-BE32-E72D297353CC}">
              <c16:uniqueId val="{00000000-EBFB-4D1F-83B8-FF9160B686E6}"/>
            </c:ext>
          </c:extLst>
        </c:ser>
        <c:ser>
          <c:idx val="1"/>
          <c:order val="1"/>
          <c:tx>
            <c:strRef>
              <c:f>'[risk mana a3.xlsx]MSFT'!$P$5</c:f>
              <c:strCache>
                <c:ptCount val="1"/>
                <c:pt idx="0">
                  <c:v>ROA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'[risk mana a3.xlsx]MSFT'!$N$6:$N$16</c:f>
              <c:strCache>
                <c:ptCount val="11"/>
                <c:pt idx="0">
                  <c:v>Q2/2013</c:v>
                </c:pt>
                <c:pt idx="1">
                  <c:v>Q2/2014</c:v>
                </c:pt>
                <c:pt idx="2">
                  <c:v>Q2/2015</c:v>
                </c:pt>
                <c:pt idx="3">
                  <c:v>Q2/2016</c:v>
                </c:pt>
                <c:pt idx="4">
                  <c:v>Q2/2017</c:v>
                </c:pt>
                <c:pt idx="5">
                  <c:v>Q2/2018</c:v>
                </c:pt>
                <c:pt idx="6">
                  <c:v>Q2/2019</c:v>
                </c:pt>
                <c:pt idx="7">
                  <c:v>Q2/2020</c:v>
                </c:pt>
                <c:pt idx="8">
                  <c:v>Q2/2021</c:v>
                </c:pt>
                <c:pt idx="9">
                  <c:v>Q2/2022</c:v>
                </c:pt>
                <c:pt idx="10">
                  <c:v>Q2/2023</c:v>
                </c:pt>
              </c:strCache>
            </c:strRef>
          </c:cat>
          <c:val>
            <c:numRef>
              <c:f>'[risk mana a3.xlsx]MSFT'!$P$6:$P$16</c:f>
              <c:numCache>
                <c:formatCode>0.00%</c:formatCode>
                <c:ptCount val="11"/>
                <c:pt idx="0">
                  <c:v>0.16589999999999999</c:v>
                </c:pt>
                <c:pt idx="1">
                  <c:v>0.1414</c:v>
                </c:pt>
                <c:pt idx="2">
                  <c:v>7.0099999999999996E-2</c:v>
                </c:pt>
                <c:pt idx="3">
                  <c:v>0.1128</c:v>
                </c:pt>
                <c:pt idx="4">
                  <c:v>0.11169999999999999</c:v>
                </c:pt>
                <c:pt idx="5">
                  <c:v>6.5699999999999995E-2</c:v>
                </c:pt>
                <c:pt idx="6">
                  <c:v>0.1472</c:v>
                </c:pt>
                <c:pt idx="7">
                  <c:v>0.1542</c:v>
                </c:pt>
                <c:pt idx="8">
                  <c:v>0.19639999999999999</c:v>
                </c:pt>
                <c:pt idx="9">
                  <c:v>0.21</c:v>
                </c:pt>
                <c:pt idx="10">
                  <c:v>0.19089999999999999</c:v>
                </c:pt>
              </c:numCache>
            </c:numRef>
          </c:val>
          <c:extLst>
            <c:ext xmlns:c16="http://schemas.microsoft.com/office/drawing/2014/chart" uri="{C3380CC4-5D6E-409C-BE32-E72D297353CC}">
              <c16:uniqueId val="{00000001-EBFB-4D1F-83B8-FF9160B686E6}"/>
            </c:ext>
          </c:extLst>
        </c:ser>
        <c:dLbls>
          <c:showLegendKey val="0"/>
          <c:showVal val="0"/>
          <c:showCatName val="0"/>
          <c:showSerName val="0"/>
          <c:showPercent val="0"/>
          <c:showBubbleSize val="0"/>
        </c:dLbls>
        <c:gapWidth val="100"/>
        <c:overlap val="-24"/>
        <c:axId val="581235520"/>
        <c:axId val="28512768"/>
      </c:barChart>
      <c:catAx>
        <c:axId val="58123552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12768"/>
        <c:crosses val="autoZero"/>
        <c:auto val="1"/>
        <c:lblAlgn val="ctr"/>
        <c:lblOffset val="100"/>
        <c:noMultiLvlLbl val="0"/>
      </c:catAx>
      <c:valAx>
        <c:axId val="285127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81235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'[risk mana a3 real.xlsx]NVDA'!$H$2:$H$522</cx:f>
        <cx:lvl ptCount="521" formatCode="0.000">
          <cx:pt idx="0">0.0070958246585585893</cx:pt>
          <cx:pt idx="1">-0.022267650836964227</cx:pt>
          <cx:pt idx="2">-0.0042535751844745813</cx:pt>
          <cx:pt idx="3">-0.023871269597444872</cx:pt>
          <cx:pt idx="4">0.0089844181065204844</cx:pt>
          <cx:pt idx="5">0.0057328451953425263</cx:pt>
          <cx:pt idx="6">0.02307621144202979</cx:pt>
          <cx:pt idx="7">-0.012678816539261924</cx:pt>
          <cx:pt idx="8">0.022359821635068354</cx:pt>
          <cx:pt idx="9">-0.01499744805072587</cx:pt>
          <cx:pt idx="10">0.024667783320267932</cx:pt>
          <cx:pt idx="11">0.002753796473973444</cx:pt>
          <cx:pt idx="12">0.017167009879541291</cx:pt>
          <cx:pt idx="13">0.0021045286893068751</cx:pt>
          <cx:pt idx="14">0.015368861426871787</cx:pt>
          <cx:pt idx="15">-0.0040289453006950721</cx:pt>
          <cx:pt idx="16">-0.0090666937783607827</cx:pt>
          <cx:pt idx="17">0.0076362737811837824</cx:pt>
          <cx:pt idx="18">-0.00206177836681452</cx:pt>
          <cx:pt idx="19">0.0068847014387261761</cx:pt>
          <cx:pt idx="20">-0.0020745958856231358</cx:pt>
          <cx:pt idx="21">0.033832206936011917</cx:pt>
          <cx:pt idx="22">0.012899606890940402</cx:pt>
          <cx:pt idx="23">0.013326827495819878</cx:pt>
          <cx:pt idx="24">-0.046525711743588917</cx:pt>
          <cx:pt idx="25">0.01802700429340761</cx:pt>
          <cx:pt idx="26">-0.027740778885425515</cx:pt>
          <cx:pt idx="27">-0.0037825551425349291</cx:pt>
          <cx:pt idx="28">-0.012119776307391703</cx:pt>
          <cx:pt idx="29">0.0152237069838056</cx:pt>
          <cx:pt idx="30">0.023681959248768453</cx:pt>
          <cx:pt idx="31">-0.0075927563927043126</cx:pt>
          <cx:pt idx="32">0.025740417526726154</cx:pt>
          <cx:pt idx="33">0.013512093208751061</cx:pt>
          <cx:pt idx="34">-0.0023013881935088462</cx:pt>
          <cx:pt idx="35">-0.0028603667946401853</cx:pt>
          <cx:pt idx="36">-0.021741161618857335</cx:pt>
          <cx:pt idx="37">-0.034620054266849963</cx:pt>
          <cx:pt idx="38">0.010421073390758274</cx:pt>
          <cx:pt idx="39">0.014430940521493759</cx:pt>
          <cx:pt idx="40">-0.0077951295842484669</cx:pt>
          <cx:pt idx="41">0.058103966496930122</cx:pt>
          <cx:pt idx="42">-0.034312926330706692</cx:pt>
          <cx:pt idx="43">0.038669935075389038</cx:pt>
          <cx:pt idx="44">0.04652437159102852</cx:pt>
          <cx:pt idx="45">-0.016323780596951328</cx:pt>
          <cx:pt idx="46">0.014367562632124912</cx:pt>
          <cx:pt idx="47">-0.029821055129362825</cx:pt>
          <cx:pt idx="48">-0.047163083259430527</cx:pt>
          <cx:pt idx="49">-0.04836395358004545</cx:pt>
          <cx:pt idx="50">0.035831932078701792</cx:pt>
          <cx:pt idx="51">-0.033482132812795107</cx:pt>
          <cx:pt idx="52">-0.040988745080974678</cx:pt>
          <cx:pt idx="53">-0.012631590155524118</cx:pt>
          <cx:pt idx="54">0.032024259745934508</cx:pt>
          <cx:pt idx="55">0.0030804115399078571</cx:pt>
          <cx:pt idx="56">0.042079010197506976</cx:pt>
          <cx:pt idx="57">0.024979495646051408</cx:pt>
          <cx:pt idx="58">-0.0097751144786693608</cx:pt>
          <cx:pt idx="59">0.018948848705536467</cx:pt>
          <cx:pt idx="60">-0.022446163951336192</cx:pt>
          <cx:pt idx="61">0.064113933357189123</cx:pt>
          <cx:pt idx="62">-0.058272944405208048</cx:pt>
          <cx:pt idx="63">-0.050832328313910324</cx:pt>
          <cx:pt idx="64">-0.012199047072799972</cx:pt>
          <cx:pt idx="65">0.065617039117982598</cx:pt>
          <cx:pt idx="66">-0.030666050257545072</cx:pt>
          <cx:pt idx="67">-0.024324630230994054</cx:pt>
          <cx:pt idx="68">-0.0022555983039403509</cx:pt>
          <cx:pt idx="69">-0.032913317505622035</cx:pt>
          <cx:pt idx="70">-0.027675635963065194</cx:pt>
          <cx:pt idx="71">-0.021483929458129332</cx:pt>
          <cx:pt idx="72">-0.012811886817529197</cx:pt>
          <cx:pt idx="73">0.00051072973163340709</cx:pt>
          <cx:pt idx="74">0.01780151464474912</cx:pt>
          <cx:pt idx="75">0.06146487253853767</cx:pt>
          <cx:pt idx="76">-0.028856752865066296</cx:pt>
          <cx:pt idx="77">-0.01278469056326427</cx:pt>
          <cx:pt idx="78">0.0081480262516470427</cx:pt>
          <cx:pt idx="79">-0.015864509645501911</cx:pt>
          <cx:pt idx="80">-0.01827552459538186</cx:pt>
          <cx:pt idx="81">0.015449587441850812</cx:pt>
          <cx:pt idx="82">0.0076731360596537885</cx:pt>
          <cx:pt idx="83">-0.056850454679898958</cx:pt>
          <cx:pt idx="84">-0.0030565819501520335</cx:pt>
          <cx:pt idx="85">-0.01872680503044364</cx:pt>
          <cx:pt idx="86">0.0085378116443212033</cx:pt>
          <cx:pt idx="87">0.022739631962960208</cx:pt>
          <cx:pt idx="88">-0.019403581736176914</cx:pt>
          <cx:pt idx="89">0.038235784865305822</cx:pt>
          <cx:pt idx="90">-0.012240562279905564</cx:pt>
          <cx:pt idx="91">-0.022007823248459634</cx:pt>
          <cx:pt idx="92">0.0032160425208472153</cx:pt>
          <cx:pt idx="93">-0.0031360882336921689</cx:pt>
          <cx:pt idx="94">0.019999623290224207</cx:pt>
          <cx:pt idx="95">0.013295140147931452</cx:pt>
          <cx:pt idx="96">0.016431916021170889</cx:pt>
          <cx:pt idx="97">0.018209868104641935</cx:pt>
          <cx:pt idx="98">0.0078639690487254804</cx:pt>
          <cx:pt idx="99">-0.022099812489338792</cx:pt>
          <cx:pt idx="100">0.0050660335607757489</cx:pt>
          <cx:pt idx="101">-0.0057474122011194097</cx:pt>
          <cx:pt idx="102">-0.016954369111638879</cx:pt>
          <cx:pt idx="103">0.0057694944535859952</cx:pt>
          <cx:pt idx="104">0.015230973161089446</cx:pt>
          <cx:pt idx="105">-0.0059040586765144567</cx:pt>
          <cx:pt idx="106">0.0070846098800411038</cx:pt>
          <cx:pt idx="107">0.0093767605016541883</cx:pt>
          <cx:pt idx="108">-0.0037586200077066516</cx:pt>
          <cx:pt idx="109">0.019549548416282245</cx:pt>
          <cx:pt idx="110">-0.0097108111485546475</cx:pt>
          <cx:pt idx="111">0.003943153088338802</cx:pt>
          <cx:pt idx="112">0.016724955629336333</cx:pt>
          <cx:pt idx="113">0.02741038424748098</cx:pt>
          <cx:pt idx="114">-0.019076497894417926</cx:pt>
          <cx:pt idx="115">0.0041432107316420712</cx:pt>
          <cx:pt idx="116">0.006127927878909172</cx:pt>
          <cx:pt idx="117">0.011607403653114679</cx:pt>
          <cx:pt idx="118">-0.004311210934848507</cx:pt>
          <cx:pt idx="119">-0.013882440560569573</cx:pt>
          <cx:pt idx="120">0.012297259820516764</cx:pt>
          <cx:pt idx="121">0.00023651638719228817</cx:pt>
          <cx:pt idx="122">-0.0012704521734317746</cx:pt>
          <cx:pt idx="123">0.013721787686494871</cx:pt>
          <cx:pt idx="124">0.027095182892004788</cx:pt>
          <cx:pt idx="125">0.011400926752949264</cx:pt>
          <cx:pt idx="126">0.015696939872905574</cx:pt>
          <cx:pt idx="127">-0.0076707094218775723</cx:pt>
          <cx:pt idx="128">0.026386666078856078</cx:pt>
          <cx:pt idx="129">0.0080710096416654019</cx:pt>
          <cx:pt idx="130">-0.024469021200596713</cx:pt>
          <cx:pt idx="131">-0.0071533082639529226</cx:pt>
          <cx:pt idx="132">0.012340853598884011</cx:pt>
          <cx:pt idx="133">0.046460235364435401</cx:pt>
          <cx:pt idx="134">-0.033132217032151724</cx:pt>
          <cx:pt idx="135">0.019414311918109575</cx:pt>
          <cx:pt idx="136">-0.014771050512722622</cx:pt>
          <cx:pt idx="137">0.018248516067547467</cx:pt>
          <cx:pt idx="138">0.014298729646337684</cx:pt>
          <cx:pt idx="139">-0.0017304042000613924</cx:pt>
          <cx:pt idx="140">0.012524870752876512</cx:pt>
          <cx:pt idx="141">-0.0096549222923289352</cx:pt>
          <cx:pt idx="142">0.016685751190443493</cx:pt>
          <cx:pt idx="143">0.022698259615492794</cx:pt>
          <cx:pt idx="144">-0.0077153786103789828</cx:pt>
          <cx:pt idx="145">0.021554284121303321</cx:pt>
          <cx:pt idx="146">0.073216786530518288</cx:pt>
          <cx:pt idx="147">-0.056414390267040579</cx:pt>
          <cx:pt idx="148">-0.0053068980835636985</cx:pt>
          <cx:pt idx="149">0.0019011246056374253</cx:pt>
          <cx:pt idx="150">0.038411780781996085</cx:pt>
          <cx:pt idx="151">0.01513356739079251</cx:pt>
          <cx:pt idx="152">-0.0063503653237563804</cx:pt>
          <cx:pt idx="153">-0.006454215159943614</cx:pt>
          <cx:pt idx="154">-0.025115543338702542</cx:pt>
          <cx:pt idx="155">-0.023127600424932296</cx:pt>
          <cx:pt idx="156">0.032608530321405788</cx:pt>
          <cx:pt idx="157">0.0071875544420890924</cx:pt>
          <cx:pt idx="158">0.0064157217093169204</cx:pt>
          <cx:pt idx="159">0.024484743191934274</cx:pt>
          <cx:pt idx="160">0.017236755237957386</cx:pt>
          <cx:pt idx="161">-0.0028446500152726106</cx:pt>
          <cx:pt idx="162">0.01243700696066604</cx:pt>
          <cx:pt idx="163">0.0175539134779122</cx:pt>
          <cx:pt idx="164">0.040169150486310784</cx:pt>
          <cx:pt idx="165">-0.028660758347214262</cx:pt>
          <cx:pt idx="166">0.018522212806734568</cx:pt>
          <cx:pt idx="167">-0.047818766016709841</cx:pt>
          <cx:pt idx="168">0.04911471752014409</cx:pt>
          <cx:pt idx="169">0.030036904003620496</cx:pt>
          <cx:pt idx="170">0.032013553895892333</cx:pt>
          <cx:pt idx="171">-0.022587100314014726</cx:pt>
          <cx:pt idx="172">0.034980977014159108</cx:pt>
          <cx:pt idx="173">-0.0021483878104795917</cx:pt>
          <cx:pt idx="174">-0.013182212837211105</cx:pt>
          <cx:pt idx="175">0.030348886182620941</cx:pt>
          <cx:pt idx="176">0.12096825241596852</cx:pt>
          <cx:pt idx="177">-0.020805330823958766</cx:pt>
          <cx:pt idx="178">0.1026251657866649</cx:pt>
          <cx:pt idx="179">-0.14980393440168882</cx:pt>
          <cx:pt idx="180">-0.087983969450303914</cx:pt>
          <cx:pt idx="181">0.0060447953478414791</cx:pt>
          <cx:pt idx="182">-0.11517445689149386</cx:pt>
          <cx:pt idx="183">-0.012871535016093847</cx:pt>
          <cx:pt idx="184">0.015433048135329157</cx:pt>
          <cx:pt idx="185">0.031355880002810893</cx:pt>
          <cx:pt idx="186">-0.02154985735342756</cx:pt>
          <cx:pt idx="187">-0.010575383991516632</cx:pt>
          <cx:pt idx="188">0.019357214684107275</cx:pt>
          <cx:pt idx="189">0.0091081503457141506</cx:pt>
          <cx:pt idx="190">-0.0019123358292027286</cx:pt>
          <cx:pt idx="191">0.0055104647152322246</cx:pt>
          <cx:pt idx="192">0.016213581429352825</cx:pt>
          <cx:pt idx="193">0.0069502807322312761</cx:pt>
          <cx:pt idx="194">0.0012522821606100712</cx:pt>
          <cx:pt idx="195">0.0095366221055754059</cx:pt>
          <cx:pt idx="196">-0.0035901765378074896</cx:pt>
          <cx:pt idx="197">0.0085251430532025697</cx:pt>
          <cx:pt idx="198">0.0082092685756999916</cx:pt>
          <cx:pt idx="199">0.014356974440042147</cx:pt>
          <cx:pt idx="200">0.011823910906838217</cx:pt>
          <cx:pt idx="201">0.0050150238046541605</cx:pt>
          <cx:pt idx="202">0.0058351992357183113</cx:pt>
          <cx:pt idx="203">-0.0036583072018946923</cx:pt>
          <cx:pt idx="204">-0.010494459088941827</cx:pt>
          <cx:pt idx="205">-0.0054920348222765609</cx:pt>
          <cx:pt idx="206">0.0092197873750995817</cx:pt>
          <cx:pt idx="207">0.01744516928871977</cx:pt>
          <cx:pt idx="208">0.027456408459660263</cx:pt>
          <cx:pt idx="209">-0.014799822606403763</cx:pt>
          <cx:pt idx="210">-0.010658237694796152</cx:pt>
          <cx:pt idx="211">-0.0049872646058218718</cx:pt>
          <cx:pt idx="212">-0.031432756241200857</cx:pt>
          <cx:pt idx="213">0.016104417722677847</cx:pt>
          <cx:pt idx="214">-0.012760488304515604</cx:pt>
          <cx:pt idx="215">0.0073635128690546997</cx:pt>
          <cx:pt idx="216">0.016075635583233414</cx:pt>
          <cx:pt idx="217">-0.0033861927462157863</cx:pt>
          <cx:pt idx="218">0.021548792062408832</cx:pt>
          <cx:pt idx="219">0.0042925054205209898</cx:pt>
          <cx:pt idx="220">0.043595056639390166</cx:pt>
          <cx:pt idx="221">-0.026675281814611158</cx:pt>
          <cx:pt idx="222">-0.012195137372517047</cx:pt>
          <cx:pt idx="223">-0.0080886020539783585</cx:pt>
          <cx:pt idx="224">-0.022314545081883672</cx:pt>
          <cx:pt idx="225">0.0014528053100806998</cx:pt>
          <cx:pt idx="226">0.011491642105101511</cx:pt>
          <cx:pt idx="227">-0.0013246396628212465</cx:pt>
          <cx:pt idx="228">0.0045627748014570877</cx:pt>
          <cx:pt idx="229">0.020075756068303634</cx:pt>
          <cx:pt idx="230">0.01152909262294205</cx:pt>
          <cx:pt idx="231">-0.0082259916928847637</cx:pt>
          <cx:pt idx="232">0.028438482579129638</cx:pt>
          <cx:pt idx="233">-0.022132755943952403</cx:pt>
          <cx:pt idx="234">0.0034387527997401172</cx:pt>
          <cx:pt idx="235">0.0056396049502809983</cx:pt>
          <cx:pt idx="236">0.024502868729411941</cx:pt>
          <cx:pt idx="237">-5.7896750328107578e-06</cx:pt>
          <cx:pt idx="238">0.015175790928013516</cx:pt>
          <cx:pt idx="239">-0.0027243303224297969</cx:pt>
          <cx:pt idx="240">0.0281750311794658</cx:pt>
          <cx:pt idx="241">0.024898445579279095</cx:pt>
          <cx:pt idx="242">0.018083097960768367</cx:pt>
          <cx:pt idx="243">0.028105473290173769</cx:pt>
          <cx:pt idx="244">-0.071009977812073313</cx:pt>
          <cx:pt idx="245">-0.013087223099943835</cx:pt>
          <cx:pt idx="246">-0.046543432056117391</cx:pt>
          <cx:pt idx="247">0.047981437327164402</cx:pt>
          <cx:pt idx="248">-0.038402794762578289</cx:pt>
          <cx:pt idx="249">-0.016578305375115655</cx:pt>
          <cx:pt idx="250">0.020790580702408322</cx:pt>
          <cx:pt idx="251">0.023726380000582841</cx:pt>
          <cx:pt idx="252">-0.039899051470552907</cx:pt>
          <cx:pt idx="253">-0.00024614124637560466</cx:pt>
          <cx:pt idx="254">-0.041518741637267466</cx:pt>
          <cx:pt idx="255">-0.010211427158902942</cx:pt>
          <cx:pt idx="256">-0.0058136769904971984</cx:pt>
          <cx:pt idx="257">0.008046489595740277</cx:pt>
          <cx:pt idx="258">0.011147457887601377</cx:pt>
          <cx:pt idx="259">-0.010729473132473131</cx:pt>
          <cx:pt idx="260">0.0088948469400178375</cx:pt>
          <cx:pt idx="261">0.0081809007966303915</cx:pt>
          <cx:pt idx="262">0.0055215457702731804</cx:pt>
          <cx:pt idx="263">-0.0029151715274231115</cx:pt>
          <cx:pt idx="264">0.0072198227937575934</cx:pt>
          <cx:pt idx="265">0.0056488939550223809</cx:pt>
          <cx:pt idx="266">-0.0002266642280754818</cx:pt>
          <cx:pt idx="267">0.014622964147118276</cx:pt>
          <cx:pt idx="268">0.014841649908002489</cx:pt>
          <cx:pt idx="269">-0.013652845858984896</cx:pt>
          <cx:pt idx="270">-0.0093137176923914992</cx:pt>
          <cx:pt idx="271">-0.00017601052870386123</cx:pt>
          <cx:pt idx="272">0.015838874665401449</cx:pt>
          <cx:pt idx="273">0.0044857247880630818</cx:pt>
          <cx:pt idx="274">0.0026862853801983911</cx:pt>
          <cx:pt idx="275">-0.0058030715121053407</cx:pt>
          <cx:pt idx="276">0.02374501775442835</cx:pt>
          <cx:pt idx="277">-0.0028132935473479869</cx:pt>
          <cx:pt idx="278">-0.00046384613884170172</cx:pt>
          <cx:pt idx="279">0.0048337965324572974</cx:pt>
          <cx:pt idx="280">0.019533943667841711</cx:pt>
          <cx:pt idx="281">-0.01414166988530295</cx:pt>
          <cx:pt idx="282">0.019969105217726529</cx:pt>
          <cx:pt idx="283">-0.059861964019026076</cx:pt>
          <cx:pt idx="284">-0.012772969100453266</cx:pt>
          <cx:pt idx="285">0.0350695275003872</cx:pt>
          <cx:pt idx="286">-0.020744349088195755</cx:pt>
          <cx:pt idx="287">0.0051768212845232598</cx:pt>
          <cx:pt idx="288">0.042676204214464136</cx:pt>
          <cx:pt idx="289">-0.051945000104086349</cx:pt>
          <cx:pt idx="290">-0.038856402367957205</cx:pt>
          <cx:pt idx="291">0.021968276918834181</cx:pt>
          <cx:pt idx="292">0.0083365434420581558</cx:pt>
          <cx:pt idx="293">0.015407176987070727</cx:pt>
          <cx:pt idx="294">0.025717277043024317</cx:pt>
          <cx:pt idx="295">-0.0039158696142991443</cx:pt>
          <cx:pt idx="296">0.0025359761506797041</cx:pt>
          <cx:pt idx="297">0.00889402024797286</cx:pt>
          <cx:pt idx="298">0.003244698075860562</cx:pt>
          <cx:pt idx="299">0.01502970762790002</cx:pt>
          <cx:pt idx="300">0.0088749411599809286</cx:pt>
          <cx:pt idx="301">-0.001600809944945783</cx:pt>
          <cx:pt idx="302">-0.0023970315011746933</cx:pt>
          <cx:pt idx="303">0.0023777348646427353</cx:pt>
          <cx:pt idx="304">0.0020463759104434901</cx:pt>
          <cx:pt idx="305">0.0084026143227505026</cx:pt>
          <cx:pt idx="306">0.0012819031201335973</cx:pt>
          <cx:pt idx="307">0.0116729616516363</cx:pt>
          <cx:pt idx="308">0.0066297089401279588</cx:pt>
          <cx:pt idx="309">0.00058155177473661062</cx:pt>
          <cx:pt idx="310">0.015547152899093919</cx:pt>
          <cx:pt idx="311">-0.0063233924082898713</cx:pt>
          <cx:pt idx="312">0.01350174273705009</cx:pt>
          <cx:pt idx="313">0.0070021501523710233</cx:pt>
          <cx:pt idx="314">-0.0066708702054626458</cx:pt>
          <cx:pt idx="315">-0.014553332482951929</cx:pt>
          <cx:pt idx="316">0.0016889780196997484</cx:pt>
          <cx:pt idx="317">-0.0004029546539186772</cx:pt>
          <cx:pt idx="318">0.0051523685017979678</cx:pt>
          <cx:pt idx="319">0.013841271909026755</cx:pt>
          <cx:pt idx="320">0.00051495912612122951</cx:pt>
          <cx:pt idx="321">-0.0063194220273005359</cx:pt>
          <cx:pt idx="322">0.0019170144925303753</cx:pt>
          <cx:pt idx="323">0.00035686287919924661</cx:pt>
          <cx:pt idx="324">-0.0032025273652800538</cx:pt>
          <cx:pt idx="325">0.0094203113953026957</cx:pt>
          <cx:pt idx="326">0.014118333666599564</cx:pt>
          <cx:pt idx="327">-0.0040257924665746698</cx:pt>
          <cx:pt idx="328">-0.0036799928233977536</cx:pt>
          <cx:pt idx="329">0.0061433336828566852</cx:pt>
          <cx:pt idx="330">0.014951774706503065</cx:pt>
          <cx:pt idx="331">0.0083123809594095495</cx:pt>
          <cx:pt idx="332">-0.011457032092428937</cx:pt>
          <cx:pt idx="333">-0.0032097037877247734</cx:pt>
          <cx:pt idx="334">0.0078361987623613988</cx:pt>
          <cx:pt idx="335">-0.014569963405340036</cx:pt>
          <cx:pt idx="336">0.0022294787890922109</cx:pt>
          <cx:pt idx="337">-0.0045700061474034459</cx:pt>
          <cx:pt idx="338">0.0065186258592625701</cx:pt>
          <cx:pt idx="339">0.0067744177873900833</cx:pt>
          <cx:pt idx="340">0.015028140651310274</cx:pt>
          <cx:pt idx="341">0.0080187765007412436</cx:pt>
          <cx:pt idx="342">0.0010844948509748885</cx:pt>
          <cx:pt idx="343">0.010186327434204676</cx:pt>
          <cx:pt idx="344">-0.0015675095912612447</cx:pt>
          <cx:pt idx="345">-0.0011380936774442168</cx:pt>
          <cx:pt idx="346">0.016931817102385383</cx:pt>
          <cx:pt idx="347">-0.011130341022871729</cx:pt>
          <cx:pt idx="348">0.0024248033719059137</cx:pt>
          <cx:pt idx="349">-0.00075136040920748459</cx:pt>
          <cx:pt idx="350">0.030718286899222281</cx:pt>
          <cx:pt idx="351">-0.0097675602263914037</cx:pt>
          <cx:pt idx="352">0.014309459473394756</cx:pt>
          <cx:pt idx="353">0.0079716776298059764</cx:pt>
          <cx:pt idx="354">0.037916944370510026</cx:pt>
          <cx:pt idx="355">-0.019467195779310349</cx:pt>
          <cx:pt idx="356">-0.0069489975877561555</cx:pt>
          <cx:pt idx="357">0.0037658435068933607</cx:pt>
          <cx:pt idx="358">-0.0097023798291962244</cx:pt>
          <cx:pt idx="359">-0.0067693199618821505</cx:pt>
          <cx:pt idx="360">0.001594649815138959</cx:pt>
          <cx:pt idx="361">0.011896049481260721</cx:pt>
          <cx:pt idx="362">0.0052739145441792262</cx:pt>
          <cx:pt idx="363">-0.024005370548124336</cx:pt>
          <cx:pt idx="364">0.0049766226379719903</cx:pt>
          <cx:pt idx="365">-0.0068588222484625956</cx:pt>
          <cx:pt idx="366">-0.00014679069561151516</cx:pt>
          <cx:pt idx="367">0.00048182273222873904</cx:pt>
          <cx:pt idx="368">0.0042087724665684284</cx:pt>
          <cx:pt idx="369">-0.00071142052925721915</cx:pt>
          <cx:pt idx="370">0.006081783696235704</cx:pt>
          <cx:pt idx="371">0.014883016974583956</cx:pt>
          <cx:pt idx="372">0.01275553917809916</cx:pt>
          <cx:pt idx="373">0.032114333763004425</cx:pt>
          <cx:pt idx="374">-0.016377670927842709</cx:pt>
          <cx:pt idx="375">-0.011910936759030126</cx:pt>
          <cx:pt idx="376">-0.001511080114142455</cx:pt>
          <cx:pt idx="377">-2.6860072683287628e-05</cx:pt>
          <cx:pt idx="378">0.022708184574854923</cx:pt>
          <cx:pt idx="379">0.0027239378604540119</cx:pt>
          <cx:pt idx="380">-0.005175215442718142</cx:pt>
          <cx:pt idx="381">-0.0039912081880761202</cx:pt>
          <cx:pt idx="382">-0.012607372367221452</cx:pt>
          <cx:pt idx="383">0.0051653493926009262</cx:pt>
          <cx:pt idx="384">0.01613241795272511</cx:pt>
          <cx:pt idx="385">-0.012196061587578178</cx:pt>
          <cx:pt idx="386">0.018046294133995402</cx:pt>
          <cx:pt idx="387">-0.0067158553378415158</cx:pt>
          <cx:pt idx="388">0.013483471316987917</cx:pt>
          <cx:pt idx="389">0.011033388833610928</cx:pt>
          <cx:pt idx="390">0.026605059995893399</cx:pt>
          <cx:pt idx="391">0.015717625105590761</cx:pt>
          <cx:pt idx="392">0.028360124909730097</cx:pt>
          <cx:pt idx="393">-0.0081825410782514416</cx:pt>
          <cx:pt idx="394">-0.031082768764001779</cx:pt>
          <cx:pt idx="395">0.017418249351040818</cx:pt>
          <cx:pt idx="396">0.014067998369967048</cx:pt>
          <cx:pt idx="397">-0.021745186199617055</cx:pt>
          <cx:pt idx="398">-0.059686899629718487</cx:pt>
          <cx:pt idx="399">-0.0083098066362118708</cx:pt>
          <cx:pt idx="400">0.027601414870608933</cx:pt>
          <cx:pt idx="401">-0.0034282054617192567</cx:pt>
          <cx:pt idx="402">-0.037968572655364879</cx:pt>
          <cx:pt idx="403">0.00070989940820497996</cx:pt>
          <cx:pt idx="404">0.00041389778297133716</cx:pt>
          <cx:pt idx="405">0.032666762627860418</cx:pt>
          <cx:pt idx="406">-0.036306529471544689</cx:pt>
          <cx:pt idx="407">0.0095238973530316108</cx:pt>
          <cx:pt idx="408">0.0020123106713169883</cx:pt>
          <cx:pt idx="409">0.020676014324524161</cx:pt>
          <cx:pt idx="410">0.0090416356010749946</cx:pt>
          <cx:pt idx="411">0.032555114245107722</cx:pt>
          <cx:pt idx="412">0.010365234972868651</cx:pt>
          <cx:pt idx="413">-0.013628339199135576</cx:pt>
          <cx:pt idx="414">-0.0015383246645079948</cx:pt>
          <cx:pt idx="415">0.020725160117442645</cx:pt>
          <cx:pt idx="416">-0.034021789521185349</cx:pt>
          <cx:pt idx="417">0.0091106987600354759</cx:pt>
          <cx:pt idx="418">-0.057691226494592449</cx:pt>
          <cx:pt idx="419">0.0067050351652811072</cx:pt>
          <cx:pt idx="420">-0.012500441003118055</cx:pt>
          <cx:pt idx="421">0.011618431627116708</cx:pt>
          <cx:pt idx="422">-0.022103805016363779</cx:pt>
          <cx:pt idx="423">0.024083051986722032</cx:pt>
          <cx:pt idx="424">-8.0167344398647872e-05</cx:pt>
          <cx:pt idx="425">-0.011759990522597231</cx:pt>
          <cx:pt idx="426">-0.0040294967778283439</cx:pt>
          <cx:pt idx="427">0.0075815070921137042</cx:pt>
          <cx:pt idx="428">0.00060952869439952185</cx:pt>
          <cx:pt idx="429">-0.0069127701623809303</cx:pt>
          <cx:pt idx="430">-0.0087821269331534134</cx:pt>
          <cx:pt idx="431">0.0015645679345307746</cx:pt>
          <cx:pt idx="432">0.0031299972532016144</cx:pt>
          <cx:pt idx="433">0.0037027572977783693</cx:pt>
          <cx:pt idx="434">-0.0044404655465782759</cx:pt>
          <cx:pt idx="435">0.01753876570823612</cx:pt>
          <cx:pt idx="436">-0.0099368632317822538</cx:pt>
          <cx:pt idx="437">0.016977294029234452</cx:pt>
          <cx:pt idx="438">0.0028793597688685957</cx:pt>
          <cx:pt idx="439">-0.022340823075281072</cx:pt>
          <cx:pt idx="440">0.02663707882860945</cx:pt>
          <cx:pt idx="441">-0.0086286040139818727</cx:pt>
          <cx:pt idx="442">-0.01579743392135886</cx:pt>
          <cx:pt idx="443">-0.0027515493946359622</cx:pt>
          <cx:pt idx="444">0.0063440678812250947</cx:pt>
          <cx:pt idx="445">0.020197676332339334</cx:pt>
          <cx:pt idx="446">0.030311149766623639</cx:pt>
          <cx:pt idx="447">-0.027700069700314866</cx:pt>
          <cx:pt idx="448">0.016040460713967333</cx:pt>
          <cx:pt idx="449">-0.012422009894358536</cx:pt>
          <cx:pt idx="450">-0.0065098512454247756</cx:pt>
          <cx:pt idx="451">-0.014639574107409431</cx:pt>
          <cx:pt idx="452">0.0087498336623362052</cx:pt>
          <cx:pt idx="453">0.0341133749088562</cx:pt>
          <cx:pt idx="454">-0.0351978911591668</cx:pt>
          <cx:pt idx="455">0.0037736494466907547</cx:pt>
          <cx:pt idx="456">0.0019648225607785019</cx:pt>
          <cx:pt idx="457">0.011607200782421955</cx:pt>
          <cx:pt idx="458">0.0038852400110896313</cx:pt>
          <cx:pt idx="459">0.006868179766152175</cx:pt>
          <cx:pt idx="460">0.027215346638976189</cx:pt>
          <cx:pt idx="461">0.041243226085988585</cx:pt>
          <cx:pt idx="462">-0.010167784511899442</cx:pt>
          <cx:pt idx="463">-0.031390873414130091</cx:pt>
          <cx:pt idx="464">-0.0075427775203620387</cx:pt>
          <cx:pt idx="465">-0.013706448882477917</cx:pt>
          <cx:pt idx="466">0.012516773384066839</cx:pt>
          <cx:pt idx="467">-0.011045556426849575</cx:pt>
          <cx:pt idx="468">0.0021605163674209109</cx:pt>
          <cx:pt idx="469">0.0075234579309996835</cx:pt>
          <cx:pt idx="470">0.017048393401822296</cx:pt>
          <cx:pt idx="471">0.012144778338916067</cx:pt>
          <cx:pt idx="472">0.0033399855476629668</cx:pt>
          <cx:pt idx="473">-0.026891385633493962</cx:pt>
          <cx:pt idx="474">5.4410593867112308e-05</cx:pt>
          <cx:pt idx="475">0.0054096430336659715</cx:pt>
          <cx:pt idx="476">-0.009004690480028027</cx:pt>
          <cx:pt idx="477">0.012481598128807628</cx:pt>
          <cx:pt idx="478">-0.000978898284145064</cx:pt>
          <cx:pt idx="479">0.013791597491942777</cx:pt>
          <cx:pt idx="480">-0.0068195044046836873</cx:pt>
          <cx:pt idx="481">0.013442076688787014</cx:pt>
          <cx:pt idx="482">0.012115642462234198</cx:pt>
          <cx:pt idx="483">0.012065377457584698</cx:pt>
          <cx:pt idx="484">-0.00033422075294928287</cx:pt>
          <cx:pt idx="485">-0.0014198695028901538</cx:pt>
          <cx:pt idx="486">0.009515440167614856</cx:pt>
          <cx:pt idx="487">-0.00078066742968597341</cx:pt>
          <cx:pt idx="488">0.027068856433366748</cx:pt>
          <cx:pt idx="489">-0.026494574147002629</cx:pt>
          <cx:pt idx="490">0.0040160662007479647</cx:pt>
          <cx:pt idx="491">-0.0047767734563073641</cx:pt>
          <cx:pt idx="492">0.013779402245495887</cx:pt>
          <cx:pt idx="493">-0.019664510176389493</cx:pt>
          <cx:pt idx="494">0.0099865382628824169</cx:pt>
          <cx:pt idx="495">0.012623820200816913</cx:pt>
          <cx:pt idx="496">-0.0013029837240681459</cx:pt>
          <cx:pt idx="497">0.023150834390639391</cx:pt>
          <cx:pt idx="498">0.0080770462805058243</cx:pt>
          <cx:pt idx="499">-0.0043051458376389415</cx:pt>
          <cx:pt idx="500">-0.026337967517811582</cx:pt>
          <cx:pt idx="501">-0.0019992911021763171</cx:pt>
          <cx:pt idx="502">0.005997890676333357</cx:pt>
          <cx:pt idx="503">-0.0054613175437168036</cx:pt>
          <cx:pt idx="504">0.012679285329315094</cx:pt>
          <cx:pt idx="505">0.024207235512471094</cx:pt>
          <cx:pt idx="506">-0.016506002463866097</cx:pt>
          <cx:pt idx="507">-0.00041142137623373376</cx:pt>
          <cx:pt idx="508">0.00056908647594877682</cx:pt>
          <cx:pt idx="509">0.0036434221360856982</cx:pt>
          <cx:pt idx="510">0.015554446609031349</cx:pt>
          <cx:pt idx="511">0.0050791379008573445</cx:pt>
          <cx:pt idx="512">0.0010540972009127352</cx:pt>
          <cx:pt idx="513">0.0087459327529378003</cx:pt>
          <cx:pt idx="514">0.02424222346171899</cx:pt>
          <cx:pt idx="515">0.0074984035788227916</cx:pt>
          <cx:pt idx="516">-0.00074471319146836648</cx:pt>
          <cx:pt idx="517">-0.010624608678234532</cx:pt>
          <cx:pt idx="518">0.012982733920965266</cx:pt>
          <cx:pt idx="519">0.019825028916969325</cx:pt>
          <cx:pt idx="520">0.013590694230961514</cx:pt>
        </cx:lvl>
      </cx:numDim>
    </cx:data>
  </cx:chartData>
  <cx:chart>
    <cx:title pos="t" align="ctr" overlay="0">
      <cx:tx>
        <cx:txData>
          <cx:v>S&amp;P500 risk-free rate distribution</cx:v>
        </cx:txData>
      </cx:tx>
      <cx:txPr>
        <a:bodyPr spcFirstLastPara="1" vertOverflow="ellipsis" horzOverflow="overflow" wrap="square" lIns="0" tIns="0" rIns="0" bIns="0" anchor="ctr" anchorCtr="1"/>
        <a:lstStyle/>
        <a:p>
          <a:pPr algn="ctr" rtl="0">
            <a:defRPr>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r>
            <a:rPr lang="en-US" sz="1400" b="0" i="0" u="none" strike="noStrike"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rPr>
            <a:t>S&amp;P500 risk-free rate distribution</a:t>
          </a:r>
        </a:p>
      </cx:txPr>
    </cx:title>
    <cx:plotArea>
      <cx:plotAreaRegion>
        <cx:series layoutId="clusteredColumn" uniqueId="{3D4BE31F-2A19-4569-87EA-C793666EEE3C}">
          <cx:tx>
            <cx:txData>
              <cx:f>'[risk mana a3 real.xlsx]NVDA'!$H$1</cx:f>
              <cx:v>SP500-Rf</cx:v>
            </cx:txData>
          </cx:tx>
          <cx:dataId val="0"/>
          <cx:layoutPr>
            <cx:binning intervalClosed="r"/>
          </cx:layoutPr>
        </cx:series>
      </cx:plotAreaRegion>
      <cx:axis id="0">
        <cx:catScaling gapWidth="0"/>
        <cx:title>
          <cx:tx>
            <cx:txData>
              <cx:v>Range (%)</cx:v>
            </cx:txData>
          </cx:tx>
          <cx:txPr>
            <a:bodyPr spcFirstLastPara="1" vertOverflow="ellipsis" horzOverflow="overflow" wrap="square" lIns="0" tIns="0" rIns="0" bIns="0" anchor="ctr" anchorCtr="1"/>
            <a:lstStyle/>
            <a:p>
              <a:pPr algn="ctr" rtl="0">
                <a:defRPr>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r>
                <a:rPr lang="en-US" sz="900" b="0" i="0" u="none" strike="noStrike"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rPr>
                <a:t>Range (%)</a:t>
              </a:r>
            </a:p>
          </cx:txPr>
        </cx:title>
        <cx:tickLabels/>
        <cx:txPr>
          <a:bodyPr vertOverflow="overflow" horzOverflow="overflow" wrap="square" lIns="0" tIns="0" rIns="0" bIns="0"/>
          <a:lstStyle/>
          <a:p>
            <a:pPr algn="ctr" rtl="0">
              <a:defRPr sz="900" b="0" i="0">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endParaRPr lang="en-US">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endParaRPr>
          </a:p>
        </cx:txPr>
      </cx:axis>
      <cx:axis id="1">
        <cx:valScaling/>
        <cx:title>
          <cx:tx>
            <cx:txData>
              <cx:v>Frequency</cx:v>
            </cx:txData>
          </cx:tx>
          <cx:txPr>
            <a:bodyPr spcFirstLastPara="1" vertOverflow="ellipsis" horzOverflow="overflow" wrap="square" lIns="0" tIns="0" rIns="0" bIns="0" anchor="ctr" anchorCtr="1"/>
            <a:lstStyle/>
            <a:p>
              <a:pPr algn="ctr" rtl="0">
                <a:defRPr>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r>
                <a:rPr lang="en-US" sz="900" b="0" i="0" u="none" strike="noStrike"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rPr>
                <a:t>Frequency</a:t>
              </a:r>
            </a:p>
          </cx:txPr>
        </cx:title>
        <cx:majorGridlines/>
        <cx:tickLabels/>
        <cx:txPr>
          <a:bodyPr vertOverflow="overflow" horzOverflow="overflow" wrap="square" lIns="0" tIns="0" rIns="0" bIns="0"/>
          <a:lstStyle/>
          <a:p>
            <a:pPr algn="ctr" rtl="0">
              <a:defRPr sz="900" b="0" i="0">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endParaRPr lang="en-US">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endParaRPr>
          </a:p>
        </cx:txPr>
      </cx:axis>
    </cx:plotArea>
  </cx:chart>
  <cx:clrMapOvr bg1="lt1" tx1="dk1" bg2="lt2" tx2="dk2" accent1="accent1" accent2="accent2" accent3="accent3" accent4="accent4" accent5="accent5" accent6="accent6" hlink="hlink" folHlink="folHlink"/>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'[risk mana a3 real.xlsx]NVDA'!$E$2:$E$522</cx:f>
        <cx:lvl ptCount="521" formatCode="0.00%">
          <cx:pt idx="0">0.0082385329918919226</cx:pt>
          <cx:pt idx="1">-0.021133275836964227</cx:pt>
          <cx:pt idx="2">-0.0031219085178079142</cx:pt>
          <cx:pt idx="3">-0.022740019597444872</cx:pt>
          <cx:pt idx="4">0.010116084773187151</cx:pt>
          <cx:pt idx="5">0.0068628451953425262</cx:pt>
          <cx:pt idx="6">0.024203503108696456</cx:pt>
          <cx:pt idx="7">-0.011556316539261924</cx:pt>
          <cx:pt idx="8">0.023468779968401687</cx:pt>
          <cx:pt idx="9">-0.01389244805072587</cx:pt>
          <cx:pt idx="10">0.025757991653601264</cx:pt>
          <cx:pt idx="11">0.0038506714739734438</cx:pt>
          <cx:pt idx="12">0.018290551546207956</cx:pt>
          <cx:pt idx="13">0.0032132786893068754</cx:pt>
          <cx:pt idx="14">0.016464278093538454</cx:pt>
          <cx:pt idx="15">-0.0029422786340284057</cx:pt>
          <cx:pt idx="16">-0.0079698187783607821</cx:pt>
          <cx:pt idx="17">0.0086996071145171161</cx:pt>
          <cx:pt idx="18">-0.00099573670014785343</cx:pt>
          <cx:pt idx="19">0.0079463681053928426</cx:pt>
          <cx:pt idx="20">-0.0010439708856231356</cx:pt>
          <cx:pt idx="21">0.034832623602678581</cx:pt>
          <cx:pt idx="22">0.013876690224273736</cx:pt>
          <cx:pt idx="23">0.014255785829153211</cx:pt>
          <cx:pt idx="24">-0.045493420076922253</cx:pt>
          <cx:pt idx="25">0.019042629293407609</cx:pt>
          <cx:pt idx="26">-0.026733903885425514</cx:pt>
          <cx:pt idx="27">-0.0027796384758682624</cx:pt>
          <cx:pt idx="28">-0.011125401307391702</cx:pt>
          <cx:pt idx="29">0.016194331983805599</cx:pt>
          <cx:pt idx="30">0.024656334248768452</cx:pt>
          <cx:pt idx="31">-0.0066215063927043127</cx:pt>
          <cx:pt idx="32">0.026702917526726155</cx:pt>
          <cx:pt idx="33">0.01447584320875106</cx:pt>
          <cx:pt idx="34">-0.0013836798601755129</cx:pt>
          <cx:pt idx="35">-0.0019572417946401854</cx:pt>
          <cx:pt idx="36">-0.020846994952190667</cx:pt>
          <cx:pt idx="37">-0.033725470933516632</cx:pt>
          <cx:pt idx="38">0.011321073390758274</cx:pt>
          <cx:pt idx="39">0.015327815521493759</cx:pt>
          <cx:pt idx="40">-0.0069097129175818006</cx:pt>
          <cx:pt idx="41">0.058978133163596791</cx:pt>
          <cx:pt idx="42">-0.033455009664040025</cx:pt>
          <cx:pt idx="43">0.039520351742055704</cx:pt>
          <cx:pt idx="44">0.047356038257695188</cx:pt>
          <cx:pt idx="45">-0.01554815559695133</cx:pt>
          <cx:pt idx="46">0.015071312632124911</cx:pt>
          <cx:pt idx="47">-0.029137096796029494</cx:pt>
          <cx:pt idx="48">-0.046497458259430524</cx:pt>
          <cx:pt idx="49">-0.047704161913378784</cx:pt>
          <cx:pt idx="50">0.03646547374536846</cx:pt>
          <cx:pt idx="51">-0.032876091146128439</cx:pt>
          <cx:pt idx="52">-0.040397495080974677</cx:pt>
          <cx:pt idx="53">-0.012072006822190784</cx:pt>
          <cx:pt idx="54">0.032558218079267842</cx:pt>
          <cx:pt idx="55">0.0036074948732411904</cx:pt>
          <cx:pt idx="56">0.042573385197506974</cx:pt>
          <cx:pt idx="57">0.025489495646051408</cx:pt>
          <cx:pt idx="58">-0.0092886561453360272</cx:pt>
          <cx:pt idx="59">0.019357807038869801</cx:pt>
          <cx:pt idx="60">-0.022089913951336193</cx:pt>
          <cx:pt idx="61">0.064465391690522456</cx:pt>
          <cx:pt idx="62">-0.057941069405208045</cx:pt>
          <cx:pt idx="63">-0.05054836998057699</cx:pt>
          <cx:pt idx="64">-0.011952172072799971</cx:pt>
          <cx:pt idx="65">0.065843705784649265</cx:pt>
          <cx:pt idx="66">-0.030450633590878406</cx:pt>
          <cx:pt idx="67">-0.024118796897660721</cx:pt>
          <cx:pt idx="68">-0.0020789316372736844</cx:pt>
          <cx:pt idx="69">-0.032738109172288699</cx:pt>
          <cx:pt idx="70">-0.027503135963065195</cx:pt>
          <cx:pt idx="71">-0.021319971124796</cx:pt>
          <cx:pt idx="72">-0.01266647015086253</cx:pt>
          <cx:pt idx="73">0.00062072973163340706</cx:pt>
          <cx:pt idx="74">0.017913597978082452</cx:pt>
          <cx:pt idx="75">0.061551122538537673</cx:pt>
          <cx:pt idx="76">-0.028774252865066297</cx:pt>
          <cx:pt idx="77">-0.012714898896597604</cx:pt>
          <cx:pt idx="78">0.0082205262516470423</cx:pt>
          <cx:pt idx="79">-0.015789926312168578</cx:pt>
          <cx:pt idx="80">-0.018197816262048527</cx:pt>
          <cx:pt idx="81">0.015499170775184146</cx:pt>
          <cx:pt idx="82">0.0077127193929871218</cx:pt>
          <cx:pt idx="83">-0.056815038013232289</cx:pt>
          <cx:pt idx="84">-0.0030297069501520335</cx:pt>
          <cx:pt idx="85">-0.018706805030443641</cx:pt>
          <cx:pt idx="86">0.0085488533109878695</cx:pt>
          <cx:pt idx="87">0.022754423629626874</cx:pt>
          <cx:pt idx="88">-0.019392956736176914</cx:pt>
          <cx:pt idx="89">0.038248909865305825</cx:pt>
          <cx:pt idx="90">-0.012229520613238898</cx:pt>
          <cx:pt idx="91">-0.021996781581792968</cx:pt>
          <cx:pt idx="92">0.0032266675208472151</cx:pt>
          <cx:pt idx="93">-0.0031250465670255023</cx:pt>
          <cx:pt idx="94">0.020009206623557541</cx:pt>
          <cx:pt idx="95">0.013307223481264785</cx:pt>
          <cx:pt idx="96">0.016444624354504223</cx:pt>
          <cx:pt idx="97">0.018219868104641934</cx:pt>
          <cx:pt idx="98">0.0078745940487254806</cx:pt>
          <cx:pt idx="99">-0.022091895822672125</cx:pt>
          <cx:pt idx="100">0.0050733252274424157</cx:pt>
          <cx:pt idx="101">-0.0057394955344527432</cx:pt>
          <cx:pt idx="102">-0.016944369111638879</cx:pt>
          <cx:pt idx="103">0.0057790777869193288</cx:pt>
          <cx:pt idx="104">0.015242014827756112</cx:pt>
          <cx:pt idx="105">-0.0058930170098477896</cx:pt>
          <cx:pt idx="106">0.0070956515467077708</cx:pt>
          <cx:pt idx="107">0.0093873855016541885</cx:pt>
          <cx:pt idx="108">-0.0037490366743733183</cx:pt>
          <cx:pt idx="109">0.019560173416282245</cx:pt>
          <cx:pt idx="110">-0.0097012278152213138</cx:pt>
          <cx:pt idx="111">0.003954194755005469</cx:pt>
          <cx:pt idx="112">0.016735580629336333</cx:pt>
          <cx:pt idx="113">0.027421425914147646</cx:pt>
          <cx:pt idx="114">-0.019067956227751259</cx:pt>
          <cx:pt idx="115">0.0041490440649754046</cx:pt>
          <cx:pt idx="116">0.0061320945455758391</cx:pt>
          <cx:pt idx="117">0.011610111986448013</cx:pt>
          <cx:pt idx="118">-0.0043101692681818404</cx:pt>
          <cx:pt idx="119">-0.01388035722723624</cx:pt>
          <cx:pt idx="120">0.012300384820516763</cx:pt>
          <cx:pt idx="121">0.00023922472052562149</cx:pt>
          <cx:pt idx="122">-0.001266285506765108</cx:pt>
          <cx:pt idx="123">0.013725537686494871</cx:pt>
          <cx:pt idx="124">0.027097891225338122</cx:pt>
          <cx:pt idx="125">0.01140509341961593</cx:pt>
          <cx:pt idx="126">0.01570110653957224</cx:pt>
          <cx:pt idx="127">-0.0076686260885442392</cx:pt>
          <cx:pt idx="128">0.026392916078856077</cx:pt>
          <cx:pt idx="129">0.0080789263083320684</cx:pt>
          <cx:pt idx="130">-0.024460479533930046</cx:pt>
          <cx:pt idx="131">-0.0071464332639529227</cx:pt>
          <cx:pt idx="132">0.012349395265550678</cx:pt>
          <cx:pt idx="133">0.046467110364435404</cx:pt>
          <cx:pt idx="134">-0.033120133698818388</cx:pt>
          <cx:pt idx="135">0.019430770251442908</cx:pt>
          <cx:pt idx="136">-0.014754175512722623</cx:pt>
          <cx:pt idx="137">0.018266432734214133</cx:pt>
          <cx:pt idx="138">0.014315187979671018</cx:pt>
          <cx:pt idx="139">-0.0017118625333947257</cx:pt>
          <cx:pt idx="140">0.012542787419543178</cx:pt>
          <cx:pt idx="141">-0.0096401306256622687</cx:pt>
          <cx:pt idx="142">0.016702626190443493</cx:pt>
          <cx:pt idx="143">0.022715134615492794</cx:pt>
          <cx:pt idx="144">-0.0077012119437123161</cx:pt>
          <cx:pt idx="145">0.021573242454636654</cx:pt>
          <cx:pt idx="146">0.073236369863851625</cx:pt>
          <cx:pt idx="147">-0.056394806933707242</cx:pt>
          <cx:pt idx="148">-0.0052873147502303652</cx:pt>
          <cx:pt idx="149">0.0019211246056374254</cx:pt>
          <cx:pt idx="150">0.038432822448662751</cx:pt>
          <cx:pt idx="151">0.015152525724125843</cx:pt>
          <cx:pt idx="152">-0.0063293236570897138</cx:pt>
          <cx:pt idx="153">-0.0064352568266102805</cx:pt>
          <cx:pt idx="154">-0.025092210005369209</cx:pt>
          <cx:pt idx="155">-0.023104267091598962</cx:pt>
          <cx:pt idx="156">0.032630196988072457</cx:pt>
          <cx:pt idx="157">0.0072075544420890925</cx:pt>
          <cx:pt idx="158">0.0064363467093169202</cx:pt>
          <cx:pt idx="159">0.024505368191934274</cx:pt>
          <cx:pt idx="160">0.017256338571290719</cx:pt>
          <cx:pt idx="161">-0.0028219416819392773</cx:pt>
          <cx:pt idx="162">0.01246138196066604</cx:pt>
          <cx:pt idx="163">0.0175814134779122</cx:pt>
          <cx:pt idx="164">0.040198733819644117</cx:pt>
          <cx:pt idx="165">-0.028630550013880929</cx:pt>
          <cx:pt idx="166">0.018554504473401234</cx:pt>
          <cx:pt idx="167">-0.047784391016709837</cx:pt>
          <cx:pt idx="168">0.049147425853477422</cx:pt>
          <cx:pt idx="169">0.030066487336953829</cx:pt>
          <cx:pt idx="170">0.032038970562558999</cx:pt>
          <cx:pt idx="171">-0.022561266980681394</cx:pt>
          <cx:pt idx="172">0.035005352014159108</cx:pt>
          <cx:pt idx="173">-0.0021256794771462584</cx:pt>
          <cx:pt idx="174">-0.013156796170544438</cx:pt>
          <cx:pt idx="175">0.030374719515954274</cx:pt>
          <cx:pt idx="176">0.12101741908263519</cx:pt>
          <cx:pt idx="177">-0.020783247490625434</cx:pt>
          <cx:pt idx="178">0.10262829078666491</cx:pt>
          <cx:pt idx="179">-0.14979601773502216</cx:pt>
          <cx:pt idx="180">-0.087926469450303912</cx:pt>
          <cx:pt idx="181">0.0061437536811748128</cx:pt>
          <cx:pt idx="182">-0.11490674855816052</cx:pt>
          <cx:pt idx="183">-0.012546743349427181</cx:pt>
          <cx:pt idx="184">0.015761589801995823</cx:pt>
          <cx:pt idx="185">0.031681713336144224</cx:pt>
          <cx:pt idx="186">-0.021226107353427559</cx:pt>
          <cx:pt idx="187">-0.010256425658183299</cx:pt>
          <cx:pt idx="188">0.019682423017440609</cx:pt>
          <cx:pt idx="189">0.0094285670123808174</cx:pt>
          <cx:pt idx="190">-0.0015956691625360619</cx:pt>
          <cx:pt idx="191">0.005836298048565558</cx:pt>
          <cx:pt idx="192">0.016542539762686159</cx:pt>
          <cx:pt idx="193">0.0072761140655646095</cx:pt>
          <cx:pt idx="194">0.0015695738272767379</cx:pt>
          <cx:pt idx="195">0.0098672471055754052</cx:pt>
          <cx:pt idx="196">-0.003259134871140823</cx:pt>
          <cx:pt idx="197">0.0088520180532025705</cx:pt>
          <cx:pt idx="198">0.008533018575699991</cx:pt>
          <cx:pt idx="199">0.014676349440042147</cx:pt>
          <cx:pt idx="200">0.012172660906838217</cx:pt>
          <cx:pt idx="201">0.0053631488046541609</cx:pt>
          <cx:pt idx="202">0.0061856159023849777</cx:pt>
          <cx:pt idx="203">-0.0033020572018946925</cx:pt>
          <cx:pt idx="204">-0.010120084088941828</cx:pt>
          <cx:pt idx="205">-0.0050941181556098947</cx:pt>
          <cx:pt idx="206">0.0096283290417662482</cx:pt>
          <cx:pt idx="207">0.017854335955386436</cx:pt>
          <cx:pt idx="208">0.027870366792993595</cx:pt>
          <cx:pt idx="209">-0.014390655939737096</cx:pt>
          <cx:pt idx="210">-0.010268446028129485</cx:pt>
          <cx:pt idx="211">-0.0045701812724885382</cx:pt>
          <cx:pt idx="212">-0.031002756241200857</cx:pt>
          <cx:pt idx="213">0.016545667722677848</cx:pt>
          <cx:pt idx="214">-0.012330071637848938</cx:pt>
          <cx:pt idx="215">0.0078116378690546995</cx:pt>
          <cx:pt idx="216">0.016537718916566746</cx:pt>
          <cx:pt idx="217">-0.0029486927462157864</cx:pt>
          <cx:pt idx="218">0.021988375395742166</cx:pt>
          <cx:pt idx="219">0.0047470887538543227</cx:pt>
          <cx:pt idx="220">0.044068806639390168</cx:pt>
          <cx:pt idx="221">-0.026184865147944492</cx:pt>
          <cx:pt idx="222">-0.01170472070585038</cx:pt>
          <cx:pt idx="223">-0.0075900603873116923</cx:pt>
          <cx:pt idx="224">-0.021808503415217007</cx:pt>
          <cx:pt idx="225">0.0019592636434140331</cx:pt>
          <cx:pt idx="226">0.011996433771768178</cx:pt>
          <cx:pt idx="227">-0.00081859799615457973</cx:pt>
          <cx:pt idx="228">0.0050713164681237544</cx:pt>
          <cx:pt idx="229">0.020582839401636965</cx:pt>
          <cx:pt idx="230">0.01202909262294205</cx:pt>
          <cx:pt idx="231">-0.0077130750262180969</cx:pt>
          <cx:pt idx="232">0.02894931591246297</cx:pt>
          <cx:pt idx="233">-0.021621505943952402</cx:pt>
          <cx:pt idx="234">0.003946044466406784</cx:pt>
          <cx:pt idx="235">0.0061500216169476651</cx:pt>
          <cx:pt idx="236">0.02500849372941194</cx:pt>
          <cx:pt idx="237">0.00049879365830052258</cx:pt>
          <cx:pt idx="238">0.015674957594680183</cx:pt>
          <cx:pt idx="239">-0.0022278719890964638</cx:pt>
          <cx:pt idx="240">0.028675864512799132</cx:pt>
          <cx:pt idx="241">0.025403445579279094</cx:pt>
          <cx:pt idx="242">0.018586014627435032</cx:pt>
          <cx:pt idx="243">0.028601931623507104</cx:pt>
          <cx:pt idx="244">-0.070512894478739985</cx:pt>
          <cx:pt idx="245">-0.012582223099943834</cx:pt>
          <cx:pt idx="246">-0.046044265389450723</cx:pt>
          <cx:pt idx="247">0.048473728993831067</cx:pt>
          <cx:pt idx="248">-0.037901961429244957</cx:pt>
          <cx:pt idx="249">-0.016087680375115654</cx:pt>
          <cx:pt idx="250">0.021281205702408323</cx:pt>
          <cx:pt idx="251">0.024211171667249509</cx:pt>
          <cx:pt idx="252">-0.039414259803886242</cx:pt>
          <cx:pt idx="253">0.00023490042029106206</cx:pt>
          <cx:pt idx="254">-0.041045616637267468</cx:pt>
          <cx:pt idx="255">-0.009749552158902941</cx:pt>
          <cx:pt idx="256">-0.0053555519904971982</cx:pt>
          <cx:pt idx="257">0.0084991979290736097</cx:pt>
          <cx:pt idx="258">0.011595999554268044</cx:pt>
          <cx:pt idx="259">-0.010284264799139797</cx:pt>
          <cx:pt idx="260">0.0093331802733511715</cx:pt>
          <cx:pt idx="261">0.0086171507966303906</cx:pt>
          <cx:pt idx="262">0.0059471707702731802</cx:pt>
          <cx:pt idx="263">-0.0024891298607564449</cx:pt>
          <cx:pt idx="264">0.0076379477937575935</cx:pt>
          <cx:pt idx="265">0.0060638939550223814</cx:pt>
          <cx:pt idx="266">0.00018562743859118491</cx:pt>
          <cx:pt idx="267">0.015033589147118276</cx:pt>
          <cx:pt idx="268">0.015248108241335823</cx:pt>
          <cx:pt idx="269">-0.013252845858984896</cx:pt>
          <cx:pt idx="270">-0.0089147593590581664</cx:pt>
          <cx:pt idx="271">0.00022669780462947209</cx:pt>
          <cx:pt idx="272">0.016239916332068116</cx:pt>
          <cx:pt idx="273">0.004883641454729748</cx:pt>
          <cx:pt idx="274">0.0030814937135317244</cx:pt>
          <cx:pt idx="275">-0.0054074465121053406</cx:pt>
          <cx:pt idx="276">0.024141892754428351</cx:pt>
          <cx:pt idx="277">-0.0024307935473479869</cx:pt>
          <cx:pt idx="278">-8.6137805508368359e-05</cx:pt>
          <cx:pt idx="279">0.0052102548657906311</cx:pt>
          <cx:pt idx="280">0.019900402001175044</cx:pt>
          <cx:pt idx="281">-0.013783336551969616</cx:pt>
          <cx:pt idx="282">0.020326396884393194</cx:pt>
          <cx:pt idx="283">-0.059501964019026077</cx:pt>
          <cx:pt idx="284">-0.012402344100453266</cx:pt>
          <cx:pt idx="285">0.035418485833720537</cx:pt>
          <cx:pt idx="286">-0.020401849088195756</cx:pt>
          <cx:pt idx="287">0.0055193212845232598</cx:pt>
          <cx:pt idx="288">0.043011204214464138</cx:pt>
          <cx:pt idx="289">-0.05161958343741968</cx:pt>
          <cx:pt idx="290">-0.038546819034623869</cx:pt>
          <cx:pt idx="291">0.022264526918834182</cx:pt>
          <cx:pt idx="292">0.0086352934420581562</cx:pt>
          <cx:pt idx="293">0.015708218653737394</cx:pt>
          <cx:pt idx="294">0.026009777043024318</cx:pt>
          <cx:pt idx="295">-0.0036260779476324778</cx:pt>
          <cx:pt idx="296">0.0028141011506797042</cx:pt>
          <cx:pt idx="297">0.0091683952479728603</cx:pt>
          <cx:pt idx="298">0.003512198075860562</cx:pt>
          <cx:pt idx="299">0.01529345762790002</cx:pt>
          <cx:pt idx="300">0.0091397328266475952</cx:pt>
          <cx:pt idx="301">-0.0013360182782791163</cx:pt>
          <cx:pt idx="302">-0.0021407815011746933</cx:pt>
          <cx:pt idx="303">0.0026229431979760687</cx:pt>
          <cx:pt idx="304">0.0022755425771101567</cx:pt>
          <cx:pt idx="305">0.008632405989417169</cx:pt>
          <cx:pt idx="306">0.0015062781201335973</cx:pt>
          <cx:pt idx="307">0.011895878318302966</cx:pt>
          <cx:pt idx="308">0.0068499172734612923</cx:pt>
          <cx:pt idx="309">0.00079592677473661055</cx:pt>
          <cx:pt idx="310">0.015763194565760585</cx:pt>
          <cx:pt idx="311">-0.0061052674082898717</cx:pt>
          <cx:pt idx="312">0.013712367737050091</cx:pt>
          <cx:pt idx="313">0.0072148584857043563</cx:pt>
          <cx:pt idx="314">-0.0064596202054626461</cx:pt>
          <cx:pt idx="315">-0.014336874149618595</cx:pt>
          <cx:pt idx="316">0.0019133530196997484</cx:pt>
          <cx:pt idx="317">-0.00017795465391867715</cx:pt>
          <cx:pt idx="318">0.0053959101684646349</cx:pt>
          <cx:pt idx="319">0.014056688575693421</cx:pt>
          <cx:pt idx="320">0.00073037579278789622</cx:pt>
          <cx:pt idx="321">-0.0061067136939672029</cx:pt>
          <cx:pt idx="322">0.0021165978258637086</cx:pt>
          <cx:pt idx="323">0.00056748787919924659</cx:pt>
          <cx:pt idx="324">-0.0029929440319467204</cx:pt>
          <cx:pt idx="325">0.0096240613953026966</cx:pt>
          <cx:pt idx="326">0.01431312533326623</cx:pt>
          <cx:pt idx="327">-0.0038353757999080029</cx:pt>
          <cx:pt idx="328">-0.0034968678233977535</cx:pt>
          <cx:pt idx="329">0.0063291670161900182</cx:pt>
          <cx:pt idx="330">0.015119066373169732</cx:pt>
          <cx:pt idx="331">0.0084759226260762155</cx:pt>
          <cx:pt idx="332">-0.011288282092428936</cx:pt>
          <cx:pt idx="333">-0.0030388704543914402</cx:pt>
          <cx:pt idx="334">0.007994948762361398</cx:pt>
          <cx:pt idx="335">-0.014409755072006702</cx:pt>
          <cx:pt idx="336">0.002381353789092211</cx:pt>
          <cx:pt idx="337">-0.0044143811474034456</cx:pt>
          <cx:pt idx="338">0.0066657091925959033</cx:pt>
          <cx:pt idx="339">0.0068817094540567503</cx:pt>
          <cx:pt idx="340">0.015137515651310274</cx:pt>
          <cx:pt idx="341">0.0081308598340745775</cx:pt>
          <cx:pt idx="342">0.0011897031843082218</cx:pt>
          <cx:pt idx="343">0.010293619100871343</cx:pt>
          <cx:pt idx="344">-0.001463967924594578</cx:pt>
          <cx:pt idx="345">-0.0010276770107775501</cx:pt>
          <cx:pt idx="346">0.017040150435718715</cx:pt>
          <cx:pt idx="347">-0.011025757689538396</cx:pt>
          <cx:pt idx="348">0.0025331367052392473</cx:pt>
          <cx:pt idx="349">-0.00064615207587415124</cx:pt>
          <cx:pt idx="350">0.030830995232555614</cx:pt>
          <cx:pt idx="351">-0.0096686018930580708</cx:pt>
          <cx:pt idx="352">0.014414042806728089</cx:pt>
          <cx:pt idx="353">0.0080620942964726439</cx:pt>
          <cx:pt idx="354">0.038015902703843363</cx:pt>
          <cx:pt idx="355">-0.019389487445977016</cx:pt>
          <cx:pt idx="356">-0.0068887892544228224</cx:pt>
          <cx:pt idx="357">0.0038350101735600273</cx:pt>
          <cx:pt idx="358">-0.0096390464958628908</cx:pt>
          <cx:pt idx="359">-0.0067011949618821509</cx:pt>
          <cx:pt idx="360">0.0016538164818056256</cx:pt>
          <cx:pt idx="361">0.011934591147927387</cx:pt>
          <cx:pt idx="362">0.0053341228775125593</cx:pt>
          <cx:pt idx="363">-0.023931412214791004</cx:pt>
          <cx:pt idx="364">0.0050437059713053234</cx:pt>
          <cx:pt idx="365">-0.006790697248462596</cx:pt>
          <cx:pt idx="366">-8.2415695611515183e-05</cx:pt>
          <cx:pt idx="367">0.00054057273222873903</cx:pt>
          <cx:pt idx="368">0.0042648141332350953</cx:pt>
          <cx:pt idx="369">-0.00065746219592388577</cx:pt>
          <cx:pt idx="370">0.0061478253629023705</cx:pt>
          <cx:pt idx="371">0.014949058641250623</cx:pt>
          <cx:pt idx="372">0.012815330844765827</cx:pt>
          <cx:pt idx="373">0.032168292096337758</cx:pt>
          <cx:pt idx="374">-0.016323712594509376</cx:pt>
          <cx:pt idx="375">-0.011855520092363458</cx:pt>
          <cx:pt idx="376">-0.0014577467808091216</cx:pt>
          <cx:pt idx="377">3.3348260650045702e-05</cx:pt>
          <cx:pt idx="378">0.022774226241521589</cx:pt>
          <cx:pt idx="379">0.0027899795271206784</cx:pt>
          <cx:pt idx="380">-0.0051187571093848083</cx:pt>
          <cx:pt idx="381">-0.0039509998547427871</cx:pt>
          <cx:pt idx="382">-0.012564664033888118</cx:pt>
          <cx:pt idx="383">0.0052145160592675932</cx:pt>
          <cx:pt idx="384">0.016179917952725109</cx:pt>
          <cx:pt idx="385">-0.012147936587578179</cx:pt>
          <cx:pt idx="386">0.018094835800662068</cx:pt>
          <cx:pt idx="387">-0.006655022004508182</cx:pt>
          <cx:pt idx="388">0.013544721316987918</cx:pt>
          <cx:pt idx="389">0.011100055500277595</cx:pt>
          <cx:pt idx="390">0.026662559995893398</cx:pt>
          <cx:pt idx="391">0.015783875105590761</cx:pt>
          <cx:pt idx="392">0.028421583243063431</cx:pt>
          <cx:pt idx="393">-0.0081221244115847746</cx:pt>
          <cx:pt idx="394">-0.031021935430668446</cx:pt>
          <cx:pt idx="395">0.017483874351040818</cx:pt>
          <cx:pt idx="396">0.014130498369967048</cx:pt>
          <cx:pt idx="397">-0.021695811199617054</cx:pt>
          <cx:pt idx="398">-0.059644607963051821</cx:pt>
          <cx:pt idx="399">-0.0082727233028785374</cx:pt>
          <cx:pt idx="400">0.027643289870608934</cx:pt>
          <cx:pt idx="401">-0.0033890387950525902</cx:pt>
          <cx:pt idx="402">-0.037921489322031543</cx:pt>
          <cx:pt idx="403">0.00075594107487164663</cx:pt>
          <cx:pt idx="404">0.00044993944963800381</cx:pt>
          <cx:pt idx="405">0.032688429294527088</cx:pt>
          <cx:pt idx="406">-0.036280487804878025</cx:pt>
          <cx:pt idx="407">0.009541397353031611</cx:pt>
          <cx:pt idx="408">0.0020287690046503215</cx:pt>
          <cx:pt idx="409">0.020677680991190828</cx:pt>
          <cx:pt idx="410">0.0090426772677416611</cx:pt>
          <cx:pt idx="411">0.032556780911774386</cx:pt>
          <cx:pt idx="412">0.010365859972868652</cx:pt>
          <cx:pt idx="413">-0.01363104753246891</cx:pt>
          <cx:pt idx="414">-0.0015399913311746616</cx:pt>
          <cx:pt idx="415">0.020731618450775979</cx:pt>
          <cx:pt idx="416">-0.034014289521185348</cx:pt>
          <cx:pt idx="417">0.0091227820933688086</cx:pt>
          <cx:pt idx="418">-0.057684768161259115</cx:pt>
          <cx:pt idx="419">0.0067242018319477737</cx:pt>
          <cx:pt idx="420">-0.012486691003118056</cx:pt>
          <cx:pt idx="421">0.011631764960450042</cx:pt>
          <cx:pt idx="422">-0.022095888349697113</cx:pt>
          <cx:pt idx="423">0.024087218653388698</cx:pt>
          <cx:pt idx="424">-7.7042344398647877e-05</cx:pt>
          <cx:pt idx="425">-0.011758323855930564</cx:pt>
          <cx:pt idx="426">-0.0040284551111616773</cx:pt>
          <cx:pt idx="427">0.0075831737587803705</cx:pt>
          <cx:pt idx="428">0.00061161202773285517</cx:pt>
          <cx:pt idx="429">-0.00690902016238093</cx:pt>
          <cx:pt idx="430">-0.0087815019331534128</cx:pt>
          <cx:pt idx="431">0.0015687346011974412</cx:pt>
          <cx:pt idx="432">0.0031331222532016145</cx:pt>
          <cx:pt idx="433">0.0037044239644450361</cx:pt>
          <cx:pt idx="434">-0.0044387988799116096</cx:pt>
          <cx:pt idx="435">0.017542932374902787</cx:pt>
          <cx:pt idx="436">-0.0099331132317822535</cx:pt>
          <cx:pt idx="437">0.016981460695901118</cx:pt>
          <cx:pt idx="438">0.002882068102201929</cx:pt>
          <cx:pt idx="439">-0.022332906408614406</cx:pt>
          <cx:pt idx="440">0.026638745495276117</cx:pt>
          <cx:pt idx="441">-0.0086227706806485394</cx:pt>
          <cx:pt idx="442">-0.015794725588025527</cx:pt>
          <cx:pt idx="443">-0.0027484243946359621</cx:pt>
          <cx:pt idx="444">0.0063471928812250944</cx:pt>
          <cx:pt idx="445">0.020199759665672667</cx:pt>
          <cx:pt idx="446">0.030315941433290305</cx:pt>
          <cx:pt idx="447">-0.027697361366981532</cx:pt>
          <cx:pt idx="448">0.016044210713967333</cx:pt>
          <cx:pt idx="449">-0.012416801561025204</cx:pt>
          <cx:pt idx="450">-0.0065056845787581086</cx:pt>
          <cx:pt idx="451">-0.014635407440742765</cx:pt>
          <cx:pt idx="452">0.0087508753290028718</cx:pt>
          <cx:pt idx="453">0.034120249908856204</cx:pt>
          <cx:pt idx="454">-0.035193724492500134</cx:pt>
          <cx:pt idx="455">0.0037773994466907546</cx:pt>
          <cx:pt idx="456">0.0019675308941118352</cx:pt>
          <cx:pt idx="457">0.011608867449088622</cx:pt>
          <cx:pt idx="458">0.0038879483444229646</cx:pt>
          <cx:pt idx="459">0.0068729714328188418</cx:pt>
          <cx:pt idx="460">0.027217013305642856</cx:pt>
          <cx:pt idx="461">0.041245309419321918</cx:pt>
          <cx:pt idx="462">-0.010161951178566109</cx:pt>
          <cx:pt idx="463">-0.031388790080796758</cx:pt>
          <cx:pt idx="464">-0.007539652520362039</cx:pt>
          <cx:pt idx="465">-0.013703740549144583</cx:pt>
          <cx:pt idx="466">0.01252052338406684</cx:pt>
          <cx:pt idx="467">-0.011042431426849575</cx:pt>
          <cx:pt idx="468">0.0021663497007542443</cx:pt>
          <cx:pt idx="469">0.0075286662643330171</cx:pt>
          <cx:pt idx="470">0.017053185068488963</cx:pt>
          <cx:pt idx="471">0.012150611672249401</cx:pt>
          <cx:pt idx="472">0.0033451938809963</cx:pt>
          <cx:pt idx="473">-0.02688617730016063</cx:pt>
          <cx:pt idx="474">6.0660593867112311e-05</cx:pt>
          <cx:pt idx="475">0.0054127680336659711</cx:pt>
          <cx:pt idx="476">-0.0090005238133613608</cx:pt>
          <cx:pt idx="477">0.012483681462140961</cx:pt>
          <cx:pt idx="478">-0.00097306495081173061</cx:pt>
          <cx:pt idx="479">0.013795347491942778</cx:pt>
          <cx:pt idx="480">-0.0068122127380170205</cx:pt>
          <cx:pt idx="481">0.013448951688787014</cx:pt>
          <cx:pt idx="482">0.012122934128900864</cx:pt>
          <cx:pt idx="483">0.012072252457584698</cx:pt>
          <cx:pt idx="484">-0.00033005408628261623</cx:pt>
          <cx:pt idx="485">-0.0014140361695568204</cx:pt>
          <cx:pt idx="486">0.0095202318342815229</cx:pt>
          <cx:pt idx="487">-0.00077754242968597342</cx:pt>
          <cx:pt idx="488">0.027075106433366747</cx:pt>
          <cx:pt idx="489">-0.026486657480335962</cx:pt>
          <cx:pt idx="490">0.0040212745340812983</cx:pt>
          <cx:pt idx="491">-0.0047682317896406978</cx:pt>
          <cx:pt idx="492">0.013790443912162553</cx:pt>
          <cx:pt idx="493">-0.019653468509722827</cx:pt>
          <cx:pt idx="494">0.009997579929549083</cx:pt>
          <cx:pt idx="495">0.012634445200816913</cx:pt>
          <cx:pt idx="496">-0.0012944420574014792</cx:pt>
          <cx:pt idx="497">0.023155001057306057</cx:pt>
          <cx:pt idx="498">0.0080949629471724904</cx:pt>
          <cx:pt idx="499">-0.0043009791709722744</cx:pt>
          <cx:pt idx="500">-0.026328384184478248</cx:pt>
          <cx:pt idx="501">-0.0019919994355096504</cx:pt>
          <cx:pt idx="502">0.0060064323430000233</cx:pt>
          <cx:pt idx="503">-0.005446942543716804</cx:pt>
          <cx:pt idx="504">0.012693035329315094</cx:pt>
          <cx:pt idx="505">0.024220985512471094</cx:pt>
          <cx:pt idx="506">-0.016492252463866097</cx:pt>
          <cx:pt idx="507">-0.00039871304290040044</cx:pt>
          <cx:pt idx="508">0.00058179480928211014</cx:pt>
          <cx:pt idx="509">0.0036592554694190316</cx:pt>
          <cx:pt idx="510">0.015570904942364683</cx:pt>
          <cx:pt idx="511">0.0050918462341906778</cx:pt>
          <cx:pt idx="512">0.0010626388675794018</cx:pt>
          <cx:pt idx="513">0.0087532244196044662</cx:pt>
          <cx:pt idx="514">0.024248473461718989</cx:pt>
          <cx:pt idx="515">0.0075125702454894583</cx:pt>
          <cx:pt idx="516">-0.0007388798581350331</cx:pt>
          <cx:pt idx="517">-0.010620442011567865</cx:pt>
          <cx:pt idx="518">0.012985858920965265</cx:pt>
          <cx:pt idx="519">0.019828778916969325</cx:pt>
          <cx:pt idx="520">0.01359486089762818</cx:pt>
        </cx:lvl>
      </cx:numDim>
    </cx:data>
  </cx:chartData>
  <cx:chart>
    <cx:title pos="t" align="ctr" overlay="0">
      <cx:tx>
        <cx:txData>
          <cx:v>S&amp;P500 return distribution</cx:v>
        </cx:txData>
      </cx:tx>
      <cx:txPr>
        <a:bodyPr spcFirstLastPara="1" vertOverflow="ellipsis" horzOverflow="overflow" wrap="square" lIns="0" tIns="0" rIns="0" bIns="0" anchor="ctr" anchorCtr="1"/>
        <a:lstStyle/>
        <a:p>
          <a:pPr algn="ctr" rtl="0">
            <a:defRPr>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r>
            <a:rPr lang="en-US" sz="1400" b="0" i="0" u="none" strike="noStrike" baseline="0">
              <a:solidFill>
                <a:sysClr val="windowText" lastClr="000000"/>
              </a:solidFill>
              <a:latin typeface="Times New Roman" panose="02020603050405020304" pitchFamily="18" charset="0"/>
              <a:cs typeface="Times New Roman" panose="02020603050405020304" pitchFamily="18" charset="0"/>
            </a:rPr>
            <a:t>S&amp;P500 return distribution</a:t>
          </a:r>
        </a:p>
      </cx:txPr>
    </cx:title>
    <cx:plotArea>
      <cx:plotAreaRegion>
        <cx:series layoutId="clusteredColumn" uniqueId="{0AD666F1-FEE3-431A-9937-8DB2CFAB0B26}">
          <cx:tx>
            <cx:txData>
              <cx:f>'[risk mana a3 real.xlsx]NVDA'!$E$1</cx:f>
              <cx:v>SP500-return</cx:v>
            </cx:txData>
          </cx:tx>
          <cx:dataId val="0"/>
          <cx:layoutPr>
            <cx:binning intervalClosed="r"/>
          </cx:layoutPr>
        </cx:series>
      </cx:plotAreaRegion>
      <cx:axis id="0">
        <cx:catScaling gapWidth="0"/>
        <cx:title>
          <cx:tx>
            <cx:txData>
              <cx:v>Range (%)</cx:v>
            </cx:txData>
          </cx:tx>
          <cx:txPr>
            <a:bodyPr spcFirstLastPara="1" vertOverflow="ellipsis" horzOverflow="overflow" wrap="square" lIns="0" tIns="0" rIns="0" bIns="0" anchor="ctr" anchorCtr="1"/>
            <a:lstStyle/>
            <a:p>
              <a:pPr algn="ctr" rtl="0">
                <a:defRPr>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r>
                <a:rPr lang="en-US" sz="900" b="0" i="0" u="none" strike="noStrike" baseline="0">
                  <a:solidFill>
                    <a:sysClr val="windowText" lastClr="000000"/>
                  </a:solidFill>
                  <a:latin typeface="Times New Roman" panose="02020603050405020304" pitchFamily="18" charset="0"/>
                  <a:cs typeface="Times New Roman" panose="02020603050405020304" pitchFamily="18" charset="0"/>
                </a:rPr>
                <a:t>Range (%)</a:t>
              </a:r>
            </a:p>
          </cx:txPr>
        </cx:title>
        <cx:tickLabels/>
        <cx:txPr>
          <a:bodyPr vertOverflow="overflow" horzOverflow="overflow" wrap="square" lIns="0" tIns="0" rIns="0" bIns="0"/>
          <a:lstStyle/>
          <a:p>
            <a:pPr algn="ctr" rtl="0">
              <a:defRPr sz="900" b="0" i="0">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endParaRPr lang="en-US">
              <a:solidFill>
                <a:sysClr val="windowText" lastClr="000000"/>
              </a:solidFill>
              <a:latin typeface="Times New Roman" panose="02020603050405020304" pitchFamily="18" charset="0"/>
              <a:cs typeface="Times New Roman" panose="02020603050405020304" pitchFamily="18" charset="0"/>
            </a:endParaRPr>
          </a:p>
        </cx:txPr>
      </cx:axis>
      <cx:axis id="1">
        <cx:valScaling/>
        <cx:title>
          <cx:tx>
            <cx:txData>
              <cx:v>Frequency</cx:v>
            </cx:txData>
          </cx:tx>
          <cx:txPr>
            <a:bodyPr spcFirstLastPara="1" vertOverflow="ellipsis" horzOverflow="overflow" wrap="square" lIns="0" tIns="0" rIns="0" bIns="0" anchor="ctr" anchorCtr="1"/>
            <a:lstStyle/>
            <a:p>
              <a:pPr algn="ctr" rtl="0">
                <a:defRPr>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r>
                <a:rPr lang="en-US" sz="900" b="0" i="0" u="none" strike="noStrike" baseline="0">
                  <a:solidFill>
                    <a:sysClr val="windowText" lastClr="000000"/>
                  </a:solidFill>
                  <a:latin typeface="Times New Roman" panose="02020603050405020304" pitchFamily="18" charset="0"/>
                  <a:cs typeface="Times New Roman" panose="02020603050405020304" pitchFamily="18" charset="0"/>
                </a:rPr>
                <a:t>Frequency</a:t>
              </a:r>
            </a:p>
          </cx:txPr>
        </cx:title>
        <cx:majorGridlines/>
        <cx:tickLabels/>
        <cx:txPr>
          <a:bodyPr vertOverflow="overflow" horzOverflow="overflow" wrap="square" lIns="0" tIns="0" rIns="0" bIns="0"/>
          <a:lstStyle/>
          <a:p>
            <a:pPr algn="ctr" rtl="0">
              <a:defRPr sz="900" b="0" i="0">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endParaRPr lang="en-US">
              <a:solidFill>
                <a:sysClr val="windowText" lastClr="000000"/>
              </a:solidFill>
              <a:latin typeface="Times New Roman" panose="02020603050405020304" pitchFamily="18" charset="0"/>
              <a:cs typeface="Times New Roman" panose="02020603050405020304" pitchFamily="18" charset="0"/>
            </a:endParaRPr>
          </a:p>
        </cx:txPr>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BFBEA-7DEE-4250-808D-5236124F4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3835</TotalTime>
  <Pages>40</Pages>
  <Words>6819</Words>
  <Characters>38871</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Minh Nguyễn</dc:creator>
  <cp:keywords/>
  <dc:description/>
  <cp:lastModifiedBy>Cao Minh Nguyễn</cp:lastModifiedBy>
  <cp:revision>1094</cp:revision>
  <dcterms:created xsi:type="dcterms:W3CDTF">2023-08-31T11:59:00Z</dcterms:created>
  <dcterms:modified xsi:type="dcterms:W3CDTF">2023-09-15T14:35:00Z</dcterms:modified>
</cp:coreProperties>
</file>