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2"/>
        </w:rPr>
        <w:t>PHÂN CÔNG CÔNG VIỆC NHÓM 5 NGƯỜI</w:t>
      </w:r>
    </w:p>
    <w:p>
      <w:pPr>
        <w:jc w:val="center"/>
      </w:pPr>
      <w:r>
        <w:rPr>
          <w:i/>
          <w:sz w:val="20"/>
        </w:rPr>
        <w:t>Bài tập lớn môn Thị giác máy tính — CLAHE, Ngưỡng thích nghi, Hough đa tỉ lệ</w:t>
      </w:r>
    </w:p>
    <w:p>
      <w:r>
        <w:t>Nguyên tắc phân công: 3 thành viên phụ trách chính 3 kỹ thuật; 1 thành viên phụ trách kiểm thử/tích hợp; 1 thành viên phụ trách thí nghiệm, notebook và quản lý kết quả. Người phụ trách kiểm thử không thay viết thuật toán cho người khác; mỗi thành viên vẫn phải hiểu toàn bộ bài để chuẩn bị vấn đáp.</w:t>
      </w:r>
    </w:p>
    <w:p>
      <w:pPr>
        <w:pStyle w:val="Heading1"/>
      </w:pPr>
      <w:r>
        <w:t>1. Bảng phân công tổng quát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9"/>
          </w:tcPr>
          <w:p>
            <w:r>
              <w:rPr>
                <w:rFonts w:ascii="Arial" w:hAnsi="Arial"/>
                <w:b/>
                <w:color w:val="FFFFFF"/>
                <w:sz w:val="18"/>
              </w:rPr>
              <w:t>Thành viên</w:t>
            </w:r>
          </w:p>
        </w:tc>
        <w:tc>
          <w:tcPr>
            <w:tcW w:type="dxa" w:w="2520"/>
            <w:shd w:fill="1F4E79"/>
          </w:tcPr>
          <w:p>
            <w:r>
              <w:rPr>
                <w:rFonts w:ascii="Arial" w:hAnsi="Arial"/>
                <w:b/>
                <w:color w:val="FFFFFF"/>
                <w:sz w:val="18"/>
              </w:rPr>
              <w:t>Vai trò chính</w:t>
            </w:r>
          </w:p>
        </w:tc>
        <w:tc>
          <w:tcPr>
            <w:tcW w:type="dxa" w:w="2520"/>
            <w:shd w:fill="1F4E79"/>
          </w:tcPr>
          <w:p>
            <w:r>
              <w:rPr>
                <w:rFonts w:ascii="Arial" w:hAnsi="Arial"/>
                <w:b/>
                <w:color w:val="FFFFFF"/>
                <w:sz w:val="18"/>
              </w:rPr>
              <w:t>Phần việc chịu trách nhiệm</w:t>
            </w:r>
          </w:p>
        </w:tc>
        <w:tc>
          <w:tcPr>
            <w:tcW w:type="dxa" w:w="2520"/>
            <w:shd w:fill="1F4E79"/>
          </w:tcPr>
          <w:p>
            <w:r>
              <w:rPr>
                <w:rFonts w:ascii="Arial" w:hAnsi="Arial"/>
                <w:b/>
                <w:color w:val="FFFFFF"/>
                <w:sz w:val="18"/>
              </w:rPr>
              <w:t>Sản phẩm bàn giao</w:t>
            </w:r>
          </w:p>
        </w:tc>
      </w:tr>
      <w:tr>
        <w:tc>
          <w:tcPr>
            <w:tcW w:type="dxa" w:w="2520"/>
          </w:tcPr>
          <w:p>
            <w:pPr>
              <w:spacing w:after="20"/>
            </w:pPr>
            <w:r>
              <w:rPr>
                <w:rFonts w:ascii="Arial" w:hAnsi="Arial"/>
                <w:sz w:val="18"/>
              </w:rPr>
              <w:t>Người 1</w:t>
            </w:r>
          </w:p>
        </w:tc>
        <w:tc>
          <w:tcPr>
            <w:tcW w:type="dxa" w:w="2520"/>
          </w:tcPr>
          <w:p>
            <w:pPr>
              <w:spacing w:after="20"/>
            </w:pPr>
            <w:r>
              <w:rPr>
                <w:rFonts w:ascii="Arial" w:hAnsi="Arial"/>
                <w:sz w:val="18"/>
              </w:rPr>
              <w:t>Phụ trách kỹ thuật CLAHE</w:t>
            </w:r>
          </w:p>
        </w:tc>
        <w:tc>
          <w:tcPr>
            <w:tcW w:type="dxa" w:w="2520"/>
          </w:tcPr>
          <w:p>
            <w:pPr>
              <w:spacing w:after="20"/>
            </w:pPr>
            <w:r>
              <w:rPr>
                <w:rFonts w:ascii="Arial" w:hAnsi="Arial"/>
                <w:sz w:val="18"/>
              </w:rPr>
              <w:t>Tự cài 3 hàm CLAHE; tự kiểm tra thuật toán; cung cấp hướng dẫn dùng hàm và kết quả thử cơ bản.</w:t>
            </w:r>
          </w:p>
        </w:tc>
        <w:tc>
          <w:tcPr>
            <w:tcW w:type="dxa" w:w="2520"/>
          </w:tcPr>
          <w:p>
            <w:pPr>
              <w:spacing w:after="20"/>
            </w:pPr>
            <w:r>
              <w:rPr>
                <w:rFonts w:ascii="Arial" w:hAnsi="Arial"/>
                <w:sz w:val="18"/>
              </w:rPr>
              <w:t>Mã 3 hàm CLAHE, kiểm thử cơ bản, ghi chú tham số và lỗi đã kiểm tra.</w:t>
            </w:r>
          </w:p>
        </w:tc>
      </w:tr>
      <w:tr>
        <w:tc>
          <w:tcPr>
            <w:tcW w:type="dxa" w:w="2520"/>
          </w:tcPr>
          <w:p>
            <w:pPr>
              <w:spacing w:after="20"/>
            </w:pPr>
            <w:r>
              <w:rPr>
                <w:rFonts w:ascii="Arial" w:hAnsi="Arial"/>
                <w:sz w:val="18"/>
              </w:rPr>
              <w:t>Người 2</w:t>
            </w:r>
          </w:p>
        </w:tc>
        <w:tc>
          <w:tcPr>
            <w:tcW w:type="dxa" w:w="2520"/>
          </w:tcPr>
          <w:p>
            <w:pPr>
              <w:spacing w:after="20"/>
            </w:pPr>
            <w:r>
              <w:rPr>
                <w:rFonts w:ascii="Arial" w:hAnsi="Arial"/>
                <w:sz w:val="18"/>
              </w:rPr>
              <w:t>Phụ trách ngưỡng thích nghi</w:t>
            </w:r>
          </w:p>
        </w:tc>
        <w:tc>
          <w:tcPr>
            <w:tcW w:type="dxa" w:w="2520"/>
          </w:tcPr>
          <w:p>
            <w:pPr>
              <w:spacing w:after="20"/>
            </w:pPr>
            <w:r>
              <w:rPr>
                <w:rFonts w:ascii="Arial" w:hAnsi="Arial"/>
                <w:sz w:val="18"/>
              </w:rPr>
              <w:t>Tự cài 4 hàm ảnh tích phân/ngưỡng thích nghi; kiểm tra Bradley–Roth và Sauvola.</w:t>
            </w:r>
          </w:p>
        </w:tc>
        <w:tc>
          <w:tcPr>
            <w:tcW w:type="dxa" w:w="2520"/>
          </w:tcPr>
          <w:p>
            <w:pPr>
              <w:spacing w:after="20"/>
            </w:pPr>
            <w:r>
              <w:rPr>
                <w:rFonts w:ascii="Arial" w:hAnsi="Arial"/>
                <w:sz w:val="18"/>
              </w:rPr>
              <w:t>Mã 4 hàm, kiểm thử tổng vùng và ảnh nhị phân, ghi chú tham số.</w:t>
            </w:r>
          </w:p>
        </w:tc>
      </w:tr>
      <w:tr>
        <w:tc>
          <w:tcPr>
            <w:tcW w:type="dxa" w:w="2520"/>
          </w:tcPr>
          <w:p>
            <w:pPr>
              <w:spacing w:after="20"/>
            </w:pPr>
            <w:r>
              <w:rPr>
                <w:rFonts w:ascii="Arial" w:hAnsi="Arial"/>
                <w:sz w:val="18"/>
              </w:rPr>
              <w:t>Người 3</w:t>
            </w:r>
          </w:p>
        </w:tc>
        <w:tc>
          <w:tcPr>
            <w:tcW w:type="dxa" w:w="2520"/>
          </w:tcPr>
          <w:p>
            <w:pPr>
              <w:spacing w:after="20"/>
            </w:pPr>
            <w:r>
              <w:rPr>
                <w:rFonts w:ascii="Arial" w:hAnsi="Arial"/>
                <w:sz w:val="18"/>
              </w:rPr>
              <w:t>Phụ trách Hough đa tỉ lệ</w:t>
            </w:r>
          </w:p>
        </w:tc>
        <w:tc>
          <w:tcPr>
            <w:tcW w:type="dxa" w:w="2520"/>
          </w:tcPr>
          <w:p>
            <w:pPr>
              <w:spacing w:after="20"/>
            </w:pPr>
            <w:r>
              <w:rPr>
                <w:rFonts w:ascii="Arial" w:hAnsi="Arial"/>
                <w:sz w:val="18"/>
              </w:rPr>
              <w:t>Tự cài 3 hàm Hough; dùng convolve2d do nhóm tự viết ở Phần A; kiểm tra góc gần 0°/180°.</w:t>
            </w:r>
          </w:p>
        </w:tc>
        <w:tc>
          <w:tcPr>
            <w:tcW w:type="dxa" w:w="2520"/>
          </w:tcPr>
          <w:p>
            <w:pPr>
              <w:spacing w:after="20"/>
            </w:pPr>
            <w:r>
              <w:rPr>
                <w:rFonts w:ascii="Arial" w:hAnsi="Arial"/>
                <w:sz w:val="18"/>
              </w:rPr>
              <w:t>Mã 3 hàm Hough, kiểm thử ảnh đường tổng hợp, ghi chú tham số.</w:t>
            </w:r>
          </w:p>
        </w:tc>
      </w:tr>
      <w:tr>
        <w:tc>
          <w:tcPr>
            <w:tcW w:type="dxa" w:w="2520"/>
          </w:tcPr>
          <w:p>
            <w:pPr>
              <w:spacing w:after="20"/>
            </w:pPr>
            <w:r>
              <w:rPr>
                <w:rFonts w:ascii="Arial" w:hAnsi="Arial"/>
                <w:sz w:val="18"/>
              </w:rPr>
              <w:t>Người 4</w:t>
            </w:r>
          </w:p>
        </w:tc>
        <w:tc>
          <w:tcPr>
            <w:tcW w:type="dxa" w:w="2520"/>
          </w:tcPr>
          <w:p>
            <w:pPr>
              <w:spacing w:after="20"/>
            </w:pPr>
            <w:r>
              <w:rPr>
                <w:rFonts w:ascii="Arial" w:hAnsi="Arial"/>
                <w:sz w:val="18"/>
              </w:rPr>
              <w:t>Kiểm thử và tích hợp</w:t>
            </w:r>
          </w:p>
        </w:tc>
        <w:tc>
          <w:tcPr>
            <w:tcW w:type="dxa" w:w="2520"/>
          </w:tcPr>
          <w:p>
            <w:pPr>
              <w:spacing w:after="20"/>
            </w:pPr>
            <w:r>
              <w:rPr>
                <w:rFonts w:ascii="Arial" w:hAnsi="Arial"/>
                <w:sz w:val="18"/>
              </w:rPr>
              <w:t>Lập test checklist; kiểm tra đầu vào/đầu ra, kích thước, kiểu dữ liệu, trường hợp biên; chạy lại notebook và ghi lỗi. Không sửa thay phần thuật toán của người viết.</w:t>
            </w:r>
          </w:p>
        </w:tc>
        <w:tc>
          <w:tcPr>
            <w:tcW w:type="dxa" w:w="2520"/>
          </w:tcPr>
          <w:p>
            <w:pPr>
              <w:spacing w:after="20"/>
            </w:pPr>
            <w:r>
              <w:rPr>
                <w:rFonts w:ascii="Arial" w:hAnsi="Arial"/>
                <w:sz w:val="18"/>
              </w:rPr>
              <w:t>Bảng kiểm thử, danh sách lỗi và trạng thái, xác nhận các phần tích hợp chạy được.</w:t>
            </w:r>
          </w:p>
        </w:tc>
      </w:tr>
      <w:tr>
        <w:tc>
          <w:tcPr>
            <w:tcW w:type="dxa" w:w="2520"/>
          </w:tcPr>
          <w:p>
            <w:pPr>
              <w:spacing w:after="20"/>
            </w:pPr>
            <w:r>
              <w:rPr>
                <w:rFonts w:ascii="Arial" w:hAnsi="Arial"/>
                <w:sz w:val="18"/>
              </w:rPr>
              <w:t>Người 5</w:t>
            </w:r>
          </w:p>
        </w:tc>
        <w:tc>
          <w:tcPr>
            <w:tcW w:type="dxa" w:w="2520"/>
          </w:tcPr>
          <w:p>
            <w:pPr>
              <w:spacing w:after="20"/>
            </w:pPr>
            <w:r>
              <w:rPr>
                <w:rFonts w:ascii="Arial" w:hAnsi="Arial"/>
                <w:sz w:val="18"/>
              </w:rPr>
              <w:t>Thí nghiệm, notebook và quản lý kết quả</w:t>
            </w:r>
          </w:p>
        </w:tc>
        <w:tc>
          <w:tcPr>
            <w:tcW w:type="dxa" w:w="2520"/>
          </w:tcPr>
          <w:p>
            <w:pPr>
              <w:spacing w:after="20"/>
            </w:pPr>
            <w:r>
              <w:rPr>
                <w:rFonts w:ascii="Arial" w:hAnsi="Arial"/>
                <w:sz w:val="18"/>
              </w:rPr>
              <w:t>Lập cấu trúc notebook; tổ chức ảnh/bộ ảnh, vòng lặp quét tham số, bảng/biểu đồ và phần nhận xét; quản lý khai báo prompt AI cho các ô thí nghiệm có dùng AI.</w:t>
            </w:r>
          </w:p>
        </w:tc>
        <w:tc>
          <w:tcPr>
            <w:tcW w:type="dxa" w:w="2520"/>
          </w:tcPr>
          <w:p>
            <w:pPr>
              <w:spacing w:after="20"/>
            </w:pPr>
            <w:r>
              <w:rPr>
                <w:rFonts w:ascii="Arial" w:hAnsi="Arial"/>
                <w:sz w:val="18"/>
              </w:rPr>
              <w:t>Notebook thí nghiệm hoàn chỉnh, hình/biểu đồ, bảng tham số, prompt được khai báo đầy đủ.</w:t>
            </w:r>
          </w:p>
        </w:tc>
      </w:tr>
    </w:tbl>
    <w:p>
      <w:pPr>
        <w:spacing w:after="20"/>
      </w:pPr>
    </w:p>
    <w:p>
      <w:pPr>
        <w:pStyle w:val="Heading1"/>
      </w:pPr>
      <w:r>
        <w:t>2. Chi tiết công việc từng người</w:t>
      </w:r>
    </w:p>
    <w:p>
      <w:pPr>
        <w:pStyle w:val="Heading2"/>
      </w:pPr>
      <w:r>
        <w:t>Người 1 — CLAHE</w:t>
      </w:r>
    </w:p>
    <w:p>
      <w:pPr>
        <w:pStyle w:val="ListBullet"/>
        <w:spacing w:after="40"/>
      </w:pPr>
      <w:r>
        <w:t>Đọc phần kỹ thuật 1 trong PDF, đặc biệt các mục 2.3–2.6 (trang 3–5).</w:t>
      </w:r>
    </w:p>
    <w:p>
      <w:pPr>
        <w:pStyle w:val="ListBullet"/>
        <w:spacing w:after="40"/>
      </w:pPr>
      <w:r>
        <w:t>Tự viết clip_histogram(hist, clip_limit): cắt histogram, phân phối lại phần dư và kiểm tra tổng histogram không đổi.</w:t>
      </w:r>
    </w:p>
    <w:p>
      <w:pPr>
        <w:pStyle w:val="ListBullet"/>
        <w:spacing w:after="40"/>
      </w:pPr>
      <w:r>
        <w:t>Tự viết build_tile_luts(img, grid=(8, 8), clip_limit=2.0): tạo LUT riêng cho từng ô, trả về mảng (Gy, Gx, L) uint8.</w:t>
      </w:r>
    </w:p>
    <w:p>
      <w:pPr>
        <w:pStyle w:val="ListBullet"/>
        <w:spacing w:after="40"/>
      </w:pPr>
      <w:r>
        <w:t>Tự viết clahe(img, grid=(8, 8), clip_limit=2.0): nội suy giữa giá trị LUT của các ô lân cận, xử lý đúng biên và trả ảnh (H, W) uint8.</w:t>
      </w:r>
    </w:p>
    <w:p>
      <w:pPr>
        <w:pStyle w:val="ListBullet"/>
        <w:spacing w:after="40"/>
      </w:pPr>
      <w:r>
        <w:t>Tự kiểm tra các trường hợp: ảnh phẳng/nhiễu, ảnh sáng không đều, grid khác nhau, clip_limit khác nhau, ảnh nhỏ hoặc kích thước không chia hết cho lưới.</w:t>
      </w:r>
    </w:p>
    <w:p>
      <w:pPr>
        <w:pStyle w:val="ListBullet"/>
        <w:spacing w:after="40"/>
      </w:pPr>
      <w:r>
        <w:t>Bàn giao tên hàm, tham số, kiểu/kích thước đầu vào đầu ra, cách gọi và các trường hợp đã thử cho Người 4 và Người 5.</w:t>
      </w:r>
    </w:p>
    <w:p>
      <w:pPr>
        <w:pStyle w:val="ListBullet"/>
        <w:spacing w:after="40"/>
      </w:pPr>
      <w:r>
        <w:t>Phần thí nghiệm CLAHE có thể được Người 5 tổ chức, nhưng Người 1 cần giải thích được kết quả và hỗ trợ chọn tham số.</w:t>
      </w:r>
    </w:p>
    <w:p>
      <w:pPr>
        <w:pStyle w:val="Heading2"/>
      </w:pPr>
      <w:r>
        <w:t>Người 2 — Ngưỡng thích nghi bằng ảnh tích phân</w:t>
      </w:r>
    </w:p>
    <w:p>
      <w:pPr>
        <w:pStyle w:val="ListBullet"/>
        <w:spacing w:after="40"/>
      </w:pPr>
      <w:r>
        <w:t>Đọc phần kỹ thuật 2 trong PDF, mục 3.1–3.6 (trang 6–8).</w:t>
      </w:r>
    </w:p>
    <w:p>
      <w:pPr>
        <w:pStyle w:val="ListBullet"/>
        <w:spacing w:after="40"/>
      </w:pPr>
      <w:r>
        <w:t>Tự viết integral_image(img): bảng kích thước (H+1, W+1), dtype int64, hàng/cột đầu bằng 0.</w:t>
      </w:r>
    </w:p>
    <w:p>
      <w:pPr>
        <w:pStyle w:val="ListBullet"/>
        <w:spacing w:after="40"/>
      </w:pPr>
      <w:r>
        <w:t>Tự viết box_sum(S, y1, x1, y2, x2): tổng vùng bao gồm biên, có thể vector hóa.</w:t>
      </w:r>
    </w:p>
    <w:p>
      <w:pPr>
        <w:pStyle w:val="ListBullet"/>
        <w:spacing w:after="40"/>
      </w:pPr>
      <w:r>
        <w:t>Tự viết local_mean_std(img, radius): trả mean và std kích thước (H, W), float64; dùng ảnh tích phân của I và I².</w:t>
      </w:r>
    </w:p>
    <w:p>
      <w:pPr>
        <w:pStyle w:val="ListBullet"/>
        <w:spacing w:after="40"/>
      </w:pPr>
      <w:r>
        <w:t>Tự viết adaptive_threshold(img, radius=15, method='bradley', t=0.15, k=0.34): hỗ trợ Bradley–Roth và Sauvola, đầu ra uint8 gồm 0/255.</w:t>
      </w:r>
    </w:p>
    <w:p>
      <w:pPr>
        <w:pStyle w:val="ListBullet"/>
        <w:spacing w:after="40"/>
      </w:pPr>
      <w:r>
        <w:t>Kiểm tra vùng sát biên, kiểu dữ liệu để tránh tràn số, phương sai âm do sai số dấu phẩy động và quy tắc phân loại I &lt; T.</w:t>
      </w:r>
    </w:p>
    <w:p>
      <w:pPr>
        <w:pStyle w:val="ListBullet"/>
        <w:spacing w:after="40"/>
      </w:pPr>
      <w:r>
        <w:t>Bàn giao tên hàm, tham số, kiểu/kích thước đầu vào đầu ra, cách gọi và các trường hợp đã thử cho Người 4 và Người 5.</w:t>
      </w:r>
    </w:p>
    <w:p>
      <w:pPr>
        <w:pStyle w:val="ListBullet"/>
        <w:spacing w:after="40"/>
      </w:pPr>
      <w:r>
        <w:t>Người 5 tổ chức biểu đồ thời gian và lưới ảnh; Người 2 giải thích lựa chọn radius/t/k và kết quả.</w:t>
      </w:r>
    </w:p>
    <w:p>
      <w:pPr>
        <w:pStyle w:val="Heading2"/>
      </w:pPr>
      <w:r>
        <w:t>Người 3 — Hough đa tỉ lệ</w:t>
      </w:r>
    </w:p>
    <w:p>
      <w:pPr>
        <w:pStyle w:val="ListBullet"/>
        <w:spacing w:after="40"/>
      </w:pPr>
      <w:r>
        <w:t>Đọc phần kỹ thuật 3 trong PDF, mục 4.1–4.7 (trang 9–12).</w:t>
      </w:r>
    </w:p>
    <w:p>
      <w:pPr>
        <w:pStyle w:val="ListBullet"/>
        <w:spacing w:after="40"/>
      </w:pPr>
      <w:r>
        <w:t>Tự viết hough_accumulate(...): tạo mảng tích lũy, hỗ trợ bỏ phiếu theo grad_dir và delta_deg.</w:t>
      </w:r>
    </w:p>
    <w:p>
      <w:pPr>
        <w:pStyle w:val="ListBullet"/>
        <w:spacing w:after="40"/>
      </w:pPr>
      <w:r>
        <w:t>Tự viết find_peaks(A, n_peaks, nms_radius=3, smooth_sigma=1.0): làm mượt bằng convolve2d do nhóm tự viết ở Phần A và thực hiện NMS.</w:t>
      </w:r>
    </w:p>
    <w:p>
      <w:pPr>
        <w:pStyle w:val="ListBullet"/>
        <w:spacing w:after="40"/>
      </w:pPr>
      <w:r>
        <w:t>Tự viết hough_multiscale(...): tìm đỉnh ở độ phân giải thô rồi tinh chỉnh vùng lân cận ở các tầng mịn hơn.</w:t>
      </w:r>
    </w:p>
    <w:p>
      <w:pPr>
        <w:pStyle w:val="ListBullet"/>
        <w:spacing w:after="40"/>
      </w:pPr>
      <w:r>
        <w:t>Kiểm tra xử lý góc tuần hoàn quanh 0° và 180°, đặc biệt trường hợp 0.5° và 179.5°; bảo đảm dấu rho nhất quán.</w:t>
      </w:r>
    </w:p>
    <w:p>
      <w:pPr>
        <w:pStyle w:val="ListBullet"/>
        <w:spacing w:after="40"/>
      </w:pPr>
      <w:r>
        <w:t>Tạo hoặc dùng ảnh tổng hợp có đáp án đường thẳng đã biết để kiểm tra sai số góc; có trường hợp đường rất dài và rất ngắn.</w:t>
      </w:r>
    </w:p>
    <w:p>
      <w:pPr>
        <w:pStyle w:val="ListBullet"/>
        <w:spacing w:after="40"/>
      </w:pPr>
      <w:r>
        <w:t>Bàn giao tên hàm, tham số, kiểu/kích thước đầu vào đầu ra, cách gọi và các trường hợp đã thử cho Người 4 và Người 5.</w:t>
      </w:r>
    </w:p>
    <w:p>
      <w:pPr>
        <w:pStyle w:val="ListBullet"/>
        <w:spacing w:after="40"/>
      </w:pPr>
      <w:r>
        <w:t>Người 5 tổ chức bảng so sánh/đồ thị; Người 3 giải thích độ phân giải, gradient, NMS và kết quả.</w:t>
      </w:r>
    </w:p>
    <w:p>
      <w:pPr>
        <w:pStyle w:val="Heading2"/>
      </w:pPr>
      <w:r>
        <w:t>Người 4 — Kiểm thử, tích hợp và kiểm soát chất lượng</w:t>
      </w:r>
    </w:p>
    <w:p>
      <w:pPr>
        <w:pStyle w:val="ListBullet"/>
        <w:spacing w:after="40"/>
      </w:pPr>
      <w:r>
        <w:t>Đọc đặc tả hàm của cả ba kỹ thuật và lập bảng kiểm thử trước khi nhận code.</w:t>
      </w:r>
    </w:p>
    <w:p>
      <w:pPr>
        <w:pStyle w:val="ListBullet"/>
        <w:spacing w:after="40"/>
      </w:pPr>
      <w:r>
        <w:t>Kiểm tra mỗi hàm có đúng tên/đầu vào/đầu ra theo tài liệu; đúng kích thước mảng, kiểu dữ liệu và giá trị đầu ra.</w:t>
      </w:r>
    </w:p>
    <w:p>
      <w:pPr>
        <w:pStyle w:val="ListBullet"/>
        <w:spacing w:after="40"/>
      </w:pPr>
      <w:r>
        <w:t>CLAHE: kiểm tra tổng histogram sau clip; LUT đúng dạng; đầu ra đúng kích thước; xem có ranh giới ô rõ hoặc lỗi ở biên không.</w:t>
      </w:r>
    </w:p>
    <w:p>
      <w:pPr>
        <w:pStyle w:val="ListBullet"/>
        <w:spacing w:after="40"/>
      </w:pPr>
      <w:r>
        <w:t>Ảnh tích phân: kiểm tra hàng/cột đệm bằng 0, tổng hình chữ nhật bằng phép tính trực tiếp trên vùng nhỏ, dtype int64, mean/std hữu hạn và không có NaN.</w:t>
      </w:r>
    </w:p>
    <w:p>
      <w:pPr>
        <w:pStyle w:val="ListBullet"/>
        <w:spacing w:after="40"/>
      </w:pPr>
      <w:r>
        <w:t>Ngưỡng thích nghi: xác nhận đầu ra chỉ có 0/255; kiểm tra Bradley–Roth và Sauvola trên ảnh sáng không đều và nền phẳng.</w:t>
      </w:r>
    </w:p>
    <w:p>
      <w:pPr>
        <w:pStyle w:val="ListBullet"/>
        <w:spacing w:after="40"/>
      </w:pPr>
      <w:r>
        <w:t>Hough: kiểm tra đỉnh trên ảnh tổng hợp, sai số góc, trường hợp gần thẳng đứng, đường dài/ngắn, và bật/tắt gradient.</w:t>
      </w:r>
    </w:p>
    <w:p>
      <w:pPr>
        <w:pStyle w:val="ListBullet"/>
        <w:spacing w:after="40"/>
      </w:pPr>
      <w:r>
        <w:t>Ghi từng lỗi với: hàm liên quan, dữ liệu thử, kết quả mong đợi, kết quả thực tế, cách tái hiện và trạng thái đã xử lý/chưa xử lý.</w:t>
      </w:r>
    </w:p>
    <w:p>
      <w:pPr>
        <w:pStyle w:val="ListBullet"/>
        <w:spacing w:after="40"/>
      </w:pPr>
      <w:r>
        <w:t>Tích hợp các hàm vào notebook cùng Người 5; chạy từ đầu đến cuối, kiểm tra lỗi import, thứ tự chạy cell và biến chưa được khởi tạo.</w:t>
      </w:r>
    </w:p>
    <w:p>
      <w:pPr>
        <w:pStyle w:val="ListBullet"/>
        <w:spacing w:after="40"/>
      </w:pPr>
      <w:r>
        <w:t>Không dùng AI để gợi ý/sửa lỗi/giải thích mã cài đặt. Báo lỗi cho người phụ trách hàm tự sửa; Người 4 kiểm thử lại sau khi nhận bản sửa.</w:t>
      </w:r>
    </w:p>
    <w:p>
      <w:pPr>
        <w:pStyle w:val="Heading2"/>
      </w:pPr>
      <w:r>
        <w:t>Người 5 — Thí nghiệm, notebook và quản lý kết quả</w:t>
      </w:r>
    </w:p>
    <w:p>
      <w:pPr>
        <w:pStyle w:val="ListBullet"/>
        <w:spacing w:after="40"/>
      </w:pPr>
      <w:r>
        <w:t>Tạo cấu trúc notebook rõ ràng: giới thiệu, dữ liệu/ảnh, cài đặt được nhập từ các thành viên, thí nghiệm từng kỹ thuật, so sánh, nhận xét và kết luận.</w:t>
      </w:r>
    </w:p>
    <w:p>
      <w:pPr>
        <w:pStyle w:val="ListBullet"/>
        <w:spacing w:after="40"/>
      </w:pPr>
      <w:r>
        <w:t>Chuẩn bị bộ ảnh phù hợp cho từng mục tiêu; ưu tiên ảnh làm lộ được ưu/nhược điểm thuật toán thay vì chọn ảnh khiến các phương pháp cho kết quả gần giống nhau.</w:t>
      </w:r>
    </w:p>
    <w:p>
      <w:pPr>
        <w:pStyle w:val="ListBullet"/>
        <w:spacing w:after="40"/>
      </w:pPr>
      <w:r>
        <w:t>Tổ chức thí nghiệm CLAHE: ít nhất 4 clip_limit và 4 grid; lưới ảnh; so sánh 4 phương pháp và histogram; có ví dụ CLAHE thắng và thua.</w:t>
      </w:r>
    </w:p>
    <w:p>
      <w:pPr>
        <w:pStyle w:val="ListBullet"/>
        <w:spacing w:after="40"/>
      </w:pPr>
      <w:r>
        <w:t>Tổ chức thí nghiệm ngưỡng thích nghi: ít nhất 5 radius và 3 giá trị t hoặc k; so sánh 4 phương pháp; có ảnh ánh sáng không đều và nền phẳng rộng.</w:t>
      </w:r>
    </w:p>
    <w:p>
      <w:pPr>
        <w:pStyle w:val="ListBullet"/>
        <w:spacing w:after="40"/>
      </w:pPr>
      <w:r>
        <w:t>Tổ chức đo thời gian 3 cách tính trung bình với r = 1, 2, 4, 8, 16, 32, 64; vẽ đồ thị trục y logarit.</w:t>
      </w:r>
    </w:p>
    <w:p>
      <w:pPr>
        <w:pStyle w:val="ListBullet"/>
        <w:spacing w:after="40"/>
      </w:pPr>
      <w:r>
        <w:t>Tổ chức thí nghiệm Hough: ít nhất 4 giá trị Δtheta và 4 giá trị Δrho; khảo sát số tầng/hệ số tinh chỉnh; so sánh 3 biến thể bằng sai số góc, tỉ số đỉnh trên nền và thời gian.</w:t>
      </w:r>
    </w:p>
    <w:p>
      <w:pPr>
        <w:pStyle w:val="ListBullet"/>
        <w:spacing w:after="40"/>
      </w:pPr>
      <w:r>
        <w:t>Tổ chức lần chạy bật/tắt bỏ phiếu theo gradient; đảm bảo có ảnh đường gần thẳng đứng và ảnh có đoạn rất dài cùng đoạn rất ngắn.</w:t>
      </w:r>
    </w:p>
    <w:p>
      <w:pPr>
        <w:pStyle w:val="ListBullet"/>
        <w:spacing w:after="40"/>
      </w:pPr>
      <w:r>
        <w:t>Với mọi ô code có dùng AI trong phần thí nghiệm, chèn ô Markdown ngay phía trên, ghi công cụ, mục đích, prompt nguyên văn và phần đã sửa.</w:t>
      </w:r>
    </w:p>
    <w:p>
      <w:pPr>
        <w:pStyle w:val="ListBullet"/>
        <w:spacing w:after="40"/>
      </w:pPr>
      <w:r>
        <w:t>Ghi nhận xét ngắn dưới mỗi bảng/biểu đồ: tham số nào thay đổi, hiện tượng gì xuất hiện, vì sao, thuật toán nào tốt/xấu trong trường hợp đó.</w:t>
      </w:r>
    </w:p>
    <w:p>
      <w:pPr>
        <w:pStyle w:val="ListBullet"/>
        <w:spacing w:after="40"/>
      </w:pPr>
      <w:r>
        <w:t>Phối hợp Người 4 để đảm bảo notebook chạy từ đầu đến cuối; không dùng AI để viết hoặc sửa phần cài đặt thuật toán.</w:t>
      </w:r>
    </w:p>
    <w:p>
      <w:pPr>
        <w:pStyle w:val="Heading1"/>
      </w:pPr>
      <w:r>
        <w:t>3. Quy định AI và thư viện — cả nhóm phải tuân thủ</w:t>
      </w:r>
    </w:p>
    <w:tbl>
      <w:tblPr>
        <w:tblStyle w:val="TableGrid"/>
        <w:tblW w:type="auto" w:w="0"/>
        <w:tblLook w:firstColumn="1" w:firstRow="1" w:lastColumn="0" w:lastRow="0" w:noHBand="0" w:noVBand="1" w:val="04A0"/>
      </w:tblPr>
      <w:tblGrid>
        <w:gridCol w:w="5040"/>
        <w:gridCol w:w="5040"/>
      </w:tblGrid>
      <w:tr>
        <w:tc>
          <w:tcPr>
            <w:tcW w:type="dxa" w:w="5040"/>
            <w:shd w:fill="1F4E79"/>
          </w:tcPr>
          <w:p>
            <w:r>
              <w:rPr>
                <w:rFonts w:ascii="Arial" w:hAnsi="Arial"/>
                <w:b/>
                <w:color w:val="FFFFFF"/>
                <w:sz w:val="18"/>
              </w:rPr>
              <w:t>Nội dung</w:t>
            </w:r>
          </w:p>
        </w:tc>
        <w:tc>
          <w:tcPr>
            <w:tcW w:type="dxa" w:w="5040"/>
            <w:shd w:fill="1F4E79"/>
          </w:tcPr>
          <w:p>
            <w:r>
              <w:rPr>
                <w:rFonts w:ascii="Arial" w:hAnsi="Arial"/>
                <w:b/>
                <w:color w:val="FFFFFF"/>
                <w:sz w:val="18"/>
              </w:rPr>
              <w:t>Quy định cần nhớ</w:t>
            </w:r>
          </w:p>
        </w:tc>
      </w:tr>
      <w:tr>
        <w:tc>
          <w:tcPr>
            <w:tcW w:type="dxa" w:w="5040"/>
          </w:tcPr>
          <w:p>
            <w:pPr>
              <w:spacing w:after="20"/>
            </w:pPr>
            <w:r>
              <w:rPr>
                <w:rFonts w:ascii="Arial" w:hAnsi="Arial"/>
                <w:sz w:val="18"/>
              </w:rPr>
              <w:t>Phần cài đặt</w:t>
            </w:r>
          </w:p>
        </w:tc>
        <w:tc>
          <w:tcPr>
            <w:tcW w:type="dxa" w:w="5040"/>
          </w:tcPr>
          <w:p>
            <w:pPr>
              <w:spacing w:after="20"/>
            </w:pPr>
            <w:r>
              <w:rPr>
                <w:rFonts w:ascii="Arial" w:hAnsi="Arial"/>
                <w:sz w:val="18"/>
              </w:rPr>
              <w:t>Không dùng AI để viết, gợi ý, sửa lỗi hoặc giải thích mã. Tự viết hàm theo đặc tả và dùng thư viện được phép.</w:t>
            </w:r>
          </w:p>
        </w:tc>
      </w:tr>
      <w:tr>
        <w:tc>
          <w:tcPr>
            <w:tcW w:type="dxa" w:w="5040"/>
          </w:tcPr>
          <w:p>
            <w:pPr>
              <w:spacing w:after="20"/>
            </w:pPr>
            <w:r>
              <w:rPr>
                <w:rFonts w:ascii="Arial" w:hAnsi="Arial"/>
                <w:sz w:val="18"/>
              </w:rPr>
              <w:t>Phần thí nghiệm</w:t>
            </w:r>
          </w:p>
        </w:tc>
        <w:tc>
          <w:tcPr>
            <w:tcW w:type="dxa" w:w="5040"/>
          </w:tcPr>
          <w:p>
            <w:pPr>
              <w:spacing w:after="20"/>
            </w:pPr>
            <w:r>
              <w:rPr>
                <w:rFonts w:ascii="Arial" w:hAnsi="Arial"/>
                <w:sz w:val="18"/>
              </w:rPr>
              <w:t>Được dùng AI hỗ trợ chọn/sinh ảnh, dựng khung thí nghiệm, vòng lặp quét tham số hoặc vẽ hình; prompt phải chép nguyên văn vào notebook.</w:t>
            </w:r>
          </w:p>
        </w:tc>
      </w:tr>
      <w:tr>
        <w:tc>
          <w:tcPr>
            <w:tcW w:type="dxa" w:w="5040"/>
          </w:tcPr>
          <w:p>
            <w:pPr>
              <w:spacing w:after="20"/>
            </w:pPr>
            <w:r>
              <w:rPr>
                <w:rFonts w:ascii="Arial" w:hAnsi="Arial"/>
                <w:sz w:val="18"/>
              </w:rPr>
              <w:t>Khai báo prompt</w:t>
            </w:r>
          </w:p>
        </w:tc>
        <w:tc>
          <w:tcPr>
            <w:tcW w:type="dxa" w:w="5040"/>
          </w:tcPr>
          <w:p>
            <w:pPr>
              <w:spacing w:after="20"/>
            </w:pPr>
            <w:r>
              <w:rPr>
                <w:rFonts w:ascii="Arial" w:hAnsi="Arial"/>
                <w:sz w:val="18"/>
              </w:rPr>
              <w:t>Đặt ô Markdown ngay trước ô code dùng AI; ghi công cụ, mục đích, prompt nguyên văn và nội dung đã sửa.</w:t>
            </w:r>
          </w:p>
        </w:tc>
      </w:tr>
      <w:tr>
        <w:tc>
          <w:tcPr>
            <w:tcW w:type="dxa" w:w="5040"/>
          </w:tcPr>
          <w:p>
            <w:pPr>
              <w:spacing w:after="20"/>
            </w:pPr>
            <w:r>
              <w:rPr>
                <w:rFonts w:ascii="Arial" w:hAnsi="Arial"/>
                <w:sz w:val="18"/>
              </w:rPr>
              <w:t>Hàm thư viện bị cấm</w:t>
            </w:r>
          </w:p>
        </w:tc>
        <w:tc>
          <w:tcPr>
            <w:tcW w:type="dxa" w:w="5040"/>
          </w:tcPr>
          <w:p>
            <w:pPr>
              <w:spacing w:after="20"/>
            </w:pPr>
            <w:r>
              <w:rPr>
                <w:rFonts w:ascii="Arial" w:hAnsi="Arial"/>
                <w:sz w:val="18"/>
              </w:rPr>
              <w:t>Không dùng hàm CLAHE, adaptive threshold, Hough, integral image hoặc lọc cực đại bị cấm để thay cho phần tự cài đặt. Chỉ dùng trong ô đối chiếu có ghi chú.</w:t>
            </w:r>
          </w:p>
        </w:tc>
      </w:tr>
      <w:tr>
        <w:tc>
          <w:tcPr>
            <w:tcW w:type="dxa" w:w="5040"/>
          </w:tcPr>
          <w:p>
            <w:pPr>
              <w:spacing w:after="20"/>
            </w:pPr>
            <w:r>
              <w:rPr>
                <w:rFonts w:ascii="Arial" w:hAnsi="Arial"/>
                <w:sz w:val="18"/>
              </w:rPr>
              <w:t>Notebook</w:t>
            </w:r>
          </w:p>
        </w:tc>
        <w:tc>
          <w:tcPr>
            <w:tcW w:type="dxa" w:w="5040"/>
          </w:tcPr>
          <w:p>
            <w:pPr>
              <w:spacing w:after="20"/>
            </w:pPr>
            <w:r>
              <w:rPr>
                <w:rFonts w:ascii="Arial" w:hAnsi="Arial"/>
                <w:sz w:val="18"/>
              </w:rPr>
              <w:t>Phải chạy từ đầu đến cuối. Thí nghiệm dùng AI nhưng không khai báo prompt sẽ không được tính điểm cho phần đó.</w:t>
            </w:r>
          </w:p>
        </w:tc>
      </w:tr>
    </w:tbl>
    <w:p>
      <w:pPr>
        <w:spacing w:after="20"/>
      </w:pPr>
    </w:p>
    <w:p>
      <w:pPr>
        <w:pStyle w:val="Heading1"/>
      </w:pPr>
      <w:r>
        <w:t>4. Kế hoạch phối hợp và bàn giao</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9"/>
          </w:tcPr>
          <w:p>
            <w:r>
              <w:rPr>
                <w:rFonts w:ascii="Arial" w:hAnsi="Arial"/>
                <w:b/>
                <w:color w:val="FFFFFF"/>
                <w:sz w:val="18"/>
              </w:rPr>
              <w:t>Giai đoạn</w:t>
            </w:r>
          </w:p>
        </w:tc>
        <w:tc>
          <w:tcPr>
            <w:tcW w:type="dxa" w:w="2520"/>
            <w:shd w:fill="1F4E79"/>
          </w:tcPr>
          <w:p>
            <w:r>
              <w:rPr>
                <w:rFonts w:ascii="Arial" w:hAnsi="Arial"/>
                <w:b/>
                <w:color w:val="FFFFFF"/>
                <w:sz w:val="18"/>
              </w:rPr>
              <w:t>Việc cần hoàn thành</w:t>
            </w:r>
          </w:p>
        </w:tc>
        <w:tc>
          <w:tcPr>
            <w:tcW w:type="dxa" w:w="2520"/>
            <w:shd w:fill="1F4E79"/>
          </w:tcPr>
          <w:p>
            <w:r>
              <w:rPr>
                <w:rFonts w:ascii="Arial" w:hAnsi="Arial"/>
                <w:b/>
                <w:color w:val="FFFFFF"/>
                <w:sz w:val="18"/>
              </w:rPr>
              <w:t>Người chính</w:t>
            </w:r>
          </w:p>
        </w:tc>
        <w:tc>
          <w:tcPr>
            <w:tcW w:type="dxa" w:w="2520"/>
            <w:shd w:fill="1F4E79"/>
          </w:tcPr>
          <w:p>
            <w:r>
              <w:rPr>
                <w:rFonts w:ascii="Arial" w:hAnsi="Arial"/>
                <w:b/>
                <w:color w:val="FFFFFF"/>
                <w:sz w:val="18"/>
              </w:rPr>
              <w:t>Điều kiện chuyển bước</w:t>
            </w:r>
          </w:p>
        </w:tc>
      </w:tr>
      <w:tr>
        <w:tc>
          <w:tcPr>
            <w:tcW w:type="dxa" w:w="2520"/>
          </w:tcPr>
          <w:p>
            <w:pPr>
              <w:spacing w:after="20"/>
            </w:pPr>
            <w:r>
              <w:rPr>
                <w:rFonts w:ascii="Arial" w:hAnsi="Arial"/>
                <w:sz w:val="18"/>
              </w:rPr>
              <w:t>1. Chốt nền tảng</w:t>
            </w:r>
          </w:p>
        </w:tc>
        <w:tc>
          <w:tcPr>
            <w:tcW w:type="dxa" w:w="2520"/>
          </w:tcPr>
          <w:p>
            <w:pPr>
              <w:spacing w:after="20"/>
            </w:pPr>
            <w:r>
              <w:rPr>
                <w:rFonts w:ascii="Arial" w:hAnsi="Arial"/>
                <w:sz w:val="18"/>
              </w:rPr>
              <w:t>Xác nhận có Phần A và hàm convolve2d; thống nhất cấu trúc thư mục/notebook, quy ước chỉ số và cách bàn giao.</w:t>
            </w:r>
          </w:p>
        </w:tc>
        <w:tc>
          <w:tcPr>
            <w:tcW w:type="dxa" w:w="2520"/>
          </w:tcPr>
          <w:p>
            <w:pPr>
              <w:spacing w:after="20"/>
            </w:pPr>
            <w:r>
              <w:rPr>
                <w:rFonts w:ascii="Arial" w:hAnsi="Arial"/>
                <w:sz w:val="18"/>
              </w:rPr>
              <w:t>Cả nhóm; Người 4 ghi checklist</w:t>
            </w:r>
          </w:p>
        </w:tc>
        <w:tc>
          <w:tcPr>
            <w:tcW w:type="dxa" w:w="2520"/>
          </w:tcPr>
          <w:p>
            <w:pPr>
              <w:spacing w:after="20"/>
            </w:pPr>
            <w:r>
              <w:rPr>
                <w:rFonts w:ascii="Arial" w:hAnsi="Arial"/>
                <w:sz w:val="18"/>
              </w:rPr>
              <w:t>Mọi người thống nhất cách gọi hàm và nơi lưu code.</w:t>
            </w:r>
          </w:p>
        </w:tc>
      </w:tr>
      <w:tr>
        <w:tc>
          <w:tcPr>
            <w:tcW w:type="dxa" w:w="2520"/>
          </w:tcPr>
          <w:p>
            <w:pPr>
              <w:spacing w:after="20"/>
            </w:pPr>
            <w:r>
              <w:rPr>
                <w:rFonts w:ascii="Arial" w:hAnsi="Arial"/>
                <w:sz w:val="18"/>
              </w:rPr>
              <w:t>2. Cài đặt độc lập</w:t>
            </w:r>
          </w:p>
        </w:tc>
        <w:tc>
          <w:tcPr>
            <w:tcW w:type="dxa" w:w="2520"/>
          </w:tcPr>
          <w:p>
            <w:pPr>
              <w:spacing w:after="20"/>
            </w:pPr>
            <w:r>
              <w:rPr>
                <w:rFonts w:ascii="Arial" w:hAnsi="Arial"/>
                <w:sz w:val="18"/>
              </w:rPr>
              <w:t>Người 1, 2, 3 tự viết các hàm được giao và tự kiểm tra cơ bản.</w:t>
            </w:r>
          </w:p>
        </w:tc>
        <w:tc>
          <w:tcPr>
            <w:tcW w:type="dxa" w:w="2520"/>
          </w:tcPr>
          <w:p>
            <w:pPr>
              <w:spacing w:after="20"/>
            </w:pPr>
            <w:r>
              <w:rPr>
                <w:rFonts w:ascii="Arial" w:hAnsi="Arial"/>
                <w:sz w:val="18"/>
              </w:rPr>
              <w:t>Người 1–3</w:t>
            </w:r>
          </w:p>
        </w:tc>
        <w:tc>
          <w:tcPr>
            <w:tcW w:type="dxa" w:w="2520"/>
          </w:tcPr>
          <w:p>
            <w:pPr>
              <w:spacing w:after="20"/>
            </w:pPr>
            <w:r>
              <w:rPr>
                <w:rFonts w:ascii="Arial" w:hAnsi="Arial"/>
                <w:sz w:val="18"/>
              </w:rPr>
              <w:t>Có đủ 10 hàm theo đặc tả, kèm ghi chú đầu vào/đầu ra.</w:t>
            </w:r>
          </w:p>
        </w:tc>
      </w:tr>
      <w:tr>
        <w:tc>
          <w:tcPr>
            <w:tcW w:type="dxa" w:w="2520"/>
          </w:tcPr>
          <w:p>
            <w:pPr>
              <w:spacing w:after="20"/>
            </w:pPr>
            <w:r>
              <w:rPr>
                <w:rFonts w:ascii="Arial" w:hAnsi="Arial"/>
                <w:sz w:val="18"/>
              </w:rPr>
              <w:t>3. Kiểm thử chéo</w:t>
            </w:r>
          </w:p>
        </w:tc>
        <w:tc>
          <w:tcPr>
            <w:tcW w:type="dxa" w:w="2520"/>
          </w:tcPr>
          <w:p>
            <w:pPr>
              <w:spacing w:after="20"/>
            </w:pPr>
            <w:r>
              <w:rPr>
                <w:rFonts w:ascii="Arial" w:hAnsi="Arial"/>
                <w:sz w:val="18"/>
              </w:rPr>
              <w:t>Người 4 chạy các test, ghi lỗi và trả lại đúng người viết hàm để sửa.</w:t>
            </w:r>
          </w:p>
        </w:tc>
        <w:tc>
          <w:tcPr>
            <w:tcW w:type="dxa" w:w="2520"/>
          </w:tcPr>
          <w:p>
            <w:pPr>
              <w:spacing w:after="20"/>
            </w:pPr>
            <w:r>
              <w:rPr>
                <w:rFonts w:ascii="Arial" w:hAnsi="Arial"/>
                <w:sz w:val="18"/>
              </w:rPr>
              <w:t>Người 4 + người viết hàm</w:t>
            </w:r>
          </w:p>
        </w:tc>
        <w:tc>
          <w:tcPr>
            <w:tcW w:type="dxa" w:w="2520"/>
          </w:tcPr>
          <w:p>
            <w:pPr>
              <w:spacing w:after="20"/>
            </w:pPr>
            <w:r>
              <w:rPr>
                <w:rFonts w:ascii="Arial" w:hAnsi="Arial"/>
                <w:sz w:val="18"/>
              </w:rPr>
              <w:t>Các lỗi nghiêm trọng đã xử lý hoặc được ghi rõ.</w:t>
            </w:r>
          </w:p>
        </w:tc>
      </w:tr>
      <w:tr>
        <w:tc>
          <w:tcPr>
            <w:tcW w:type="dxa" w:w="2520"/>
          </w:tcPr>
          <w:p>
            <w:pPr>
              <w:spacing w:after="20"/>
            </w:pPr>
            <w:r>
              <w:rPr>
                <w:rFonts w:ascii="Arial" w:hAnsi="Arial"/>
                <w:sz w:val="18"/>
              </w:rPr>
              <w:t>4. Xây dựng thí nghiệm</w:t>
            </w:r>
          </w:p>
        </w:tc>
        <w:tc>
          <w:tcPr>
            <w:tcW w:type="dxa" w:w="2520"/>
          </w:tcPr>
          <w:p>
            <w:pPr>
              <w:spacing w:after="20"/>
            </w:pPr>
            <w:r>
              <w:rPr>
                <w:rFonts w:ascii="Arial" w:hAnsi="Arial"/>
                <w:sz w:val="18"/>
              </w:rPr>
              <w:t>Người 5 tổ chức ảnh, quét tham số, biểu đồ, so sánh và prompt AI; người phụ trách kỹ thuật giải thích kết quả.</w:t>
            </w:r>
          </w:p>
        </w:tc>
        <w:tc>
          <w:tcPr>
            <w:tcW w:type="dxa" w:w="2520"/>
          </w:tcPr>
          <w:p>
            <w:pPr>
              <w:spacing w:after="20"/>
            </w:pPr>
            <w:r>
              <w:rPr>
                <w:rFonts w:ascii="Arial" w:hAnsi="Arial"/>
                <w:sz w:val="18"/>
              </w:rPr>
              <w:t>Người 5; Người 1–3 hỗ trợ chuyên môn</w:t>
            </w:r>
          </w:p>
        </w:tc>
        <w:tc>
          <w:tcPr>
            <w:tcW w:type="dxa" w:w="2520"/>
          </w:tcPr>
          <w:p>
            <w:pPr>
              <w:spacing w:after="20"/>
            </w:pPr>
            <w:r>
              <w:rPr>
                <w:rFonts w:ascii="Arial" w:hAnsi="Arial"/>
                <w:sz w:val="18"/>
              </w:rPr>
              <w:t>Đủ các số lượng tham số, trường hợp ảnh và chỉ số bắt buộc.</w:t>
            </w:r>
          </w:p>
        </w:tc>
      </w:tr>
      <w:tr>
        <w:tc>
          <w:tcPr>
            <w:tcW w:type="dxa" w:w="2520"/>
          </w:tcPr>
          <w:p>
            <w:pPr>
              <w:spacing w:after="20"/>
            </w:pPr>
            <w:r>
              <w:rPr>
                <w:rFonts w:ascii="Arial" w:hAnsi="Arial"/>
                <w:sz w:val="18"/>
              </w:rPr>
              <w:t>5. Tích hợp cuối</w:t>
            </w:r>
          </w:p>
        </w:tc>
        <w:tc>
          <w:tcPr>
            <w:tcW w:type="dxa" w:w="2520"/>
          </w:tcPr>
          <w:p>
            <w:pPr>
              <w:spacing w:after="20"/>
            </w:pPr>
            <w:r>
              <w:rPr>
                <w:rFonts w:ascii="Arial" w:hAnsi="Arial"/>
                <w:sz w:val="18"/>
              </w:rPr>
              <w:t>Chạy notebook từ đầu đến cuối, rà thư viện bị cấm, kiểm tra chú thích và kết quả.</w:t>
            </w:r>
          </w:p>
        </w:tc>
        <w:tc>
          <w:tcPr>
            <w:tcW w:type="dxa" w:w="2520"/>
          </w:tcPr>
          <w:p>
            <w:pPr>
              <w:spacing w:after="20"/>
            </w:pPr>
            <w:r>
              <w:rPr>
                <w:rFonts w:ascii="Arial" w:hAnsi="Arial"/>
                <w:sz w:val="18"/>
              </w:rPr>
              <w:t>Người 4 + Người 5</w:t>
            </w:r>
          </w:p>
        </w:tc>
        <w:tc>
          <w:tcPr>
            <w:tcW w:type="dxa" w:w="2520"/>
          </w:tcPr>
          <w:p>
            <w:pPr>
              <w:spacing w:after="20"/>
            </w:pPr>
            <w:r>
              <w:rPr>
                <w:rFonts w:ascii="Arial" w:hAnsi="Arial"/>
                <w:sz w:val="18"/>
              </w:rPr>
              <w:t>Không có lỗi chạy; prompt và hình/biểu đồ đầy đủ.</w:t>
            </w:r>
          </w:p>
        </w:tc>
      </w:tr>
      <w:tr>
        <w:tc>
          <w:tcPr>
            <w:tcW w:type="dxa" w:w="2520"/>
          </w:tcPr>
          <w:p>
            <w:pPr>
              <w:spacing w:after="20"/>
            </w:pPr>
            <w:r>
              <w:rPr>
                <w:rFonts w:ascii="Arial" w:hAnsi="Arial"/>
                <w:sz w:val="18"/>
              </w:rPr>
              <w:t>6. Ôn vấn đáp</w:t>
            </w:r>
          </w:p>
        </w:tc>
        <w:tc>
          <w:tcPr>
            <w:tcW w:type="dxa" w:w="2520"/>
          </w:tcPr>
          <w:p>
            <w:pPr>
              <w:spacing w:after="20"/>
            </w:pPr>
            <w:r>
              <w:rPr>
                <w:rFonts w:ascii="Arial" w:hAnsi="Arial"/>
                <w:sz w:val="18"/>
              </w:rPr>
              <w:t>Mỗi người trình bày phần mình phụ trách và trả lời câu hỏi về cả ba kỹ thuật.</w:t>
            </w:r>
          </w:p>
        </w:tc>
        <w:tc>
          <w:tcPr>
            <w:tcW w:type="dxa" w:w="2520"/>
          </w:tcPr>
          <w:p>
            <w:pPr>
              <w:spacing w:after="20"/>
            </w:pPr>
            <w:r>
              <w:rPr>
                <w:rFonts w:ascii="Arial" w:hAnsi="Arial"/>
                <w:sz w:val="18"/>
              </w:rPr>
              <w:t>Cả nhóm</w:t>
            </w:r>
          </w:p>
        </w:tc>
        <w:tc>
          <w:tcPr>
            <w:tcW w:type="dxa" w:w="2520"/>
          </w:tcPr>
          <w:p>
            <w:pPr>
              <w:spacing w:after="20"/>
            </w:pPr>
            <w:r>
              <w:rPr>
                <w:rFonts w:ascii="Arial" w:hAnsi="Arial"/>
                <w:sz w:val="18"/>
              </w:rPr>
              <w:t>Không ai chỉ biết riêng phần của mình.</w:t>
            </w:r>
          </w:p>
        </w:tc>
      </w:tr>
    </w:tbl>
    <w:p>
      <w:pPr>
        <w:spacing w:after="20"/>
      </w:pPr>
    </w:p>
    <w:p>
      <w:pPr>
        <w:pStyle w:val="Heading1"/>
      </w:pPr>
      <w:r>
        <w:t>5. Danh sách đầu việc để theo dõi</w:t>
      </w:r>
    </w:p>
    <w:p>
      <w:pPr>
        <w:pStyle w:val="ListBullet"/>
        <w:spacing w:after="40"/>
      </w:pPr>
      <w:r>
        <w:t>[ ] Người 1: clip_histogram, build_tile_luts, clahe; kiểm thử LUT, histogram, nội suy và biên.</w:t>
      </w:r>
    </w:p>
    <w:p>
      <w:pPr>
        <w:pStyle w:val="ListBullet"/>
        <w:spacing w:after="40"/>
      </w:pPr>
      <w:r>
        <w:t>[ ] Người 2: integral_image, box_sum, local_mean_std, adaptive_threshold; kiểm thử đệm, tổng vùng, dtype và phương sai.</w:t>
      </w:r>
    </w:p>
    <w:p>
      <w:pPr>
        <w:pStyle w:val="ListBullet"/>
        <w:spacing w:after="40"/>
      </w:pPr>
      <w:r>
        <w:t>[ ] Người 3: hough_accumulate, find_peaks, hough_multiscale; kiểm thử gradient, NMS, góc 0°/180° và đường dài/ngắn.</w:t>
      </w:r>
    </w:p>
    <w:p>
      <w:pPr>
        <w:pStyle w:val="ListBullet"/>
        <w:spacing w:after="40"/>
      </w:pPr>
      <w:r>
        <w:t>[ ] Người 4: bảng test cho 10 hàm; ghi lỗi và kiểm thử lại; xác nhận notebook tích hợp chạy từ đầu đến cuối.</w:t>
      </w:r>
    </w:p>
    <w:p>
      <w:pPr>
        <w:pStyle w:val="ListBullet"/>
        <w:spacing w:after="40"/>
      </w:pPr>
      <w:r>
        <w:t>[ ] Người 5: tổ chức notebook, bộ ảnh, vòng lặp quét tham số, đồ thị, bảng so sánh, nhận xét và khai báo prompt AI.</w:t>
      </w:r>
    </w:p>
    <w:p>
      <w:pPr>
        <w:pStyle w:val="ListBullet"/>
        <w:spacing w:after="40"/>
      </w:pPr>
      <w:r>
        <w:t>[ ] Cả nhóm: rà quy định thư viện và AI; mỗi thành viên ôn cả ba kỹ thuật trước vấn đáp.</w:t>
      </w:r>
    </w:p>
    <w:p>
      <w:pPr>
        <w:pStyle w:val="Heading1"/>
      </w:pPr>
      <w:r>
        <w:t>6. Chuẩn bị vấn đáp — trách nhiệm chung</w:t>
      </w:r>
    </w:p>
    <w:p>
      <w:pPr>
        <w:pStyle w:val="ListBullet"/>
        <w:spacing w:after="40"/>
      </w:pPr>
      <w:r>
        <w:t>CLAHE: HE toàn cục thất bại ở đâu; vì sao phải cắt và phân phối lại histogram; vì sao nội suy LUT thay vì nội suy ảnh.</w:t>
      </w:r>
    </w:p>
    <w:p>
      <w:pPr>
        <w:pStyle w:val="ListBullet"/>
        <w:spacing w:after="40"/>
      </w:pPr>
      <w:r>
        <w:t>Ảnh tích phân: công thức truy vấn hình chữ nhật; vai trò hàng/cột đệm; vì sao truy vấn O(1); vì sao cần int64.</w:t>
      </w:r>
    </w:p>
    <w:p>
      <w:pPr>
        <w:pStyle w:val="ListBullet"/>
        <w:spacing w:after="40"/>
      </w:pPr>
      <w:r>
        <w:t>Bradley–Roth và Sauvola: ảnh hưởng của radius, t, k; vì sao Sauvola hữu ích ở vùng nền phẳng.</w:t>
      </w:r>
    </w:p>
    <w:p>
      <w:pPr>
        <w:pStyle w:val="ListBullet"/>
        <w:spacing w:after="40"/>
      </w:pPr>
      <w:r>
        <w:t>Độ phức tạp: giải thích O(r²), O(r), O(1) và đọc được đồ thị thời gian.</w:t>
      </w:r>
    </w:p>
    <w:p>
      <w:pPr>
        <w:pStyle w:val="ListBullet"/>
        <w:spacing w:after="40"/>
      </w:pPr>
      <w:r>
        <w:t>Hough: lý do dùng coarse-to-fine; bỏ phiếu theo gradient; vai trò NMS; xử lý góc gần 0°/180°.</w:t>
      </w:r>
    </w:p>
    <w:p>
      <w:pPr>
        <w:pStyle w:val="ListBullet"/>
        <w:spacing w:after="40"/>
      </w:pPr>
      <w:r>
        <w:t>Đánh giá: giải thích vì sao chọn từng ảnh, từng tham số và cách đọc các chỉ số.</w:t>
      </w:r>
    </w:p>
    <w:p>
      <w:pPr>
        <w:pStyle w:val="ListBullet"/>
        <w:spacing w:after="40"/>
      </w:pPr>
      <w:r>
        <w:t>AI: phân biệt phần cài đặt bị cấm dùng AI và phần thí nghiệm được dùng AI có khai báo.</w:t>
      </w:r>
    </w:p>
    <w:p>
      <w:pPr>
        <w:pStyle w:val="Heading1"/>
      </w:pPr>
      <w:r>
        <w:t>7. Lưu ý</w:t>
      </w:r>
    </w:p>
    <w:p>
      <w:r>
        <w:t>Đây là đề xuất phân công để cân bằng công việc theo 5 người, không phải cách chia việc do PDF quy định. PDF không quy định số thành viên hay vai trò từng người. Ba người đầu chịu trách nhiệm chính về thuật toán; Người 4 kiểm thử chứ không làm thay code; Người 5 tổ chức thí nghiệm nhưng cần phối hợp với người viết thuật toán để hiểu và giải thích kết quả. Tất cả thành viên vẫn cần ôn toàn bộ nội dung vì nhóm sẽ vấn đáp.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Phân công nhóm 5 người — Thị giác máy tính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