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1F4E79"/>
          <w:sz w:val="32"/>
        </w:rPr>
        <w:t>Test Tool - AI/ML Development Tool Report</w:t>
      </w:r>
    </w:p>
    <w:p>
      <w:pPr>
        <w:jc w:val="center"/>
      </w:pPr>
      <w:r>
        <w:rPr>
          <w:rFonts w:ascii="Calibri" w:hAnsi="Calibri"/>
          <w:color w:val="808080"/>
          <w:sz w:val="20"/>
        </w:rPr>
        <w:t>Generated by MetadataFetcher - AI/ML Category</w:t>
      </w:r>
    </w:p>
    <w:p/>
    <w:p>
      <w:pPr>
        <w:spacing w:line="288" w:lineRule="auto" w:before="160" w:after="80"/>
      </w:pPr>
      <w:r>
        <w:rPr>
          <w:rFonts w:ascii="Calibri" w:hAnsi="Calibri"/>
          <w:b/>
          <w:color w:val="1F4E79"/>
          <w:sz w:val="26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 Tool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AI/ML Development Tools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Use Case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Testing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https://example.com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 test tool for validation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1F4E79"/>
          <w:sz w:val="26"/>
        </w:rPr>
        <w:t>2. Documentation &amp;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Key Documentation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https://docs.example.com/guide</w:t>
              <w:br/>
              <w:t>https://docs.example.com/api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1F4E79"/>
          <w:sz w:val="26"/>
        </w:rPr>
        <w:t>3. Installation Instructions</w:t>
      </w:r>
    </w:p>
    <w:p>
      <w:r>
        <w:rPr>
          <w:rFonts w:ascii="Calibri" w:hAnsi="Calibri"/>
          <w:b/>
          <w:color w:val="1F4E79"/>
          <w:sz w:val="22"/>
        </w:rPr>
        <w:t>Installation Method: pip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3"/>
        <w:gridCol w:w="3513"/>
        <w:gridCol w:w="3513"/>
      </w:tblGrid>
      <w:tr>
        <w:tc>
          <w:tcPr>
            <w:tcW w:type="dxa" w:w="3513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3513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3513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Note</w:t>
            </w:r>
          </w:p>
        </w:tc>
      </w:tr>
      <w:tr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pip install test-tool</w:t>
            </w:r>
          </w:p>
        </w:tc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Install via pip</w:t>
            </w:r>
          </w:p>
        </w:tc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Python 3.7+ required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1F4E79"/>
          <w:sz w:val="26"/>
        </w:rPr>
        <w:t>4. Additional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All Documentation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links available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Installation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1 links available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