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8198B" w:rsidRDefault="00D7685A" w:rsidP="00C4246B">
      <w:pPr>
        <w:pStyle w:val="Titre"/>
      </w:pPr>
      <w:r w:rsidRPr="00D7685A">
        <w:t xml:space="preserve">Le serveur </w:t>
      </w:r>
      <w:r w:rsidR="00275207">
        <w:t>TODO</w:t>
      </w:r>
      <w:r w:rsidR="00695892">
        <w:t xml:space="preserve"> - CLI</w:t>
      </w:r>
    </w:p>
    <w:p w:rsidR="00D7685A" w:rsidRDefault="009F41E3" w:rsidP="00C4246B">
      <w:pPr>
        <w:pStyle w:val="Titre1"/>
      </w:pPr>
      <w:bookmarkStart w:id="0" w:name="_GoBack"/>
      <w:bookmarkEnd w:id="0"/>
      <w:r w:rsidRPr="00DA1F82">
        <w:t>Description</w:t>
      </w:r>
      <w:r>
        <w:t xml:space="preserve"> générale</w:t>
      </w:r>
    </w:p>
    <w:p w:rsidR="00B632F9" w:rsidRDefault="00B632F9" w:rsidP="00B632F9">
      <w:r>
        <w:t xml:space="preserve">Le serveur contiendra les éléments suivants : </w:t>
      </w:r>
    </w:p>
    <w:p w:rsidR="00B632F9" w:rsidRDefault="00B632F9" w:rsidP="00B632F9">
      <w:pPr>
        <w:pStyle w:val="Paragraphedeliste"/>
        <w:numPr>
          <w:ilvl w:val="0"/>
          <w:numId w:val="6"/>
        </w:numPr>
      </w:pPr>
      <w:r>
        <w:t>Epoque : c’est un compteur qui s’incrémente toute les secondes. Cela permet au serveur de maitriser le temps. Ce compteur pourra servir de référence lors du calcul de timeout.</w:t>
      </w:r>
    </w:p>
    <w:p w:rsidR="00B632F9" w:rsidRDefault="00B632F9" w:rsidP="00B632F9">
      <w:pPr>
        <w:pStyle w:val="Paragraphedeliste"/>
        <w:numPr>
          <w:ilvl w:val="0"/>
          <w:numId w:val="6"/>
        </w:numPr>
      </w:pPr>
      <w:r>
        <w:t>A</w:t>
      </w:r>
      <w:r w:rsidR="002C2613">
        <w:t>live</w:t>
      </w:r>
      <w:r>
        <w:t xml:space="preserve"> : c’est un voyant qui clignote pour indiquer à l’utilisateur que le serveur est en </w:t>
      </w:r>
      <w:r w:rsidR="00695892">
        <w:t>service</w:t>
      </w:r>
      <w:r>
        <w:t>.</w:t>
      </w:r>
    </w:p>
    <w:p w:rsidR="00B632F9" w:rsidRDefault="00B632F9" w:rsidP="00B632F9">
      <w:pPr>
        <w:pStyle w:val="Paragraphedeliste"/>
        <w:numPr>
          <w:ilvl w:val="0"/>
          <w:numId w:val="6"/>
        </w:numPr>
      </w:pPr>
      <w:r>
        <w:t>CLI : Command Line Interface : Voir Vocabulaire-&gt;CLI</w:t>
      </w:r>
    </w:p>
    <w:p w:rsidR="002C2613" w:rsidRPr="002C2613" w:rsidRDefault="00B632F9" w:rsidP="00EC396D">
      <w:pPr>
        <w:pStyle w:val="Paragraphedeliste"/>
        <w:numPr>
          <w:ilvl w:val="0"/>
          <w:numId w:val="6"/>
        </w:numPr>
      </w:pPr>
      <w:r>
        <w:t xml:space="preserve">L’Interface </w:t>
      </w:r>
      <w:r w:rsidR="00275207">
        <w:t>utilisant le protocole TODO</w:t>
      </w:r>
    </w:p>
    <w:p w:rsidR="009F41E3" w:rsidRDefault="009F41E3" w:rsidP="00C4246B">
      <w:pPr>
        <w:pStyle w:val="Titre1"/>
      </w:pPr>
      <w:r>
        <w:t>Vocabulaire</w:t>
      </w:r>
    </w:p>
    <w:p w:rsidR="009F41E3" w:rsidRDefault="009F41E3" w:rsidP="00C4246B">
      <w:pPr>
        <w:pStyle w:val="Titre2"/>
      </w:pPr>
      <w:r>
        <w:t>Client</w:t>
      </w:r>
      <w:r w:rsidR="00C4246B">
        <w:t xml:space="preserve"> : </w:t>
      </w:r>
    </w:p>
    <w:p w:rsidR="00C4246B" w:rsidRPr="00C4246B" w:rsidRDefault="00C4246B" w:rsidP="00C4246B">
      <w:r w:rsidRPr="00C4246B">
        <w:t>C’est</w:t>
      </w:r>
      <w:r>
        <w:t xml:space="preserve"> une entité utilisant le protocole</w:t>
      </w:r>
      <w:r w:rsidR="00275207">
        <w:t xml:space="preserve"> TODO</w:t>
      </w:r>
      <w:r>
        <w:t xml:space="preserve"> n’ayant pas la valeur </w:t>
      </w:r>
      <w:r w:rsidR="00275207">
        <w:t>SERVEUR (0x</w:t>
      </w:r>
      <w:r w:rsidR="00695892">
        <w:t>01</w:t>
      </w:r>
      <w:r w:rsidR="00275207">
        <w:t>)</w:t>
      </w:r>
      <w:r>
        <w:t xml:space="preserve"> dans le champ </w:t>
      </w:r>
      <w:r w:rsidR="00275207">
        <w:t>TYPE</w:t>
      </w:r>
      <w:r>
        <w:t xml:space="preserve"> du premier octet d’option du protocole.</w:t>
      </w:r>
    </w:p>
    <w:p w:rsidR="009F41E3" w:rsidRDefault="009F41E3" w:rsidP="00C4246B">
      <w:pPr>
        <w:pStyle w:val="Titre2"/>
      </w:pPr>
      <w:r>
        <w:t>CLI</w:t>
      </w:r>
      <w:r w:rsidR="00C4246B">
        <w:t xml:space="preserve"> : Command Line Interface : </w:t>
      </w:r>
    </w:p>
    <w:p w:rsidR="00C4246B" w:rsidRDefault="00C4246B" w:rsidP="00C4246B">
      <w:r>
        <w:t xml:space="preserve">C’est une interface en ligne de commande. </w:t>
      </w:r>
      <w:r w:rsidR="00275207">
        <w:t>Ces</w:t>
      </w:r>
      <w:r>
        <w:t xml:space="preserve"> lignes de commande sont encodées en ASCII et se termine</w:t>
      </w:r>
      <w:r w:rsidR="00275207">
        <w:t>nt</w:t>
      </w:r>
      <w:r>
        <w:t xml:space="preserve"> par le caractère nul. </w:t>
      </w:r>
      <w:r w:rsidR="00275207">
        <w:t>Chaque</w:t>
      </w:r>
      <w:r>
        <w:t xml:space="preserve"> commande conduira à l’appel d’une fonction. Cette fonction attendra l’adresse </w:t>
      </w:r>
      <w:r w:rsidR="00275207">
        <w:t>TODO</w:t>
      </w:r>
      <w:r>
        <w:t xml:space="preserve"> de l’expéditeur </w:t>
      </w:r>
      <w:r w:rsidR="00275207">
        <w:t xml:space="preserve">de la commande </w:t>
      </w:r>
      <w:r>
        <w:t>ainsi que les paramètres de la commande.</w:t>
      </w:r>
    </w:p>
    <w:p w:rsidR="00695892" w:rsidRPr="00695892" w:rsidRDefault="00695892" w:rsidP="00695892">
      <w:pPr>
        <w:rPr>
          <w:u w:val="single"/>
        </w:rPr>
      </w:pPr>
      <w:r w:rsidRPr="00695892">
        <w:rPr>
          <w:u w:val="single"/>
        </w:rPr>
        <w:t>Exemple de commande :</w:t>
      </w:r>
      <w:r w:rsidRPr="00695892">
        <w:t xml:space="preserve"> </w:t>
      </w:r>
      <w:proofErr w:type="spellStart"/>
      <w:r>
        <w:rPr>
          <w:rFonts w:ascii="Consolas" w:hAnsi="Consolas" w:cs="Consolas"/>
        </w:rPr>
        <w:t>getTime</w:t>
      </w:r>
      <w:proofErr w:type="spellEnd"/>
      <w:r>
        <w:rPr>
          <w:rFonts w:ascii="Consolas" w:hAnsi="Consolas" w:cs="Consolas"/>
        </w:rPr>
        <w:t xml:space="preserve"> ‘</w:t>
      </w:r>
      <w:proofErr w:type="spellStart"/>
      <w:r>
        <w:rPr>
          <w:rFonts w:ascii="Consolas" w:hAnsi="Consolas" w:cs="Consolas"/>
        </w:rPr>
        <w:t>hh</w:t>
      </w:r>
      <w:proofErr w:type="spellEnd"/>
      <w:r>
        <w:rPr>
          <w:rFonts w:ascii="Consolas" w:hAnsi="Consolas" w:cs="Consolas"/>
        </w:rPr>
        <w:t xml:space="preserve">/mm </w:t>
      </w:r>
      <w:proofErr w:type="spellStart"/>
      <w:r>
        <w:rPr>
          <w:rFonts w:ascii="Consolas" w:hAnsi="Consolas" w:cs="Consolas"/>
        </w:rPr>
        <w:t>ss</w:t>
      </w:r>
      <w:proofErr w:type="spellEnd"/>
      <w:r>
        <w:rPr>
          <w:rFonts w:ascii="Consolas" w:hAnsi="Consolas" w:cs="Consolas"/>
        </w:rPr>
        <w:t>’</w:t>
      </w:r>
    </w:p>
    <w:p w:rsidR="00695892" w:rsidRDefault="00695892" w:rsidP="00695892">
      <w:pPr>
        <w:pStyle w:val="Paragraphedeliste"/>
        <w:numPr>
          <w:ilvl w:val="0"/>
          <w:numId w:val="7"/>
        </w:numPr>
      </w:pPr>
      <w:r>
        <w:t xml:space="preserve">C’est la fonction nommée </w:t>
      </w:r>
      <w:proofErr w:type="spellStart"/>
      <w:r w:rsidRPr="00695892">
        <w:rPr>
          <w:u w:val="single"/>
        </w:rPr>
        <w:t>getTime</w:t>
      </w:r>
      <w:proofErr w:type="spellEnd"/>
      <w:r>
        <w:t xml:space="preserve"> qui sera appelée.</w:t>
      </w:r>
    </w:p>
    <w:p w:rsidR="00695892" w:rsidRPr="00695892" w:rsidRDefault="00695892" w:rsidP="00695892">
      <w:pPr>
        <w:pStyle w:val="Paragraphedeliste"/>
        <w:numPr>
          <w:ilvl w:val="0"/>
          <w:numId w:val="7"/>
        </w:numPr>
      </w:pPr>
      <w:r>
        <w:t xml:space="preserve">Les paramètres sont </w:t>
      </w:r>
      <w:r w:rsidRPr="00695892">
        <w:rPr>
          <w:u w:val="single"/>
        </w:rPr>
        <w:t>‘</w:t>
      </w:r>
      <w:proofErr w:type="spellStart"/>
      <w:r w:rsidRPr="00695892">
        <w:rPr>
          <w:u w:val="single"/>
        </w:rPr>
        <w:t>hh</w:t>
      </w:r>
      <w:proofErr w:type="spellEnd"/>
      <w:r w:rsidRPr="00695892">
        <w:rPr>
          <w:u w:val="single"/>
        </w:rPr>
        <w:t xml:space="preserve">/mm </w:t>
      </w:r>
      <w:proofErr w:type="spellStart"/>
      <w:r w:rsidRPr="00695892">
        <w:rPr>
          <w:u w:val="single"/>
        </w:rPr>
        <w:t>ss</w:t>
      </w:r>
      <w:proofErr w:type="spellEnd"/>
      <w:r w:rsidRPr="00695892">
        <w:rPr>
          <w:u w:val="single"/>
        </w:rPr>
        <w:t>‘</w:t>
      </w:r>
      <w:r>
        <w:rPr>
          <w:u w:val="single"/>
        </w:rPr>
        <w:t>.</w:t>
      </w:r>
    </w:p>
    <w:p w:rsidR="00695892" w:rsidRPr="00695892" w:rsidRDefault="00695892" w:rsidP="00695892">
      <w:r>
        <w:t>Si la fonction correspondante est introuvable, le serveur renvoi un message d’erreur à l’expéditeur de la commande.</w:t>
      </w:r>
    </w:p>
    <w:p w:rsidR="009F41E3" w:rsidRDefault="009F41E3" w:rsidP="00C4246B">
      <w:pPr>
        <w:pStyle w:val="Titre1"/>
      </w:pPr>
      <w:r>
        <w:t>Spécification</w:t>
      </w:r>
      <w:r w:rsidR="00887BFD">
        <w:t xml:space="preserve"> du serveur</w:t>
      </w:r>
      <w:r w:rsidR="002C2613">
        <w:t> : réseau</w:t>
      </w:r>
    </w:p>
    <w:p w:rsidR="00887BFD" w:rsidRPr="00887BFD" w:rsidRDefault="00887BFD" w:rsidP="00C4246B">
      <w:pPr>
        <w:pStyle w:val="Titre2"/>
      </w:pPr>
      <w:r>
        <w:t>Organigramme</w:t>
      </w:r>
    </w:p>
    <w:p w:rsidR="009F41E3" w:rsidRDefault="00712705" w:rsidP="00B632F9">
      <w:pPr>
        <w:pStyle w:val="Paragraphedeliste"/>
        <w:numPr>
          <w:ilvl w:val="0"/>
          <w:numId w:val="6"/>
        </w:numPr>
      </w:pPr>
      <w:r>
        <w:t>U</w:t>
      </w:r>
      <w:r w:rsidR="009F41E3">
        <w:t>n client s’adresse au serveur</w:t>
      </w:r>
      <w:r>
        <w:t xml:space="preserve"> comme indiqué dans le protocole TODO</w:t>
      </w:r>
      <w:r w:rsidR="009F41E3">
        <w:t>.</w:t>
      </w:r>
    </w:p>
    <w:p w:rsidR="009F41E3" w:rsidRDefault="009F41E3" w:rsidP="00B632F9">
      <w:pPr>
        <w:pStyle w:val="Paragraphedeliste"/>
        <w:numPr>
          <w:ilvl w:val="0"/>
          <w:numId w:val="6"/>
        </w:numPr>
      </w:pPr>
      <w:r>
        <w:t>Le serveur stock</w:t>
      </w:r>
      <w:r w:rsidR="00712705">
        <w:t>e</w:t>
      </w:r>
      <w:r>
        <w:t xml:space="preserve"> les octets reçu</w:t>
      </w:r>
      <w:r w:rsidR="00712705">
        <w:t>s</w:t>
      </w:r>
      <w:r>
        <w:t xml:space="preserve"> jusqu’à la fin de la communication.</w:t>
      </w:r>
    </w:p>
    <w:p w:rsidR="00DA1F82" w:rsidRDefault="00DA1F82" w:rsidP="00B632F9">
      <w:pPr>
        <w:pStyle w:val="Paragraphedeliste"/>
        <w:numPr>
          <w:ilvl w:val="0"/>
          <w:numId w:val="6"/>
        </w:numPr>
      </w:pPr>
      <w:r>
        <w:t>Le serveur traite les options</w:t>
      </w:r>
      <w:r w:rsidR="004E1952">
        <w:t xml:space="preserve"> indiquées par les octets d’option</w:t>
      </w:r>
      <w:r>
        <w:t>.</w:t>
      </w:r>
    </w:p>
    <w:p w:rsidR="009F41E3" w:rsidRDefault="009F41E3" w:rsidP="00B632F9">
      <w:pPr>
        <w:pStyle w:val="Paragraphedeliste"/>
        <w:numPr>
          <w:ilvl w:val="0"/>
          <w:numId w:val="6"/>
        </w:numPr>
      </w:pPr>
      <w:r>
        <w:t>La chaine créé</w:t>
      </w:r>
      <w:r w:rsidR="00712705">
        <w:t>e grâce aux octets de donnée</w:t>
      </w:r>
      <w:r>
        <w:t xml:space="preserve"> sera envoyée </w:t>
      </w:r>
      <w:r w:rsidR="004E1952">
        <w:t xml:space="preserve">à la CLI </w:t>
      </w:r>
      <w:r>
        <w:t>et traitée par</w:t>
      </w:r>
      <w:r w:rsidR="004E1952">
        <w:t xml:space="preserve"> celle-ci</w:t>
      </w:r>
      <w:r>
        <w:t>.</w:t>
      </w:r>
    </w:p>
    <w:p w:rsidR="00DA1F82" w:rsidRDefault="00DA1F82" w:rsidP="00B632F9">
      <w:pPr>
        <w:pStyle w:val="Paragraphedeliste"/>
        <w:numPr>
          <w:ilvl w:val="0"/>
          <w:numId w:val="6"/>
        </w:numPr>
      </w:pPr>
      <w:r>
        <w:t xml:space="preserve">Pendant ce traitement, si un client s’adresse au serveur et envoie une autre commande, la fonction d’interruption </w:t>
      </w:r>
      <w:r w:rsidR="004E1952">
        <w:t>la stocke dans une file</w:t>
      </w:r>
      <w:r>
        <w:t>.</w:t>
      </w:r>
    </w:p>
    <w:p w:rsidR="00D3571B" w:rsidRDefault="00DA1F82" w:rsidP="00B632F9">
      <w:pPr>
        <w:pStyle w:val="Paragraphedeliste"/>
        <w:numPr>
          <w:ilvl w:val="0"/>
          <w:numId w:val="6"/>
        </w:numPr>
      </w:pPr>
      <w:r>
        <w:lastRenderedPageBreak/>
        <w:t>Le serveur peut ensuite s’</w:t>
      </w:r>
      <w:r w:rsidR="00712705">
        <w:t>adresser</w:t>
      </w:r>
      <w:r>
        <w:t xml:space="preserve"> à un client pour fournir une réponse.</w:t>
      </w:r>
    </w:p>
    <w:sectPr w:rsidR="00D3571B" w:rsidSect="00A67E4C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A024A" w:rsidRDefault="00CA024A" w:rsidP="00C4246B">
      <w:r>
        <w:separator/>
      </w:r>
    </w:p>
  </w:endnote>
  <w:endnote w:type="continuationSeparator" w:id="0">
    <w:p w:rsidR="00CA024A" w:rsidRDefault="00CA024A" w:rsidP="00C424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top w:val="single" w:sz="18" w:space="0" w:color="808080" w:themeColor="background1" w:themeShade="80"/>
        <w:insideV w:val="single" w:sz="18" w:space="0" w:color="808080" w:themeColor="background1" w:themeShade="80"/>
      </w:tblBorders>
      <w:tblLook w:val="04A0"/>
    </w:tblPr>
    <w:tblGrid>
      <w:gridCol w:w="963"/>
      <w:gridCol w:w="8325"/>
    </w:tblGrid>
    <w:tr w:rsidR="00526798">
      <w:tc>
        <w:tcPr>
          <w:tcW w:w="918" w:type="dxa"/>
        </w:tcPr>
        <w:p w:rsidR="00526798" w:rsidRDefault="00A67E4C" w:rsidP="00C4246B">
          <w:pPr>
            <w:pStyle w:val="Pieddepage"/>
            <w:rPr>
              <w:szCs w:val="32"/>
            </w:rPr>
          </w:pPr>
          <w:r w:rsidRPr="00A67E4C">
            <w:rPr>
              <w:szCs w:val="21"/>
            </w:rPr>
            <w:fldChar w:fldCharType="begin"/>
          </w:r>
          <w:r w:rsidR="00526798">
            <w:instrText>PAGE   \* MERGEFORMAT</w:instrText>
          </w:r>
          <w:r w:rsidRPr="00A67E4C">
            <w:rPr>
              <w:szCs w:val="21"/>
            </w:rPr>
            <w:fldChar w:fldCharType="separate"/>
          </w:r>
          <w:r w:rsidR="00EC396D" w:rsidRPr="00EC396D">
            <w:rPr>
              <w:noProof/>
              <w:szCs w:val="32"/>
            </w:rPr>
            <w:t>1</w:t>
          </w:r>
          <w:r>
            <w:rPr>
              <w:szCs w:val="32"/>
            </w:rPr>
            <w:fldChar w:fldCharType="end"/>
          </w:r>
          <w:r w:rsidR="00526798">
            <w:rPr>
              <w:szCs w:val="32"/>
            </w:rPr>
            <w:t>/</w:t>
          </w:r>
          <w:fldSimple w:instr=" NUMPAGES   \* MERGEFORMAT ">
            <w:r w:rsidR="00EC396D">
              <w:rPr>
                <w:noProof/>
                <w:szCs w:val="32"/>
              </w:rPr>
              <w:t>2</w:t>
            </w:r>
          </w:fldSimple>
        </w:p>
      </w:tc>
      <w:tc>
        <w:tcPr>
          <w:tcW w:w="7938" w:type="dxa"/>
        </w:tcPr>
        <w:p w:rsidR="00526798" w:rsidRDefault="00526798" w:rsidP="00C4246B">
          <w:pPr>
            <w:pStyle w:val="Pieddepage"/>
          </w:pPr>
        </w:p>
      </w:tc>
    </w:tr>
  </w:tbl>
  <w:p w:rsidR="00526798" w:rsidRDefault="00526798" w:rsidP="00C4246B">
    <w:pPr>
      <w:pStyle w:val="Pieddepag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A024A" w:rsidRDefault="00CA024A" w:rsidP="00C4246B">
      <w:r>
        <w:separator/>
      </w:r>
    </w:p>
  </w:footnote>
  <w:footnote w:type="continuationSeparator" w:id="0">
    <w:p w:rsidR="00CA024A" w:rsidRDefault="00CA024A" w:rsidP="00C4246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167" w:type="pct"/>
      <w:tblBorders>
        <w:bottom w:val="single" w:sz="18" w:space="0" w:color="808080" w:themeColor="background1" w:themeShade="80"/>
        <w:insideV w:val="single" w:sz="18" w:space="0" w:color="808080" w:themeColor="background1" w:themeShade="80"/>
      </w:tblBorders>
      <w:tblCellMar>
        <w:top w:w="72" w:type="dxa"/>
        <w:left w:w="115" w:type="dxa"/>
        <w:bottom w:w="72" w:type="dxa"/>
        <w:right w:w="115" w:type="dxa"/>
      </w:tblCellMar>
      <w:tblLook w:val="04A0"/>
    </w:tblPr>
    <w:tblGrid>
      <w:gridCol w:w="8143"/>
      <w:gridCol w:w="1470"/>
    </w:tblGrid>
    <w:tr w:rsidR="00526798" w:rsidTr="00B51262">
      <w:trPr>
        <w:trHeight w:val="288"/>
      </w:trPr>
      <w:sdt>
        <w:sdtPr>
          <w:alias w:val="Titre"/>
          <w:id w:val="77761602"/>
          <w:placeholder>
            <w:docPart w:val="5D266EEBF9D946D288AF76985E314F59"/>
          </w:placeholder>
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<w:text/>
        </w:sdtPr>
        <w:sdtContent>
          <w:tc>
            <w:tcPr>
              <w:tcW w:w="8143" w:type="dxa"/>
            </w:tcPr>
            <w:p w:rsidR="00526798" w:rsidRDefault="00275207" w:rsidP="00275207">
              <w:pPr>
                <w:pStyle w:val="En-tte"/>
              </w:pPr>
              <w:r>
                <w:t>Serveur TODO</w:t>
              </w:r>
              <w:r w:rsidR="00D7685A">
                <w:t xml:space="preserve"> – Cahier des charges</w:t>
              </w:r>
            </w:p>
          </w:tc>
        </w:sdtContent>
      </w:sdt>
      <w:sdt>
        <w:sdtPr>
          <w:alias w:val="Année"/>
          <w:id w:val="77761609"/>
          <w:placeholder>
            <w:docPart w:val="27658955769745248D8FAEA2EC94D385"/>
          </w:placeholder>
          <w:dataBinding w:prefixMappings="xmlns:ns0='http://schemas.microsoft.com/office/2006/coverPageProps'" w:xpath="/ns0:CoverPageProperties[1]/ns0:PublishDate[1]" w:storeItemID="{55AF091B-3C7A-41E3-B477-F2FDAA23CFDA}"/>
          <w:date>
            <w:dateFormat w:val="yyyy"/>
            <w:lid w:val="fr-FR"/>
            <w:storeMappedDataAs w:val="dateTime"/>
            <w:calendar w:val="gregorian"/>
          </w:date>
        </w:sdtPr>
        <w:sdtContent>
          <w:tc>
            <w:tcPr>
              <w:tcW w:w="1470" w:type="dxa"/>
            </w:tcPr>
            <w:p w:rsidR="00526798" w:rsidRDefault="00D7685A" w:rsidP="00C4246B">
              <w:pPr>
                <w:pStyle w:val="En-tte"/>
              </w:pPr>
              <w:r>
                <w:t>CS260</w:t>
              </w:r>
            </w:p>
          </w:tc>
        </w:sdtContent>
      </w:sdt>
    </w:tr>
  </w:tbl>
  <w:p w:rsidR="00526798" w:rsidRDefault="00526798" w:rsidP="00C4246B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F940678"/>
    <w:multiLevelType w:val="hybridMultilevel"/>
    <w:tmpl w:val="D8001D48"/>
    <w:lvl w:ilvl="0" w:tplc="040C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1">
    <w:nsid w:val="41BA3C6F"/>
    <w:multiLevelType w:val="hybridMultilevel"/>
    <w:tmpl w:val="4454C1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BFF1D4A"/>
    <w:multiLevelType w:val="hybridMultilevel"/>
    <w:tmpl w:val="8806E08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>
    <w:nsid w:val="5F673FC5"/>
    <w:multiLevelType w:val="hybridMultilevel"/>
    <w:tmpl w:val="60F862E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6A45F4C"/>
    <w:multiLevelType w:val="hybridMultilevel"/>
    <w:tmpl w:val="24E0F36E"/>
    <w:lvl w:ilvl="0" w:tplc="68445210">
      <w:start w:val="1"/>
      <w:numFmt w:val="decimal"/>
      <w:pStyle w:val="Titr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E341970"/>
    <w:multiLevelType w:val="hybridMultilevel"/>
    <w:tmpl w:val="5E34611E"/>
    <w:lvl w:ilvl="0" w:tplc="04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>
    <w:nsid w:val="73136664"/>
    <w:multiLevelType w:val="hybridMultilevel"/>
    <w:tmpl w:val="9810381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1"/>
  </w:num>
  <w:num w:numId="5">
    <w:abstractNumId w:val="0"/>
  </w:num>
  <w:num w:numId="6">
    <w:abstractNumId w:val="5"/>
  </w:num>
  <w:num w:numId="7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716BD"/>
    <w:rsid w:val="00266477"/>
    <w:rsid w:val="00275207"/>
    <w:rsid w:val="002C2613"/>
    <w:rsid w:val="003A6FD0"/>
    <w:rsid w:val="003E5655"/>
    <w:rsid w:val="004308FA"/>
    <w:rsid w:val="004E1952"/>
    <w:rsid w:val="00526798"/>
    <w:rsid w:val="00695892"/>
    <w:rsid w:val="00712705"/>
    <w:rsid w:val="0088198B"/>
    <w:rsid w:val="00887BFD"/>
    <w:rsid w:val="009F41E3"/>
    <w:rsid w:val="00A67E4C"/>
    <w:rsid w:val="00B51262"/>
    <w:rsid w:val="00B632F9"/>
    <w:rsid w:val="00C4246B"/>
    <w:rsid w:val="00CA024A"/>
    <w:rsid w:val="00CA1111"/>
    <w:rsid w:val="00D3571B"/>
    <w:rsid w:val="00D716BD"/>
    <w:rsid w:val="00D7685A"/>
    <w:rsid w:val="00DA1F82"/>
    <w:rsid w:val="00EC396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4246B"/>
    <w:pPr>
      <w:ind w:firstLine="567"/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DA1F82"/>
    <w:pPr>
      <w:keepNext/>
      <w:keepLines/>
      <w:numPr>
        <w:numId w:val="3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F41E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267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26798"/>
  </w:style>
  <w:style w:type="paragraph" w:styleId="Pieddepage">
    <w:name w:val="footer"/>
    <w:basedOn w:val="Normal"/>
    <w:link w:val="PieddepageCar"/>
    <w:uiPriority w:val="99"/>
    <w:unhideWhenUsed/>
    <w:rsid w:val="005267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26798"/>
  </w:style>
  <w:style w:type="paragraph" w:styleId="Textedebulles">
    <w:name w:val="Balloon Text"/>
    <w:basedOn w:val="Normal"/>
    <w:link w:val="TextedebullesCar"/>
    <w:uiPriority w:val="99"/>
    <w:semiHidden/>
    <w:unhideWhenUsed/>
    <w:rsid w:val="005267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26798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DA1F8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">
    <w:name w:val="Title"/>
    <w:basedOn w:val="Normal"/>
    <w:next w:val="Normal"/>
    <w:link w:val="TitreCar"/>
    <w:uiPriority w:val="10"/>
    <w:qFormat/>
    <w:rsid w:val="009F41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9F41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aragraphedeliste">
    <w:name w:val="List Paragraph"/>
    <w:basedOn w:val="Normal"/>
    <w:uiPriority w:val="34"/>
    <w:qFormat/>
    <w:rsid w:val="009F41E3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9F41E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Grilledutableau">
    <w:name w:val="Table Grid"/>
    <w:basedOn w:val="TableauNormal"/>
    <w:uiPriority w:val="59"/>
    <w:rsid w:val="00887BF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768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267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26798"/>
  </w:style>
  <w:style w:type="paragraph" w:styleId="Pieddepage">
    <w:name w:val="footer"/>
    <w:basedOn w:val="Normal"/>
    <w:link w:val="PieddepageCar"/>
    <w:uiPriority w:val="99"/>
    <w:unhideWhenUsed/>
    <w:rsid w:val="005267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26798"/>
  </w:style>
  <w:style w:type="paragraph" w:styleId="Textedebulles">
    <w:name w:val="Balloon Text"/>
    <w:basedOn w:val="Normal"/>
    <w:link w:val="TextedebullesCar"/>
    <w:uiPriority w:val="99"/>
    <w:semiHidden/>
    <w:unhideWhenUsed/>
    <w:rsid w:val="0052679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26798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D768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microsoft.com/office/2007/relationships/stylesWithEffects" Target="stylesWithEffect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5D266EEBF9D946D288AF76985E314F5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D46BFFF-5170-41A6-BFBF-0317AEC62F44}"/>
      </w:docPartPr>
      <w:docPartBody>
        <w:p w:rsidR="00B953B4" w:rsidRDefault="00C910FE" w:rsidP="00C910FE">
          <w:pPr>
            <w:pStyle w:val="5D266EEBF9D946D288AF76985E314F59"/>
          </w:pPr>
          <w:r>
            <w:rPr>
              <w:rFonts w:asciiTheme="majorHAnsi" w:eastAsiaTheme="majorEastAsia" w:hAnsiTheme="majorHAnsi" w:cstheme="majorBidi"/>
              <w:sz w:val="36"/>
              <w:szCs w:val="36"/>
            </w:rPr>
            <w:t>[Titre du document]</w:t>
          </w:r>
        </w:p>
      </w:docPartBody>
    </w:docPart>
    <w:docPart>
      <w:docPartPr>
        <w:name w:val="27658955769745248D8FAEA2EC94D3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7E588-54A4-4C2D-9F53-658BD1B1ECAB}"/>
      </w:docPartPr>
      <w:docPartBody>
        <w:p w:rsidR="00B953B4" w:rsidRDefault="00C910FE" w:rsidP="00C910FE">
          <w:pPr>
            <w:pStyle w:val="27658955769745248D8FAEA2EC94D385"/>
          </w:pPr>
          <w:r>
            <w:rPr>
              <w:rFonts w:asciiTheme="majorHAnsi" w:eastAsiaTheme="majorEastAsia" w:hAnsiTheme="majorHAnsi" w:cstheme="majorBidi"/>
              <w:b/>
              <w:bCs/>
              <w:color w:val="4F81BD" w:themeColor="accent1"/>
              <w:sz w:val="36"/>
              <w:szCs w:val="36"/>
            </w:rPr>
            <w:t>[Année]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C910FE"/>
    <w:rsid w:val="004869AE"/>
    <w:rsid w:val="00B953B4"/>
    <w:rsid w:val="00C910F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953B4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5D266EEBF9D946D288AF76985E314F59">
    <w:name w:val="5D266EEBF9D946D288AF76985E314F59"/>
    <w:rsid w:val="00C910FE"/>
  </w:style>
  <w:style w:type="paragraph" w:customStyle="1" w:styleId="27658955769745248D8FAEA2EC94D385">
    <w:name w:val="27658955769745248D8FAEA2EC94D385"/>
    <w:rsid w:val="00C910FE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CS260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9D54E19-F971-4D7E-BFD3-330CF4CE20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2</Pages>
  <Words>266</Words>
  <Characters>1468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Serveur I2C – Cahier des charges</vt:lpstr>
    </vt:vector>
  </TitlesOfParts>
  <Company/>
  <LinksUpToDate>false</LinksUpToDate>
  <CharactersWithSpaces>1731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Serveur TODO – Cahier des charges</dc:title>
  <dc:subject/>
  <dc:creator>alexn</dc:creator>
  <cp:keywords/>
  <dc:description/>
  <cp:lastModifiedBy>Guillaume SCHLOTTERBECK</cp:lastModifiedBy>
  <cp:revision>10</cp:revision>
  <dcterms:created xsi:type="dcterms:W3CDTF">2013-05-28T13:24:00Z</dcterms:created>
  <dcterms:modified xsi:type="dcterms:W3CDTF">2013-05-28T20:52:00Z</dcterms:modified>
</cp:coreProperties>
</file>