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</w:t>
      </w:r>
      <w:bookmarkStart w:id="0" w:name="_GoBack"/>
      <w:bookmarkEnd w:id="0"/>
      <w:r w:rsidRPr="00E764D6">
        <w:t>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TODO fonctionne en mode connecté. De plus,</w:t>
      </w:r>
      <w:r w:rsidR="00765824" w:rsidRPr="00E764D6">
        <w:t xml:space="preserve"> les cartes </w:t>
      </w:r>
      <w:r w:rsidRPr="00E764D6">
        <w:t xml:space="preserve">STM8S-Discovery </w:t>
      </w:r>
      <w:r w:rsidR="00765824" w:rsidRPr="00E764D6">
        <w:t xml:space="preserve">ne sont pas assez </w:t>
      </w:r>
      <w:r w:rsidR="00E665C5" w:rsidRPr="00E764D6">
        <w:t>puissantes</w:t>
      </w:r>
      <w:r w:rsidR="00AF690A" w:rsidRPr="00E764D6">
        <w:t xml:space="preserve"> pour supporter un protocole connecté</w:t>
      </w:r>
      <w:r w:rsidR="00765824" w:rsidRPr="00E764D6">
        <w:t>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>C’est un protocole non fiable.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E764D6" w:rsidRDefault="008B37D9" w:rsidP="00CF2FF6">
            <w:pPr>
              <w:ind w:firstLine="0"/>
              <w:jc w:val="center"/>
              <w:rPr>
                <w:i/>
                <w:sz w:val="18"/>
              </w:rPr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3</w:t>
            </w:r>
          </w:p>
        </w:tc>
        <w:tc>
          <w:tcPr>
            <w:tcW w:w="2071" w:type="dxa"/>
            <w:gridSpan w:val="2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TY</w:t>
            </w:r>
          </w:p>
        </w:tc>
        <w:tc>
          <w:tcPr>
            <w:tcW w:w="1035" w:type="dxa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CR</w:t>
            </w:r>
          </w:p>
        </w:tc>
        <w:tc>
          <w:tcPr>
            <w:tcW w:w="5186" w:type="dxa"/>
            <w:gridSpan w:val="5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4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703563" w:rsidP="00703563">
      <w:pPr>
        <w:pStyle w:val="Paragraphedeliste"/>
        <w:numPr>
          <w:ilvl w:val="0"/>
          <w:numId w:val="12"/>
        </w:numPr>
      </w:pPr>
      <w:r w:rsidRPr="00E764D6">
        <w:t>TY </w:t>
      </w:r>
      <w:r w:rsidR="00CF2FF6" w:rsidRPr="00E764D6">
        <w:t>: défini le type de l’entité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00</w:t>
      </w:r>
      <w:r w:rsidR="00B05CB9" w:rsidRPr="00E764D6">
        <w:t>b,</w:t>
      </w:r>
      <w:r w:rsidRPr="00E764D6">
        <w:t xml:space="preserve"> </w:t>
      </w:r>
      <w:r w:rsidR="00DE77DA">
        <w:t>client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01</w:t>
      </w:r>
      <w:r w:rsidR="00B05CB9" w:rsidRPr="00E764D6">
        <w:t>b,</w:t>
      </w:r>
      <w:r w:rsidRPr="00E764D6">
        <w:t xml:space="preserve"> </w:t>
      </w:r>
      <w:r w:rsidR="00DE77DA">
        <w:t>serveur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10</w:t>
      </w:r>
      <w:r w:rsidR="00B05CB9" w:rsidRPr="00E764D6">
        <w:t>b,</w:t>
      </w:r>
      <w:r w:rsidRPr="00E764D6">
        <w:t xml:space="preserve"> </w:t>
      </w:r>
      <w:r w:rsidR="00DE77DA">
        <w:t>autre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11</w:t>
      </w:r>
      <w:r w:rsidR="00B05CB9" w:rsidRPr="00E764D6">
        <w:t>b,</w:t>
      </w:r>
      <w:r w:rsidRPr="00E764D6">
        <w:t xml:space="preserve"> </w:t>
      </w:r>
      <w:r w:rsidR="00B05CB9" w:rsidRPr="00E764D6">
        <w:t>a</w:t>
      </w:r>
      <w:r w:rsidRPr="00E764D6">
        <w:t>utre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Pr="00E764D6">
        <w:t>c</w:t>
      </w:r>
      <w:r w:rsidR="00CF2FF6" w:rsidRPr="00E764D6">
        <w:t xml:space="preserve">ryptage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B05CB9" w:rsidRPr="00E764D6">
        <w:t>c</w:t>
      </w:r>
      <w:r w:rsidR="0013205B">
        <w:t xml:space="preserve">ryptage 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D0257D" w:rsidP="00D0257D">
      <w:r w:rsidRPr="00E764D6">
        <w:t xml:space="preserve">Cependant </w:t>
      </w:r>
      <w:r w:rsidR="007309DA">
        <w:t xml:space="preserve">il reste possible pour un maitre n’utilisant pas le protocole TODO d’être récepteur et de se connecter à un esclave </w:t>
      </w:r>
      <w:r w:rsidR="000204C1">
        <w:t>utilisant le protocole</w:t>
      </w:r>
      <w:r w:rsidR="007309DA">
        <w:t>. L</w:t>
      </w:r>
      <w:r w:rsidRPr="00E764D6">
        <w:t>’esclave</w:t>
      </w:r>
      <w:r w:rsidR="007309DA">
        <w:t xml:space="preserve"> </w:t>
      </w:r>
      <w:r w:rsidR="000204C1">
        <w:t xml:space="preserve">ainsi </w:t>
      </w:r>
      <w:r w:rsidR="007309DA">
        <w:t>émetteur</w:t>
      </w:r>
      <w:r w:rsidRPr="00E764D6">
        <w:t xml:space="preserve"> n’a pas le contrôle de la transmission. </w:t>
      </w:r>
      <w:r w:rsidR="007309DA">
        <w:t>I</w:t>
      </w:r>
      <w:r w:rsidRPr="00E764D6">
        <w:t xml:space="preserve">l faudra donc </w:t>
      </w:r>
      <w:r w:rsidR="000204C1">
        <w:t>qu’il</w:t>
      </w:r>
      <w:r w:rsidRPr="00E764D6">
        <w:t xml:space="preserve"> réponde au maître </w:t>
      </w:r>
      <w:r w:rsidR="007309DA">
        <w:t xml:space="preserve">récepteur </w:t>
      </w:r>
      <w:r w:rsidRPr="00E764D6">
        <w:t xml:space="preserve">jusqu’à ce que ce dernier termine la transmission. Le protocole TODO impose donc à l’esclave </w:t>
      </w:r>
      <w:r w:rsidR="008F45DF">
        <w:t xml:space="preserve">émetteur </w:t>
      </w:r>
      <w:r w:rsidRPr="00E764D6">
        <w:t>de répondre au maitre</w:t>
      </w:r>
      <w:r w:rsidR="008F45DF">
        <w:t xml:space="preserve"> récepteur</w:t>
      </w:r>
      <w:r w:rsidRPr="00E764D6">
        <w:t xml:space="preserve"> avec un ou plusieurs paquets TODO si besoin. Cependant, il n’est pas regardant vis-à-vis d</w:t>
      </w:r>
      <w:r w:rsidR="00A9557E" w:rsidRPr="00E764D6">
        <w:t>u</w:t>
      </w:r>
      <w:r w:rsidRPr="00E764D6">
        <w:t xml:space="preserve"> </w:t>
      </w:r>
      <w:r w:rsidR="00A9557E" w:rsidRPr="00E764D6">
        <w:t>champ</w:t>
      </w:r>
      <w:r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3950E8" w:rsidRPr="00E764D6">
        <w:t xml:space="preserve">. 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 xml:space="preserve">Une fonction d’initialisation permettant de configurer l’adresse de l’entité, son type et si on utilise le cryptage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>non cryptées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proofErr w:type="spellStart"/>
      <w:r w:rsidRPr="00E764D6">
        <w:rPr>
          <w:rFonts w:eastAsia="Times New Roman" w:cs="Arial"/>
          <w:color w:val="222222"/>
          <w:lang w:eastAsia="fr-FR"/>
        </w:rPr>
        <w:t>buffer</w:t>
      </w:r>
      <w:proofErr w:type="spellEnd"/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</w:p>
    <w:p w:rsidR="00EA7A36" w:rsidRPr="00E764D6" w:rsidRDefault="00E764D6" w:rsidP="00EA7A36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p w:rsidR="00A35954" w:rsidRPr="00E764D6" w:rsidRDefault="00A35954" w:rsidP="00AF690A"/>
    <w:p w:rsidR="00A35954" w:rsidRPr="00E764D6" w:rsidRDefault="00A35954" w:rsidP="00AF690A"/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CC2" w:rsidRDefault="004A5CC2">
      <w:pPr>
        <w:spacing w:after="0" w:line="240" w:lineRule="auto"/>
      </w:pPr>
      <w:r>
        <w:separator/>
      </w:r>
    </w:p>
  </w:endnote>
  <w:endnote w:type="continuationSeparator" w:id="0">
    <w:p w:rsidR="004A5CC2" w:rsidRDefault="004A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815D93" w:rsidRPr="00815D93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r w:rsidR="004A5CC2">
            <w:fldChar w:fldCharType="begin"/>
          </w:r>
          <w:r w:rsidR="004A5CC2">
            <w:instrText xml:space="preserve"> NUMPAGES   \* MERGEFORMAT </w:instrText>
          </w:r>
          <w:r w:rsidR="004A5CC2">
            <w:fldChar w:fldCharType="separate"/>
          </w:r>
          <w:r w:rsidR="00815D93" w:rsidRPr="00815D93">
            <w:rPr>
              <w:noProof/>
              <w:szCs w:val="32"/>
            </w:rPr>
            <w:t>3</w:t>
          </w:r>
          <w:r w:rsidR="004A5CC2">
            <w:rPr>
              <w:noProof/>
              <w:szCs w:val="32"/>
            </w:rPr>
            <w:fldChar w:fldCharType="end"/>
          </w:r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4A5CC2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CC2" w:rsidRDefault="004A5CC2">
      <w:pPr>
        <w:spacing w:after="0" w:line="240" w:lineRule="auto"/>
      </w:pPr>
      <w:r>
        <w:separator/>
      </w:r>
    </w:p>
  </w:footnote>
  <w:footnote w:type="continuationSeparator" w:id="0">
    <w:p w:rsidR="004A5CC2" w:rsidRDefault="004A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4A5CC2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6308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2218EA"/>
    <w:rsid w:val="002560D7"/>
    <w:rsid w:val="00261F38"/>
    <w:rsid w:val="002625D6"/>
    <w:rsid w:val="00262616"/>
    <w:rsid w:val="00263C0F"/>
    <w:rsid w:val="00297724"/>
    <w:rsid w:val="002B162A"/>
    <w:rsid w:val="002B3D44"/>
    <w:rsid w:val="002D5C44"/>
    <w:rsid w:val="002E0D16"/>
    <w:rsid w:val="003206B4"/>
    <w:rsid w:val="00334106"/>
    <w:rsid w:val="00335E0D"/>
    <w:rsid w:val="00335E23"/>
    <w:rsid w:val="00340D7E"/>
    <w:rsid w:val="003445F1"/>
    <w:rsid w:val="00357DA9"/>
    <w:rsid w:val="003646E8"/>
    <w:rsid w:val="003710F5"/>
    <w:rsid w:val="00393241"/>
    <w:rsid w:val="003950E8"/>
    <w:rsid w:val="00395BCA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93033"/>
    <w:rsid w:val="00796D72"/>
    <w:rsid w:val="007B5C9D"/>
    <w:rsid w:val="007C28E2"/>
    <w:rsid w:val="007D2F63"/>
    <w:rsid w:val="007D5429"/>
    <w:rsid w:val="00815D93"/>
    <w:rsid w:val="00830C8D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81A86"/>
    <w:rsid w:val="00B859DA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7BCF"/>
    <w:rsid w:val="00CC2DBF"/>
    <w:rsid w:val="00CD68EF"/>
    <w:rsid w:val="00CE2C40"/>
    <w:rsid w:val="00CF2FF6"/>
    <w:rsid w:val="00D0257D"/>
    <w:rsid w:val="00D23C5D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65C5"/>
    <w:rsid w:val="00E764D6"/>
    <w:rsid w:val="00E862E8"/>
    <w:rsid w:val="00EA7A36"/>
    <w:rsid w:val="00EE1AC7"/>
    <w:rsid w:val="00F128FD"/>
    <w:rsid w:val="00F24E06"/>
    <w:rsid w:val="00F30151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5E1F58"/>
    <w:rsid w:val="0071578B"/>
    <w:rsid w:val="00747E45"/>
    <w:rsid w:val="0089509B"/>
    <w:rsid w:val="009445C7"/>
    <w:rsid w:val="00BB6B0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0494B-FBAD-4E74-BA21-3C9D170F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78</cp:revision>
  <cp:lastPrinted>2013-05-30T16:24:00Z</cp:lastPrinted>
  <dcterms:created xsi:type="dcterms:W3CDTF">2013-05-29T07:02:00Z</dcterms:created>
  <dcterms:modified xsi:type="dcterms:W3CDTF">2013-05-30T16:25:00Z</dcterms:modified>
</cp:coreProperties>
</file>