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3331" w:rsidRDefault="003D3331" w:rsidP="003D3331">
      <w:pPr>
        <w:pStyle w:val="Titre"/>
      </w:pPr>
    </w:p>
    <w:p w:rsidR="003D3331" w:rsidRPr="00E764D6" w:rsidRDefault="003D3331" w:rsidP="003D3331">
      <w:pPr>
        <w:pStyle w:val="Titre"/>
      </w:pPr>
      <w:r w:rsidRPr="00E764D6">
        <w:t xml:space="preserve">Le </w:t>
      </w:r>
      <w:r w:rsidR="00E6434D">
        <w:t>Serveur TODO - CLI</w:t>
      </w:r>
    </w:p>
    <w:p w:rsidR="000B0FBF" w:rsidRPr="003D3331" w:rsidRDefault="00A96F91" w:rsidP="00EC6855">
      <w:pPr>
        <w:pStyle w:val="Titre1"/>
        <w:numPr>
          <w:ilvl w:val="0"/>
          <w:numId w:val="6"/>
        </w:numPr>
      </w:pPr>
      <w:r w:rsidRPr="003D3331">
        <w:t>Introduction</w:t>
      </w:r>
    </w:p>
    <w:p w:rsidR="002C63E5" w:rsidRDefault="002C63E5" w:rsidP="00BA155D">
      <w:pPr>
        <w:ind w:firstLine="284"/>
        <w:jc w:val="both"/>
      </w:pPr>
    </w:p>
    <w:p w:rsidR="00A96F91" w:rsidRDefault="00A96F91" w:rsidP="00BA155D">
      <w:pPr>
        <w:ind w:firstLine="284"/>
        <w:jc w:val="both"/>
      </w:pPr>
      <w:r>
        <w:t>Nous all</w:t>
      </w:r>
      <w:r w:rsidR="006A3DE3">
        <w:t xml:space="preserve">ons définir dans ce document le </w:t>
      </w:r>
      <w:r>
        <w:t xml:space="preserve">cahier des charges </w:t>
      </w:r>
      <w:r w:rsidR="006A3DE3">
        <w:t xml:space="preserve">d’une application </w:t>
      </w:r>
      <w:r>
        <w:t>pouvant être utili</w:t>
      </w:r>
      <w:r w:rsidR="009861C1">
        <w:t>sé comme sujet de mini-projet d’</w:t>
      </w:r>
      <w:r w:rsidR="00794A49">
        <w:t>EE250 – Electronique numérique</w:t>
      </w:r>
      <w:r>
        <w:t xml:space="preserve">. </w:t>
      </w:r>
    </w:p>
    <w:p w:rsidR="00073740" w:rsidRDefault="006A3DE3" w:rsidP="005C3479">
      <w:pPr>
        <w:ind w:firstLine="284"/>
        <w:jc w:val="both"/>
      </w:pPr>
      <w:r>
        <w:t>Cette application est utilisée dans un réseau I²C comportant des terminaux, des périphériques et des serveurs</w:t>
      </w:r>
      <w:r w:rsidR="009861C1">
        <w:t xml:space="preserve"> et implémentera le protocole TODO</w:t>
      </w:r>
      <w:r>
        <w:t>.</w:t>
      </w:r>
    </w:p>
    <w:p w:rsidR="002C63E5" w:rsidRDefault="002C63E5" w:rsidP="009B26BE">
      <w:pPr>
        <w:pStyle w:val="Titre2"/>
      </w:pPr>
    </w:p>
    <w:p w:rsidR="002C63E5" w:rsidRPr="002C63E5" w:rsidRDefault="009B26BE" w:rsidP="002C63E5">
      <w:pPr>
        <w:pStyle w:val="Titre2"/>
      </w:pPr>
      <w:r>
        <w:t>Taxonomie</w:t>
      </w:r>
    </w:p>
    <w:p w:rsidR="009B26BE" w:rsidRDefault="009B26BE" w:rsidP="009B26BE">
      <w:pPr>
        <w:jc w:val="both"/>
      </w:pPr>
      <w:r w:rsidRPr="00466F21">
        <w:rPr>
          <w:i/>
        </w:rPr>
        <w:t>Périphérique</w:t>
      </w:r>
      <w:r w:rsidRPr="00790802">
        <w:t> </w:t>
      </w:r>
      <w:r>
        <w:t xml:space="preserve"> - Composant électronique comportant un module I²C, ajouté grâce à un STM8 ou non. Exemples :</w:t>
      </w:r>
    </w:p>
    <w:p w:rsidR="009B26BE" w:rsidRDefault="009B26BE" w:rsidP="009B26BE">
      <w:pPr>
        <w:pStyle w:val="Paragraphedeliste"/>
        <w:numPr>
          <w:ilvl w:val="0"/>
          <w:numId w:val="3"/>
        </w:numPr>
      </w:pPr>
      <w:r>
        <w:t>Moteur contrôlé en PWM</w:t>
      </w:r>
    </w:p>
    <w:p w:rsidR="009B26BE" w:rsidRDefault="009B26BE" w:rsidP="009B26BE">
      <w:pPr>
        <w:pStyle w:val="Paragraphedeliste"/>
        <w:numPr>
          <w:ilvl w:val="0"/>
          <w:numId w:val="3"/>
        </w:numPr>
      </w:pPr>
      <w:r>
        <w:t>Matrice de LED</w:t>
      </w:r>
    </w:p>
    <w:p w:rsidR="009B26BE" w:rsidRDefault="009B26BE" w:rsidP="009B26BE">
      <w:pPr>
        <w:pStyle w:val="Paragraphedeliste"/>
        <w:numPr>
          <w:ilvl w:val="0"/>
          <w:numId w:val="3"/>
        </w:numPr>
      </w:pPr>
      <w:r>
        <w:t>Horloge temps réel ou RTC</w:t>
      </w:r>
    </w:p>
    <w:p w:rsidR="00E6434D" w:rsidRDefault="00E6434D" w:rsidP="00E6434D"/>
    <w:p w:rsidR="00E6434D" w:rsidRDefault="00E6434D" w:rsidP="00E6434D">
      <w:r>
        <w:rPr>
          <w:i/>
        </w:rPr>
        <w:t>Serveur</w:t>
      </w:r>
      <w:r>
        <w:t>  - Entité centrale du réseau. Elle fait le lien entre les périphériques qui exécutent des codes opérations, et les terminaux.</w:t>
      </w:r>
    </w:p>
    <w:p w:rsidR="00E6434D" w:rsidRDefault="00E6434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32"/>
        </w:rPr>
      </w:pPr>
      <w:r>
        <w:br w:type="page"/>
      </w:r>
    </w:p>
    <w:p w:rsidR="006A3DE3" w:rsidRDefault="009B26BE" w:rsidP="009B26BE">
      <w:pPr>
        <w:pStyle w:val="Titre1"/>
        <w:numPr>
          <w:ilvl w:val="0"/>
          <w:numId w:val="6"/>
        </w:numPr>
      </w:pPr>
      <w:r>
        <w:lastRenderedPageBreak/>
        <w:t>Objectif et environnement de l’application</w:t>
      </w:r>
    </w:p>
    <w:p w:rsidR="002C63E5" w:rsidRDefault="002C63E5" w:rsidP="009B26BE">
      <w:pPr>
        <w:pStyle w:val="Titre2"/>
      </w:pPr>
    </w:p>
    <w:p w:rsidR="009B26BE" w:rsidRDefault="009B26BE" w:rsidP="009B26BE">
      <w:pPr>
        <w:pStyle w:val="Titre2"/>
      </w:pPr>
      <w:r>
        <w:t>Contexte</w:t>
      </w:r>
    </w:p>
    <w:p w:rsidR="005C3479" w:rsidRDefault="000C706A" w:rsidP="005C3479">
      <w:pPr>
        <w:ind w:firstLine="284"/>
        <w:jc w:val="both"/>
      </w:pPr>
      <w:r>
        <w:t>Pour ce mini-projet, un réseau I²C a été créé. Celui-ci comporte</w:t>
      </w:r>
      <w:r w:rsidR="00FE04B9">
        <w:t xml:space="preserve"> au moins</w:t>
      </w:r>
      <w:r>
        <w:t xml:space="preserve"> un serveur et un</w:t>
      </w:r>
      <w:r w:rsidR="00FE04B9">
        <w:t xml:space="preserve"> ou plusieurs</w:t>
      </w:r>
      <w:r>
        <w:t xml:space="preserve"> périphérique</w:t>
      </w:r>
      <w:r w:rsidR="00FE04B9">
        <w:t>s</w:t>
      </w:r>
      <w:r w:rsidR="00EC6855">
        <w:t xml:space="preserve"> ou terminaux</w:t>
      </w:r>
      <w:r w:rsidR="00073740">
        <w:t>.</w:t>
      </w:r>
      <w:r w:rsidR="00466F21">
        <w:t xml:space="preserve"> Le serveur </w:t>
      </w:r>
      <w:r w:rsidR="00790802">
        <w:t>utilise</w:t>
      </w:r>
      <w:r w:rsidR="00466F21">
        <w:t xml:space="preserve"> le protocole TODO pour communiquer avec les terminaux. </w:t>
      </w:r>
      <w:r w:rsidR="005C3479">
        <w:t>En effet, le serveur doit connaitre l’expéditeur d’une requête. Or la technologie I²C ne permet pas de savoir qui s’exprime sur le bus. L’utilisation du protocole TODO est donc justifiée.</w:t>
      </w:r>
    </w:p>
    <w:p w:rsidR="000C706A" w:rsidRDefault="005C3479" w:rsidP="005C3479">
      <w:pPr>
        <w:ind w:firstLine="284"/>
        <w:jc w:val="both"/>
      </w:pPr>
      <w:r>
        <w:t xml:space="preserve"> </w:t>
      </w:r>
      <w:r w:rsidR="00466F21">
        <w:t xml:space="preserve">L’adresse du serveur est </w:t>
      </w:r>
      <w:r w:rsidR="00EC6855">
        <w:t xml:space="preserve">considérée </w:t>
      </w:r>
      <w:r w:rsidR="00466F21">
        <w:t>connue</w:t>
      </w:r>
      <w:r w:rsidR="00EC6855">
        <w:t xml:space="preserve"> et sera indiqué</w:t>
      </w:r>
      <w:r>
        <w:t>e</w:t>
      </w:r>
      <w:r w:rsidR="00EC6855">
        <w:t xml:space="preserve"> lors de la remise de ce cahier des charges</w:t>
      </w:r>
      <w:r w:rsidR="00790802">
        <w:t>.</w:t>
      </w:r>
    </w:p>
    <w:p w:rsidR="000C706A" w:rsidRDefault="000C706A" w:rsidP="005C3479">
      <w:pPr>
        <w:ind w:firstLine="284"/>
        <w:jc w:val="both"/>
      </w:pPr>
      <w:r>
        <w:t xml:space="preserve">Le serveur embarqué sur un STM8 contient une CLI (Command Line Interface). Ainsi, ce STM8 est capable de recevoir une chaine de caractères via le </w:t>
      </w:r>
      <w:r w:rsidR="00790802">
        <w:t>protocole TODO</w:t>
      </w:r>
      <w:r>
        <w:t xml:space="preserve">, de l’interpréter, puis d’agir en conséquence. Il peut par exemple lire l’heure sur une horloge temps réel telle que le </w:t>
      </w:r>
      <w:r w:rsidRPr="000C706A">
        <w:t>DS1307</w:t>
      </w:r>
      <w:r>
        <w:t xml:space="preserve"> sur réception de l</w:t>
      </w:r>
      <w:r w:rsidR="00EC6855">
        <w:t>a chaine « </w:t>
      </w:r>
      <w:proofErr w:type="spellStart"/>
      <w:r w:rsidR="00EC6855">
        <w:t>lireHeure</w:t>
      </w:r>
      <w:proofErr w:type="spellEnd"/>
      <w:r w:rsidR="00EC6855">
        <w:t> » et la communiquer au terminal.</w:t>
      </w:r>
    </w:p>
    <w:p w:rsidR="002C63E5" w:rsidRDefault="002C63E5" w:rsidP="009B26BE">
      <w:pPr>
        <w:pStyle w:val="Titre2"/>
      </w:pPr>
    </w:p>
    <w:p w:rsidR="009B26BE" w:rsidRDefault="009B26BE" w:rsidP="009B26BE">
      <w:pPr>
        <w:pStyle w:val="Titre2"/>
      </w:pPr>
      <w:r>
        <w:t>Objectif</w:t>
      </w:r>
    </w:p>
    <w:p w:rsidR="009B26BE" w:rsidRDefault="009B26BE" w:rsidP="009B26BE">
      <w:pPr>
        <w:ind w:firstLine="284"/>
        <w:jc w:val="both"/>
      </w:pPr>
      <w:r>
        <w:t>Le but de ce mini-projet est d’intégrer un terminal à ce réseau. Le terminal comportera un clavier numérique 5x4 ainsi qu’un hyperterminal relié via l’UART du STM8.</w:t>
      </w:r>
    </w:p>
    <w:p w:rsidR="009B26BE" w:rsidRDefault="009B26BE" w:rsidP="005C3479">
      <w:pPr>
        <w:ind w:firstLine="284"/>
        <w:jc w:val="both"/>
      </w:pPr>
      <w:r>
        <w:t xml:space="preserve"> L’opérateur voulant se servir du terminal devra entrer un code d’accès sur le clavier numérique. Si ce code est valide, l’opérateur aura alors accès au clavier de l’hyperterminal. Il pourra y entrer des commandes à destination du serveur.</w:t>
      </w:r>
    </w:p>
    <w:p w:rsidR="007E31B5" w:rsidRDefault="007E31B5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32"/>
        </w:rPr>
      </w:pPr>
      <w:r>
        <w:br w:type="page"/>
      </w:r>
    </w:p>
    <w:p w:rsidR="00073740" w:rsidRDefault="00073740" w:rsidP="009B26BE">
      <w:pPr>
        <w:pStyle w:val="Titre1"/>
        <w:numPr>
          <w:ilvl w:val="0"/>
          <w:numId w:val="6"/>
        </w:numPr>
      </w:pPr>
      <w:r>
        <w:lastRenderedPageBreak/>
        <w:t>Cahier des charges</w:t>
      </w:r>
    </w:p>
    <w:p w:rsidR="002C63E5" w:rsidRDefault="002C63E5" w:rsidP="00410C0B">
      <w:pPr>
        <w:pStyle w:val="Titre2"/>
      </w:pPr>
    </w:p>
    <w:p w:rsidR="00410C0B" w:rsidRDefault="00410C0B" w:rsidP="00410C0B">
      <w:pPr>
        <w:pStyle w:val="Titre2"/>
      </w:pPr>
      <w:r>
        <w:t xml:space="preserve">Implémentation du protocole TODO </w:t>
      </w:r>
    </w:p>
    <w:p w:rsidR="00410C0B" w:rsidRDefault="00410C0B" w:rsidP="0046553F">
      <w:pPr>
        <w:ind w:firstLine="284"/>
      </w:pPr>
      <w:r>
        <w:t>Afin de communiquer correctement avec le serveur, nous implémenterons le protocole TODO ainsi que les méthodes suggérées par celui-ci. La spécification du protocole TODO sera jointe à ce document.</w:t>
      </w:r>
    </w:p>
    <w:p w:rsidR="002C63E5" w:rsidRDefault="002C63E5" w:rsidP="00410C0B">
      <w:pPr>
        <w:pStyle w:val="Titre2"/>
      </w:pPr>
    </w:p>
    <w:p w:rsidR="00410C0B" w:rsidRDefault="00410C0B" w:rsidP="00410C0B">
      <w:pPr>
        <w:pStyle w:val="Titre2"/>
      </w:pPr>
      <w:r>
        <w:t>Configuration du module I²C</w:t>
      </w:r>
      <w:r w:rsidR="0046553F">
        <w:t xml:space="preserve"> du STM8</w:t>
      </w:r>
    </w:p>
    <w:p w:rsidR="00410C0B" w:rsidRDefault="00410C0B" w:rsidP="00410C0B">
      <w:pPr>
        <w:ind w:firstLine="284"/>
      </w:pPr>
      <w:r>
        <w:t>Il faudra veiller à ce que le terminal utilise la même configuration I²C que le serveur. Pour cela, se référer à la documentation du serveur I²C. Les éléments auxquels il faut être attentif sont</w:t>
      </w:r>
    </w:p>
    <w:p w:rsidR="00410C0B" w:rsidRDefault="00410C0B" w:rsidP="00410C0B">
      <w:pPr>
        <w:pStyle w:val="Paragraphedeliste"/>
        <w:numPr>
          <w:ilvl w:val="0"/>
          <w:numId w:val="7"/>
        </w:numPr>
      </w:pPr>
      <w:r>
        <w:t>La vitesse de communication</w:t>
      </w:r>
    </w:p>
    <w:p w:rsidR="00410C0B" w:rsidRDefault="00410C0B" w:rsidP="00410C0B">
      <w:pPr>
        <w:pStyle w:val="Paragraphedeliste"/>
        <w:numPr>
          <w:ilvl w:val="0"/>
          <w:numId w:val="7"/>
        </w:numPr>
      </w:pPr>
      <w:r>
        <w:t>La position de l’acquittement</w:t>
      </w:r>
    </w:p>
    <w:p w:rsidR="00410C0B" w:rsidRDefault="00410C0B" w:rsidP="00410C0B">
      <w:pPr>
        <w:pStyle w:val="Paragraphedeliste"/>
        <w:numPr>
          <w:ilvl w:val="0"/>
          <w:numId w:val="7"/>
        </w:numPr>
      </w:pPr>
      <w:r>
        <w:t>Le rapport cyclique de l’horloge</w:t>
      </w:r>
    </w:p>
    <w:p w:rsidR="00410C0B" w:rsidRPr="00207510" w:rsidRDefault="00410C0B" w:rsidP="00410C0B">
      <w:r>
        <w:t>L’adressage est sur 7 bits, cela est imposé par l’utilisation du protocole TODO.</w:t>
      </w:r>
    </w:p>
    <w:p w:rsidR="002C63E5" w:rsidRDefault="002C63E5" w:rsidP="00851FF3">
      <w:pPr>
        <w:pStyle w:val="Titre2"/>
      </w:pPr>
    </w:p>
    <w:p w:rsidR="0046553F" w:rsidRDefault="0046553F" w:rsidP="00851FF3">
      <w:pPr>
        <w:pStyle w:val="Titre2"/>
      </w:pPr>
      <w:r>
        <w:t>Le bus I²C</w:t>
      </w:r>
    </w:p>
    <w:p w:rsidR="00902F38" w:rsidRDefault="00902F38" w:rsidP="0046553F">
      <w:pPr>
        <w:rPr>
          <w:rFonts w:eastAsiaTheme="minorEastAsia"/>
        </w:rPr>
      </w:pPr>
      <w:r>
        <w:t>Pour valider son fonctionnement, v</w:t>
      </w:r>
      <w:r w:rsidR="009247A0">
        <w:t xml:space="preserve">ous devrez relier le terminal I²C au reste du réseau. Il faut pour cela le connecter au bus I²C. Le bus est composé des deux lignes SDA (Serial Data Line) et SCL (Serial </w:t>
      </w:r>
      <w:proofErr w:type="spellStart"/>
      <w:r w:rsidR="009247A0">
        <w:t>Clock</w:t>
      </w:r>
      <w:proofErr w:type="spellEnd"/>
      <w:r w:rsidR="009247A0">
        <w:t xml:space="preserve"> Line). Ces deux lignes sont tirées à la tension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DD</m:t>
            </m:r>
          </m:sub>
        </m:sSub>
        <m:r>
          <w:rPr>
            <w:rFonts w:ascii="Cambria Math" w:hAnsi="Cambria Math"/>
          </w:rPr>
          <m:t>=5V</m:t>
        </m:r>
      </m:oMath>
      <w:r w:rsidR="009247A0">
        <w:rPr>
          <w:rFonts w:eastAsiaTheme="minorEastAsia"/>
        </w:rPr>
        <w:t xml:space="preserve"> via des résistances de pull-up. </w:t>
      </w:r>
    </w:p>
    <w:p w:rsidR="007E31B5" w:rsidRDefault="00902F38" w:rsidP="0046553F">
      <w:pPr>
        <w:rPr>
          <w:rFonts w:eastAsiaTheme="minorEastAsia"/>
        </w:rPr>
      </w:pPr>
      <w:r>
        <w:rPr>
          <w:rFonts w:eastAsiaTheme="minorEastAsia"/>
        </w:rPr>
        <w:t>Sachant que le réseau est dans la situation décrite en figure 24 du document « </w:t>
      </w:r>
      <w:r w:rsidRPr="00902F38">
        <w:rPr>
          <w:rFonts w:eastAsiaTheme="minorEastAsia"/>
        </w:rPr>
        <w:t>I2c_HowToUseIt1995.pdf</w:t>
      </w:r>
      <w:r>
        <w:rPr>
          <w:rFonts w:eastAsiaTheme="minorEastAsia"/>
        </w:rPr>
        <w:t xml:space="preserve"> », vous devrez calculer les résistances série permettant de protéger le STM8 des surtensions </w:t>
      </w:r>
      <w:r w:rsidR="007E31B5">
        <w:rPr>
          <w:rFonts w:eastAsiaTheme="minorEastAsia"/>
        </w:rPr>
        <w:t>passagères</w:t>
      </w:r>
      <w:r>
        <w:rPr>
          <w:rFonts w:eastAsiaTheme="minorEastAsia"/>
        </w:rPr>
        <w:t xml:space="preserve"> pouvant survenir sur le bus.</w:t>
      </w:r>
      <w:r w:rsidR="007E31B5">
        <w:rPr>
          <w:rFonts w:eastAsiaTheme="minorEastAsia"/>
        </w:rPr>
        <w:t xml:space="preserve"> </w:t>
      </w:r>
    </w:p>
    <w:p w:rsidR="00902F38" w:rsidRDefault="007E31B5" w:rsidP="0046553F">
      <w:pPr>
        <w:rPr>
          <w:rFonts w:eastAsiaTheme="minorEastAsia"/>
        </w:rPr>
      </w:pPr>
      <w:r>
        <w:rPr>
          <w:rFonts w:eastAsiaTheme="minorEastAsia"/>
        </w:rPr>
        <w:t>De plus, il faudra vérifier que les résistances de pull-up utilisées sur le bus I²C respectent les spécifications définies dans ce même document.</w:t>
      </w:r>
    </w:p>
    <w:p w:rsidR="009247A0" w:rsidRDefault="009247A0" w:rsidP="0046553F">
      <w:pPr>
        <w:rPr>
          <w:rFonts w:eastAsiaTheme="minorEastAsia"/>
        </w:rPr>
      </w:pPr>
      <w:r>
        <w:rPr>
          <w:rFonts w:eastAsiaTheme="minorEastAsia"/>
        </w:rPr>
        <w:t>Ne pas oublier que les masses des différents équipements connectés sur le bus doivent être identiques.</w:t>
      </w:r>
    </w:p>
    <w:p w:rsidR="007E31B5" w:rsidRDefault="007E31B5">
      <w:pPr>
        <w:rPr>
          <w:rFonts w:asciiTheme="majorHAnsi" w:eastAsiaTheme="minorEastAsia" w:hAnsiTheme="majorHAnsi" w:cstheme="majorBidi"/>
          <w:b/>
          <w:bCs/>
          <w:color w:val="4F81BD" w:themeColor="accent1"/>
          <w:sz w:val="26"/>
          <w:szCs w:val="26"/>
        </w:rPr>
      </w:pPr>
      <w:r>
        <w:rPr>
          <w:rFonts w:eastAsiaTheme="minorEastAsia"/>
        </w:rPr>
        <w:br w:type="page"/>
      </w:r>
    </w:p>
    <w:p w:rsidR="007E31B5" w:rsidRPr="0046553F" w:rsidRDefault="007E31B5" w:rsidP="007E31B5">
      <w:pPr>
        <w:pStyle w:val="Titre2"/>
      </w:pPr>
      <w:r>
        <w:rPr>
          <w:rFonts w:eastAsiaTheme="minorEastAsia"/>
        </w:rPr>
        <w:lastRenderedPageBreak/>
        <w:t>Liste des fonctionnalités à implémenter</w:t>
      </w:r>
    </w:p>
    <w:p w:rsidR="002C63E5" w:rsidRDefault="002C63E5" w:rsidP="007E31B5">
      <w:pPr>
        <w:pStyle w:val="Titre3"/>
      </w:pPr>
    </w:p>
    <w:p w:rsidR="00851FF3" w:rsidRPr="00851FF3" w:rsidRDefault="00851FF3" w:rsidP="007E31B5">
      <w:pPr>
        <w:pStyle w:val="Titre3"/>
      </w:pPr>
      <w:r>
        <w:t>Fonctionnalités</w:t>
      </w:r>
      <w:r w:rsidR="00A2124D">
        <w:t xml:space="preserve"> basiques</w:t>
      </w:r>
    </w:p>
    <w:p w:rsidR="00FE04B9" w:rsidRDefault="00FE04B9" w:rsidP="00EC6855">
      <w:pPr>
        <w:pStyle w:val="Paragraphedeliste"/>
        <w:numPr>
          <w:ilvl w:val="0"/>
          <w:numId w:val="4"/>
        </w:numPr>
        <w:jc w:val="both"/>
      </w:pPr>
      <w:r>
        <w:t xml:space="preserve">A l’état de repos, l’hyperterminal </w:t>
      </w:r>
      <w:r w:rsidR="00E87180">
        <w:t>ne réagit pas</w:t>
      </w:r>
      <w:r>
        <w:t xml:space="preserve"> et seul le clavier numérique est accessible.</w:t>
      </w:r>
    </w:p>
    <w:p w:rsidR="00FE04B9" w:rsidRDefault="00FE04B9" w:rsidP="00EC6855">
      <w:pPr>
        <w:pStyle w:val="Paragraphedeliste"/>
        <w:numPr>
          <w:ilvl w:val="0"/>
          <w:numId w:val="4"/>
        </w:numPr>
        <w:jc w:val="both"/>
      </w:pPr>
      <w:r>
        <w:t>Tant que le code d’accès valide n’a pas été entré</w:t>
      </w:r>
      <w:r w:rsidR="00681309">
        <w:t xml:space="preserve"> et validé par la touche ‘V’</w:t>
      </w:r>
      <w:r>
        <w:t xml:space="preserve"> sur le clavier numérique, le système reste en état de repos.</w:t>
      </w:r>
    </w:p>
    <w:p w:rsidR="00FA3ADF" w:rsidRDefault="00FA3ADF" w:rsidP="00FA3ADF">
      <w:pPr>
        <w:pStyle w:val="Paragraphedeliste"/>
        <w:numPr>
          <w:ilvl w:val="0"/>
          <w:numId w:val="4"/>
        </w:numPr>
        <w:jc w:val="both"/>
      </w:pPr>
      <w:r>
        <w:t>La communication avec le serveur se fera via le protocole TODO.</w:t>
      </w:r>
    </w:p>
    <w:p w:rsidR="00FA3ADF" w:rsidRDefault="00FA3ADF" w:rsidP="00FA3ADF">
      <w:pPr>
        <w:pStyle w:val="Paragraphedeliste"/>
        <w:numPr>
          <w:ilvl w:val="0"/>
          <w:numId w:val="4"/>
        </w:numPr>
        <w:jc w:val="both"/>
      </w:pPr>
      <w:r>
        <w:t>L’envoi de la commande au serveur ne se fait qu’après appui sur la touche « entrée » de l’hyperterminal.</w:t>
      </w:r>
    </w:p>
    <w:p w:rsidR="00681309" w:rsidRDefault="00681309" w:rsidP="00EC6855">
      <w:pPr>
        <w:pStyle w:val="Paragraphedeliste"/>
        <w:numPr>
          <w:ilvl w:val="0"/>
          <w:numId w:val="4"/>
        </w:numPr>
        <w:jc w:val="both"/>
      </w:pPr>
      <w:r>
        <w:t>A tout moment de la saisie du code d’accès, l’opérateur pourra le corriger grâce à la touche ‘C’ du clavier numérique.</w:t>
      </w:r>
    </w:p>
    <w:p w:rsidR="00681309" w:rsidRDefault="00073740" w:rsidP="00EC6855">
      <w:pPr>
        <w:pStyle w:val="Paragraphedeliste"/>
        <w:numPr>
          <w:ilvl w:val="0"/>
          <w:numId w:val="4"/>
        </w:numPr>
        <w:jc w:val="both"/>
      </w:pPr>
      <w:r>
        <w:t>Après un déverrouillage, il est possible de verrouiller à nouveau</w:t>
      </w:r>
      <w:r w:rsidR="00681309">
        <w:t xml:space="preserve"> </w:t>
      </w:r>
      <w:r>
        <w:t xml:space="preserve">l’hyperterminal </w:t>
      </w:r>
      <w:r w:rsidR="0050177E">
        <w:t xml:space="preserve">via </w:t>
      </w:r>
      <w:r w:rsidR="00047FD9">
        <w:t>une séquence de touches sur le</w:t>
      </w:r>
      <w:r>
        <w:t xml:space="preserve"> clavier numérique.</w:t>
      </w:r>
    </w:p>
    <w:p w:rsidR="002C63E5" w:rsidRDefault="002C63E5" w:rsidP="007E31B5">
      <w:pPr>
        <w:pStyle w:val="Titre3"/>
      </w:pPr>
    </w:p>
    <w:p w:rsidR="00A2124D" w:rsidRDefault="00A2124D" w:rsidP="007E31B5">
      <w:pPr>
        <w:pStyle w:val="Titre3"/>
      </w:pPr>
      <w:r>
        <w:t>Fonctionnalités confortables</w:t>
      </w:r>
    </w:p>
    <w:p w:rsidR="00A2124D" w:rsidRDefault="00FA3ADF" w:rsidP="00FA3ADF">
      <w:pPr>
        <w:pStyle w:val="Paragraphedeliste"/>
        <w:numPr>
          <w:ilvl w:val="0"/>
          <w:numId w:val="9"/>
        </w:numPr>
      </w:pPr>
      <w:r>
        <w:t>L’appui sur une touche du clavier numérique pourra être accompagné d’un bip sonore.</w:t>
      </w:r>
    </w:p>
    <w:p w:rsidR="00FA3ADF" w:rsidRDefault="00FA3ADF" w:rsidP="00FA3ADF">
      <w:pPr>
        <w:pStyle w:val="Paragraphedeliste"/>
        <w:numPr>
          <w:ilvl w:val="0"/>
          <w:numId w:val="9"/>
        </w:numPr>
        <w:jc w:val="both"/>
      </w:pPr>
      <w:r>
        <w:t>Les données transmises au serveur pourront être chiffrées à l’aide de la méthode utilisée par le protocole TODO.</w:t>
      </w:r>
    </w:p>
    <w:p w:rsidR="00FA3ADF" w:rsidRDefault="00FA3ADF" w:rsidP="00FA3ADF">
      <w:pPr>
        <w:pStyle w:val="Paragraphedeliste"/>
        <w:numPr>
          <w:ilvl w:val="0"/>
          <w:numId w:val="9"/>
        </w:numPr>
        <w:jc w:val="both"/>
      </w:pPr>
      <w:r>
        <w:t xml:space="preserve">Le code d’accès valide utilisé pour comparaison avec le code d’accès </w:t>
      </w:r>
      <w:r w:rsidR="00792829">
        <w:t>de l’</w:t>
      </w:r>
      <w:r>
        <w:t>opérateur sera contenu dans l’EEPROM du STM8.</w:t>
      </w:r>
    </w:p>
    <w:p w:rsidR="002C63E5" w:rsidRDefault="002C63E5" w:rsidP="007E31B5">
      <w:pPr>
        <w:pStyle w:val="Titre3"/>
      </w:pPr>
    </w:p>
    <w:p w:rsidR="00A2124D" w:rsidRDefault="00A2124D" w:rsidP="007E31B5">
      <w:pPr>
        <w:pStyle w:val="Titre3"/>
      </w:pPr>
      <w:bookmarkStart w:id="0" w:name="_GoBack"/>
      <w:bookmarkEnd w:id="0"/>
      <w:r>
        <w:t>Fonctionnalités avancées</w:t>
      </w:r>
    </w:p>
    <w:p w:rsidR="00FA3ADF" w:rsidRDefault="00FA3ADF" w:rsidP="00FA3ADF">
      <w:pPr>
        <w:pStyle w:val="Paragraphedeliste"/>
        <w:numPr>
          <w:ilvl w:val="0"/>
          <w:numId w:val="10"/>
        </w:numPr>
        <w:jc w:val="both"/>
      </w:pPr>
      <w:r>
        <w:t>Un temps d’inactivité sur l’hyperterminal pourra mener au verrouillage automatique de la session.</w:t>
      </w:r>
    </w:p>
    <w:p w:rsidR="00FA3ADF" w:rsidRDefault="00FA3ADF" w:rsidP="00FA3ADF">
      <w:pPr>
        <w:pStyle w:val="Paragraphedeliste"/>
        <w:numPr>
          <w:ilvl w:val="0"/>
          <w:numId w:val="10"/>
        </w:numPr>
        <w:jc w:val="both"/>
      </w:pPr>
      <w:r>
        <w:t>Un code d’accès invalide pourra déclencher un avertissement sonore.</w:t>
      </w:r>
    </w:p>
    <w:p w:rsidR="00FA3ADF" w:rsidRDefault="00FA3ADF" w:rsidP="00FA3ADF">
      <w:pPr>
        <w:pStyle w:val="Paragraphedeliste"/>
        <w:numPr>
          <w:ilvl w:val="0"/>
          <w:numId w:val="10"/>
        </w:numPr>
        <w:jc w:val="both"/>
      </w:pPr>
      <w:r>
        <w:t>Il est possible de configurer un nouveau code d’accès après déverrouillage d’une session et entrée d’une certaine séquence de touches sur le clavier numérique.</w:t>
      </w:r>
    </w:p>
    <w:p w:rsidR="00792829" w:rsidRPr="00792829" w:rsidRDefault="00792829" w:rsidP="00792829"/>
    <w:sectPr w:rsidR="00792829" w:rsidRPr="00792829" w:rsidSect="006B5B26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21D54" w:rsidRDefault="00021D54" w:rsidP="00A96F91">
      <w:pPr>
        <w:spacing w:after="0" w:line="240" w:lineRule="auto"/>
      </w:pPr>
      <w:r>
        <w:separator/>
      </w:r>
    </w:p>
  </w:endnote>
  <w:endnote w:type="continuationSeparator" w:id="0">
    <w:p w:rsidR="00021D54" w:rsidRDefault="00021D54" w:rsidP="00A96F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/>
    </w:tblPr>
    <w:tblGrid>
      <w:gridCol w:w="963"/>
      <w:gridCol w:w="8325"/>
    </w:tblGrid>
    <w:tr w:rsidR="00E6434D">
      <w:tc>
        <w:tcPr>
          <w:tcW w:w="918" w:type="dxa"/>
        </w:tcPr>
        <w:p w:rsidR="00E6434D" w:rsidRDefault="00E6434D">
          <w:pPr>
            <w:pStyle w:val="Pieddepage"/>
            <w:jc w:val="right"/>
            <w:rPr>
              <w:b/>
              <w:bCs/>
              <w:color w:val="4F81BD" w:themeColor="accent1"/>
              <w:sz w:val="32"/>
              <w:szCs w:val="32"/>
            </w:rPr>
          </w:pPr>
          <w:r w:rsidRPr="006377AA">
            <w:rPr>
              <w:szCs w:val="21"/>
            </w:rPr>
            <w:fldChar w:fldCharType="begin"/>
          </w:r>
          <w:r>
            <w:instrText>PAGE   \* MERGEFORMAT</w:instrText>
          </w:r>
          <w:r w:rsidRPr="006377AA">
            <w:rPr>
              <w:szCs w:val="21"/>
            </w:rPr>
            <w:fldChar w:fldCharType="separate"/>
          </w:r>
          <w:r w:rsidR="0027624E" w:rsidRPr="0027624E">
            <w:rPr>
              <w:b/>
              <w:bCs/>
              <w:noProof/>
              <w:color w:val="4F81BD" w:themeColor="accent1"/>
              <w:sz w:val="32"/>
              <w:szCs w:val="32"/>
            </w:rPr>
            <w:t>2</w:t>
          </w:r>
          <w:r>
            <w:rPr>
              <w:b/>
              <w:bCs/>
              <w:color w:val="4F81BD" w:themeColor="accent1"/>
              <w:sz w:val="32"/>
              <w:szCs w:val="32"/>
            </w:rPr>
            <w:fldChar w:fldCharType="end"/>
          </w:r>
          <w:r>
            <w:rPr>
              <w:b/>
              <w:bCs/>
              <w:color w:val="4F81BD" w:themeColor="accent1"/>
              <w:sz w:val="32"/>
              <w:szCs w:val="32"/>
            </w:rPr>
            <w:t>/</w:t>
          </w:r>
          <w:fldSimple w:instr=" NUMPAGES   \* MERGEFORMAT ">
            <w:r w:rsidR="0027624E" w:rsidRPr="0027624E">
              <w:rPr>
                <w:b/>
                <w:bCs/>
                <w:noProof/>
                <w:color w:val="4F81BD" w:themeColor="accent1"/>
                <w:sz w:val="32"/>
                <w:szCs w:val="32"/>
              </w:rPr>
              <w:t>4</w:t>
            </w:r>
          </w:fldSimple>
        </w:p>
      </w:tc>
      <w:tc>
        <w:tcPr>
          <w:tcW w:w="7938" w:type="dxa"/>
        </w:tcPr>
        <w:p w:rsidR="00E6434D" w:rsidRDefault="00E6434D" w:rsidP="00EC6855">
          <w:pPr>
            <w:pStyle w:val="Pieddepage"/>
            <w:jc w:val="right"/>
          </w:pPr>
          <w:r>
            <w:t>Alex NODET</w:t>
          </w:r>
        </w:p>
      </w:tc>
    </w:tr>
  </w:tbl>
  <w:p w:rsidR="00E6434D" w:rsidRDefault="00E6434D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21D54" w:rsidRDefault="00021D54" w:rsidP="00A96F91">
      <w:pPr>
        <w:spacing w:after="0" w:line="240" w:lineRule="auto"/>
      </w:pPr>
      <w:r>
        <w:separator/>
      </w:r>
    </w:p>
  </w:footnote>
  <w:footnote w:type="continuationSeparator" w:id="0">
    <w:p w:rsidR="00021D54" w:rsidRDefault="00021D54" w:rsidP="00A96F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7345"/>
      <w:gridCol w:w="1957"/>
    </w:tblGrid>
    <w:tr w:rsidR="00E6434D" w:rsidTr="003D3331">
      <w:trPr>
        <w:trHeight w:val="288"/>
      </w:trPr>
      <w:tc>
        <w:tcPr>
          <w:tcW w:w="7345" w:type="dxa"/>
        </w:tcPr>
        <w:p w:rsidR="00E6434D" w:rsidRDefault="00E6434D" w:rsidP="00016E0F">
          <w:pPr>
            <w:pStyle w:val="En-tte"/>
            <w:jc w:val="right"/>
            <w:rPr>
              <w:rFonts w:asciiTheme="majorHAnsi" w:eastAsiaTheme="majorEastAsia" w:hAnsiTheme="majorHAnsi" w:cstheme="majorBidi"/>
              <w:sz w:val="36"/>
              <w:szCs w:val="36"/>
            </w:rPr>
          </w:pPr>
          <w:sdt>
            <w:sdtPr>
              <w:rPr>
                <w:rFonts w:asciiTheme="majorHAnsi" w:eastAsiaTheme="majorEastAsia" w:hAnsiTheme="majorHAnsi" w:cstheme="majorBidi"/>
                <w:sz w:val="28"/>
                <w:szCs w:val="28"/>
              </w:rPr>
              <w:alias w:val="Titre"/>
              <w:id w:val="77761602"/>
              <w:placeholder>
                <w:docPart w:val="7076C14A719146B7AF65311874812F3D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 w:rsidRPr="00564289">
                <w:rPr>
                  <w:rFonts w:asciiTheme="majorHAnsi" w:eastAsiaTheme="majorEastAsia" w:hAnsiTheme="majorHAnsi" w:cstheme="majorBidi"/>
                  <w:sz w:val="28"/>
                  <w:szCs w:val="28"/>
                </w:rPr>
                <w:t>Terminal I2C – Cahier des charges</w:t>
              </w:r>
            </w:sdtContent>
          </w:sdt>
        </w:p>
      </w:tc>
      <w:tc>
        <w:tcPr>
          <w:tcW w:w="1957" w:type="dxa"/>
        </w:tcPr>
        <w:p w:rsidR="00E6434D" w:rsidRPr="00564289" w:rsidRDefault="00E6434D" w:rsidP="00A96F91">
          <w:pPr>
            <w:pStyle w:val="En-tte"/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28"/>
              <w:szCs w:val="28"/>
            </w:rPr>
          </w:pPr>
          <w:r w:rsidRPr="00564289"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28"/>
              <w:szCs w:val="28"/>
            </w:rPr>
            <w:t>Mai 2013</w:t>
          </w:r>
        </w:p>
      </w:tc>
    </w:tr>
  </w:tbl>
  <w:p w:rsidR="00E6434D" w:rsidRDefault="00E6434D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BC7890"/>
    <w:multiLevelType w:val="hybridMultilevel"/>
    <w:tmpl w:val="BF243C8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FD4D36"/>
    <w:multiLevelType w:val="hybridMultilevel"/>
    <w:tmpl w:val="C1DA751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5273FA"/>
    <w:multiLevelType w:val="hybridMultilevel"/>
    <w:tmpl w:val="27F8D8D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4E35CF"/>
    <w:multiLevelType w:val="hybridMultilevel"/>
    <w:tmpl w:val="09FEC8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2F615E"/>
    <w:multiLevelType w:val="hybridMultilevel"/>
    <w:tmpl w:val="4DC4BE2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1170434"/>
    <w:multiLevelType w:val="hybridMultilevel"/>
    <w:tmpl w:val="5A26BA9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A514A91"/>
    <w:multiLevelType w:val="hybridMultilevel"/>
    <w:tmpl w:val="BFCA615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43B2CC7"/>
    <w:multiLevelType w:val="hybridMultilevel"/>
    <w:tmpl w:val="E6AC15D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48D4F0D"/>
    <w:multiLevelType w:val="hybridMultilevel"/>
    <w:tmpl w:val="BCB89648"/>
    <w:lvl w:ilvl="0" w:tplc="040C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>
    <w:nsid w:val="70675EDE"/>
    <w:multiLevelType w:val="hybridMultilevel"/>
    <w:tmpl w:val="D75441B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7DC165F"/>
    <w:multiLevelType w:val="hybridMultilevel"/>
    <w:tmpl w:val="BDD2A1C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9"/>
  </w:num>
  <w:num w:numId="5">
    <w:abstractNumId w:val="8"/>
  </w:num>
  <w:num w:numId="6">
    <w:abstractNumId w:val="0"/>
  </w:num>
  <w:num w:numId="7">
    <w:abstractNumId w:val="6"/>
  </w:num>
  <w:num w:numId="8">
    <w:abstractNumId w:val="10"/>
  </w:num>
  <w:num w:numId="9">
    <w:abstractNumId w:val="4"/>
  </w:num>
  <w:num w:numId="10">
    <w:abstractNumId w:val="7"/>
  </w:num>
  <w:num w:numId="11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96F91"/>
    <w:rsid w:val="00016E0F"/>
    <w:rsid w:val="00021D54"/>
    <w:rsid w:val="00047FD9"/>
    <w:rsid w:val="00064A40"/>
    <w:rsid w:val="00073740"/>
    <w:rsid w:val="000B0FBF"/>
    <w:rsid w:val="000C706A"/>
    <w:rsid w:val="00156FBF"/>
    <w:rsid w:val="001622C6"/>
    <w:rsid w:val="001D7313"/>
    <w:rsid w:val="00207510"/>
    <w:rsid w:val="0027624E"/>
    <w:rsid w:val="002C63E5"/>
    <w:rsid w:val="0036505E"/>
    <w:rsid w:val="003D3331"/>
    <w:rsid w:val="00410C0B"/>
    <w:rsid w:val="00452A0B"/>
    <w:rsid w:val="0046553F"/>
    <w:rsid w:val="00466F21"/>
    <w:rsid w:val="0047375A"/>
    <w:rsid w:val="004B555C"/>
    <w:rsid w:val="004C7C7E"/>
    <w:rsid w:val="0050177E"/>
    <w:rsid w:val="0051519D"/>
    <w:rsid w:val="00525EAD"/>
    <w:rsid w:val="00537CBB"/>
    <w:rsid w:val="00564289"/>
    <w:rsid w:val="005C3479"/>
    <w:rsid w:val="006377AA"/>
    <w:rsid w:val="00681309"/>
    <w:rsid w:val="006A3DE3"/>
    <w:rsid w:val="006B5B26"/>
    <w:rsid w:val="0075159A"/>
    <w:rsid w:val="0077281D"/>
    <w:rsid w:val="00790802"/>
    <w:rsid w:val="00792829"/>
    <w:rsid w:val="00794A49"/>
    <w:rsid w:val="007B2DCD"/>
    <w:rsid w:val="007E31B5"/>
    <w:rsid w:val="00851FF3"/>
    <w:rsid w:val="008C131E"/>
    <w:rsid w:val="008F5C87"/>
    <w:rsid w:val="00902F38"/>
    <w:rsid w:val="009247A0"/>
    <w:rsid w:val="00930321"/>
    <w:rsid w:val="009861C1"/>
    <w:rsid w:val="009B26BE"/>
    <w:rsid w:val="00A2124D"/>
    <w:rsid w:val="00A67567"/>
    <w:rsid w:val="00A96F91"/>
    <w:rsid w:val="00AD19DA"/>
    <w:rsid w:val="00B45E71"/>
    <w:rsid w:val="00BA155D"/>
    <w:rsid w:val="00BA1D4E"/>
    <w:rsid w:val="00CC6065"/>
    <w:rsid w:val="00D04690"/>
    <w:rsid w:val="00D31AE0"/>
    <w:rsid w:val="00E510C4"/>
    <w:rsid w:val="00E6434D"/>
    <w:rsid w:val="00E854ED"/>
    <w:rsid w:val="00E87180"/>
    <w:rsid w:val="00EC6855"/>
    <w:rsid w:val="00F97F25"/>
    <w:rsid w:val="00FA3ADF"/>
    <w:rsid w:val="00FD0A25"/>
    <w:rsid w:val="00FE04B9"/>
    <w:rsid w:val="00FE1A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5B26"/>
  </w:style>
  <w:style w:type="paragraph" w:styleId="Titre1">
    <w:name w:val="heading 1"/>
    <w:basedOn w:val="Normal"/>
    <w:next w:val="Normal"/>
    <w:link w:val="Titre1Car"/>
    <w:uiPriority w:val="9"/>
    <w:qFormat/>
    <w:rsid w:val="003D333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7374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E31B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96F9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96F91"/>
  </w:style>
  <w:style w:type="paragraph" w:styleId="Pieddepage">
    <w:name w:val="footer"/>
    <w:basedOn w:val="Normal"/>
    <w:link w:val="PieddepageCar"/>
    <w:uiPriority w:val="99"/>
    <w:unhideWhenUsed/>
    <w:rsid w:val="00A96F9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96F91"/>
  </w:style>
  <w:style w:type="paragraph" w:styleId="Textedebulles">
    <w:name w:val="Balloon Text"/>
    <w:basedOn w:val="Normal"/>
    <w:link w:val="TextedebullesCar"/>
    <w:uiPriority w:val="99"/>
    <w:semiHidden/>
    <w:unhideWhenUsed/>
    <w:rsid w:val="00A96F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96F91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3D3331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A96F91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07374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">
    <w:name w:val="Title"/>
    <w:basedOn w:val="Normal"/>
    <w:next w:val="Normal"/>
    <w:link w:val="TitreCar"/>
    <w:uiPriority w:val="10"/>
    <w:qFormat/>
    <w:rsid w:val="003D3331"/>
    <w:pPr>
      <w:pBdr>
        <w:bottom w:val="single" w:sz="8" w:space="4" w:color="4F81BD" w:themeColor="accent1"/>
      </w:pBdr>
      <w:spacing w:after="300" w:line="240" w:lineRule="auto"/>
      <w:ind w:firstLine="567"/>
      <w:contextualSpacing/>
      <w:jc w:val="both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3D333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3Car">
    <w:name w:val="Titre 3 Car"/>
    <w:basedOn w:val="Policepardfaut"/>
    <w:link w:val="Titre3"/>
    <w:uiPriority w:val="9"/>
    <w:rsid w:val="007E31B5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73740"/>
    <w:pPr>
      <w:keepNext/>
      <w:keepLines/>
      <w:spacing w:before="480" w:after="0"/>
      <w:jc w:val="center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48"/>
      <w:szCs w:val="4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7374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96F9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96F91"/>
  </w:style>
  <w:style w:type="paragraph" w:styleId="Pieddepage">
    <w:name w:val="footer"/>
    <w:basedOn w:val="Normal"/>
    <w:link w:val="PieddepageCar"/>
    <w:uiPriority w:val="99"/>
    <w:unhideWhenUsed/>
    <w:rsid w:val="00A96F9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96F91"/>
  </w:style>
  <w:style w:type="paragraph" w:styleId="Textedebulles">
    <w:name w:val="Balloon Text"/>
    <w:basedOn w:val="Normal"/>
    <w:link w:val="TextedebullesCar"/>
    <w:uiPriority w:val="99"/>
    <w:semiHidden/>
    <w:unhideWhenUsed/>
    <w:rsid w:val="00A96F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96F91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073740"/>
    <w:rPr>
      <w:rFonts w:asciiTheme="majorHAnsi" w:eastAsiaTheme="majorEastAsia" w:hAnsiTheme="majorHAnsi" w:cstheme="majorBidi"/>
      <w:b/>
      <w:bCs/>
      <w:color w:val="365F91" w:themeColor="accent1" w:themeShade="BF"/>
      <w:sz w:val="48"/>
      <w:szCs w:val="48"/>
    </w:rPr>
  </w:style>
  <w:style w:type="paragraph" w:styleId="Paragraphedeliste">
    <w:name w:val="List Paragraph"/>
    <w:basedOn w:val="Normal"/>
    <w:uiPriority w:val="34"/>
    <w:qFormat/>
    <w:rsid w:val="00A96F91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07374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7076C14A719146B7AF65311874812F3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DCA275C-3FC3-457C-ABBD-85A1D4117021}"/>
      </w:docPartPr>
      <w:docPartBody>
        <w:p w:rsidR="00FA0CE2" w:rsidRDefault="00190B8A" w:rsidP="00190B8A">
          <w:pPr>
            <w:pStyle w:val="7076C14A719146B7AF65311874812F3D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[Titre du document]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190B8A"/>
    <w:rsid w:val="000E36E6"/>
    <w:rsid w:val="00190B8A"/>
    <w:rsid w:val="00201B01"/>
    <w:rsid w:val="00295BEB"/>
    <w:rsid w:val="002C3598"/>
    <w:rsid w:val="00C86120"/>
    <w:rsid w:val="00DE686C"/>
    <w:rsid w:val="00E23002"/>
    <w:rsid w:val="00E50F23"/>
    <w:rsid w:val="00FA0CE2"/>
    <w:rsid w:val="00FA32C2"/>
    <w:rsid w:val="00FD7CA8"/>
    <w:rsid w:val="00FF5C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359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7076C14A719146B7AF65311874812F3D">
    <w:name w:val="7076C14A719146B7AF65311874812F3D"/>
    <w:rsid w:val="00190B8A"/>
  </w:style>
  <w:style w:type="paragraph" w:customStyle="1" w:styleId="E368A66FD96342A3BDDB3E0426063FD7">
    <w:name w:val="E368A66FD96342A3BDDB3E0426063FD7"/>
    <w:rsid w:val="00190B8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CS260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648</TotalTime>
  <Pages>4</Pages>
  <Words>749</Words>
  <Characters>4123</Characters>
  <Application>Microsoft Office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Terminal I2C – Cahier des charges</vt:lpstr>
    </vt:vector>
  </TitlesOfParts>
  <Company/>
  <LinksUpToDate>false</LinksUpToDate>
  <CharactersWithSpaces>4863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Terminal I2C – Cahier des charges</dc:title>
  <dc:creator>alexn</dc:creator>
  <cp:lastModifiedBy>Guillaume SCHLOTTERBECK</cp:lastModifiedBy>
  <cp:revision>34</cp:revision>
  <cp:lastPrinted>2013-06-01T18:05:00Z</cp:lastPrinted>
  <dcterms:created xsi:type="dcterms:W3CDTF">2013-05-05T17:36:00Z</dcterms:created>
  <dcterms:modified xsi:type="dcterms:W3CDTF">2013-06-10T18:21:00Z</dcterms:modified>
</cp:coreProperties>
</file>