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color w:val="1A365D"/>
          <w:sz w:val="36"/>
          <w:szCs w:val="36"/>
        </w:rPr>
        <w:t xml:space="preserve">BÁO CÁO GIỚI THIỆU CHI TIẾT DỰ ÁN GAME HỌC THUẬT</w:t>
      </w:r>
    </w:p>
    <w:p>
      <w:pPr>
        <w:spacing w:after="240" w:before="120"/>
        <w:jc w:val="center"/>
      </w:pPr>
      <w:r>
        <w:rPr>
          <w:rFonts w:ascii="Times New Roman" w:cs="Times New Roman" w:eastAsia="Times New Roman" w:hAnsi="Times New Roman"/>
          <w:b/>
          <w:bCs/>
          <w:color w:val="C2410C"/>
          <w:sz w:val="40"/>
          <w:szCs w:val="40"/>
        </w:rPr>
        <w:t xml:space="preserve">VÒNG XOÁY GIÁ TRỊ THẶNG DƯ</w:t>
      </w:r>
    </w:p>
    <w:p>
      <w:pPr>
        <w:spacing w:after="120" w:before="120" w:line="360"/>
        <w:jc w:val="center"/>
      </w:pPr>
      <w:r>
        <w:rPr>
          <w:rFonts w:ascii="Times New Roman" w:cs="Times New Roman" w:eastAsia="Times New Roman" w:hAnsi="Times New Roman"/>
          <w:b w:val="false"/>
          <w:bCs w:val="false"/>
          <w:color w:val="000000"/>
          <w:sz w:val="26"/>
          <w:szCs w:val="26"/>
        </w:rPr>
        <w:t xml:space="preserve">Học phần: Triết học Mác - Lênin &amp; Kinh tế chính trị</w:t>
      </w:r>
    </w:p>
    <w:p>
      <w:pPr>
        <w:spacing w:after="120" w:before="120" w:line="360"/>
        <w:jc w:val="center"/>
      </w:pPr>
      <w:r>
        <w:rPr>
          <w:rFonts w:ascii="Times New Roman" w:cs="Times New Roman" w:eastAsia="Times New Roman" w:hAnsi="Times New Roman"/>
          <w:b w:val="false"/>
          <w:bCs w:val="false"/>
          <w:color w:val="000000"/>
          <w:sz w:val="26"/>
          <w:szCs w:val="26"/>
        </w:rPr>
        <w:t xml:space="preserve">Sản phẩm sáng tạo thực tiễn — Phiên bản 2.0 (SPST)</w:t>
      </w:r>
    </w:p>
    <w:p>
      <w:pPr>
        <w:spacing w:after="360"/>
      </w:pPr>
    </w:p>
    <w:p>
      <w:pPr>
        <w:pStyle w:val="Heading1"/>
        <w:spacing w:after="120" w:before="240"/>
      </w:pPr>
      <w:r>
        <w:rPr>
          <w:rFonts w:ascii="Times New Roman" w:cs="Times New Roman" w:eastAsia="Times New Roman" w:hAnsi="Times New Roman"/>
          <w:b/>
          <w:bCs/>
          <w:color w:val="1A365D"/>
          <w:sz w:val="32"/>
          <w:szCs w:val="32"/>
        </w:rPr>
        <w:t xml:space="preserve">PHẦN 1: TỔNG QUAN DỰ ÁN (PROJECT OVERVIEW)</w:t>
      </w:r>
    </w:p>
    <w:p>
      <w:pPr>
        <w:spacing w:after="120" w:before="120" w:line="360"/>
        <w:jc w:val="left"/>
      </w:pPr>
      <w:r>
        <w:rPr>
          <w:rFonts w:ascii="Times New Roman" w:cs="Times New Roman" w:eastAsia="Times New Roman" w:hAnsi="Times New Roman"/>
          <w:b w:val="false"/>
          <w:bCs w:val="false"/>
          <w:color w:val="000000"/>
          <w:sz w:val="24"/>
          <w:szCs w:val="24"/>
        </w:rPr>
        <w:t xml:space="preserve">Dự án game học thuật </w:t>
      </w:r>
      <w:r>
        <w:rPr>
          <w:rFonts w:ascii="Times New Roman" w:cs="Times New Roman" w:eastAsia="Times New Roman" w:hAnsi="Times New Roman"/>
          <w:b/>
          <w:bCs/>
          <w:color w:val="000000"/>
          <w:sz w:val="24"/>
          <w:szCs w:val="24"/>
        </w:rPr>
        <w:t xml:space="preserve">"Vòng Xoáy Giá Trị Thặng Dư" (Manchester Textile Mill Simulator)</w:t>
      </w:r>
      <w:r>
        <w:rPr>
          <w:rFonts w:ascii="Times New Roman" w:cs="Times New Roman" w:eastAsia="Times New Roman" w:hAnsi="Times New Roman"/>
          <w:b w:val="false"/>
          <w:bCs w:val="false"/>
          <w:color w:val="000000"/>
          <w:sz w:val="24"/>
          <w:szCs w:val="24"/>
        </w:rPr>
        <w:t xml:space="preserve"> là một sản phẩm EdTech sáng tạo, được thiết kế nhằm mục đích trực quan hóa và đơn giản hóa các lý thuyết Kinh tế chính trị Mác - Lênin phức tạp trong chương trình giáo dục đại học. Lấy bối cảnh thời kỳ Cách mạng Công nghiệp thế kỷ 19 tại thành phố Manchester nước Anh, game đưa người học vào vai trò của các chủ thể kinh tế thực tế để tự mình đưa ra các quyết định chiến lược và trải nghiệm kết quả biện chứng của lịch sử.</w:t>
      </w:r>
    </w:p>
    <w:p>
      <w:pPr>
        <w:spacing w:after="120" w:before="120" w:line="360"/>
        <w:jc w:val="left"/>
      </w:pPr>
      <w:r>
        <w:rPr>
          <w:rFonts w:ascii="Times New Roman" w:cs="Times New Roman" w:eastAsia="Times New Roman" w:hAnsi="Times New Roman"/>
          <w:b w:val="false"/>
          <w:bCs w:val="false"/>
          <w:color w:val="000000"/>
          <w:sz w:val="24"/>
          <w:szCs w:val="24"/>
        </w:rPr>
        <w:t xml:space="preserve">Trò chơi kết hợp hài hòa giữa lý thuyết học thuật hàn lâm và cơ chế thẻ bài chiến thuật (Card Drafting), mang lại trải nghiệm học tập chủ động và kích thích tư duy phản biện của người học.</w:t>
      </w:r>
    </w:p>
    <w:p>
      <w:pPr>
        <w:pStyle w:val="Heading1"/>
        <w:spacing w:after="120" w:before="240"/>
      </w:pPr>
      <w:r>
        <w:rPr>
          <w:rFonts w:ascii="Times New Roman" w:cs="Times New Roman" w:eastAsia="Times New Roman" w:hAnsi="Times New Roman"/>
          <w:b/>
          <w:bCs/>
          <w:color w:val="1A365D"/>
          <w:sz w:val="32"/>
          <w:szCs w:val="32"/>
        </w:rPr>
        <w:t xml:space="preserve">PHẦN 2: LUẬT CHƠI CHI TIẾT (GAME RULES)</w:t>
      </w:r>
    </w:p>
    <w:p>
      <w:pPr>
        <w:spacing w:after="120" w:before="120" w:line="360"/>
        <w:jc w:val="left"/>
      </w:pPr>
      <w:r>
        <w:rPr>
          <w:rFonts w:ascii="Times New Roman" w:cs="Times New Roman" w:eastAsia="Times New Roman" w:hAnsi="Times New Roman"/>
          <w:b w:val="false"/>
          <w:bCs w:val="false"/>
          <w:color w:val="000000"/>
          <w:sz w:val="24"/>
          <w:szCs w:val="24"/>
        </w:rPr>
        <w:t xml:space="preserve">Trò chơi diễn ra trong vòng 15 lượt (mỗi lượt đại diện cho 2 năm lịch sử). Người chơi sẽ chọn một trong hai phe có lợi ích giai cấp đối kháng trực tiếp:</w:t>
      </w:r>
    </w:p>
    <w:p>
      <w:pPr>
        <w:pStyle w:val="ListParagraph"/>
        <w:numPr>
          <w:ilvl w:val="0"/>
          <w:numId w:val="1"/>
        </w:numPr>
        <w:spacing w:after="120" w:before="120" w:line="360"/>
        <w:jc w:val="left"/>
      </w:pPr>
      <w:r>
        <w:rPr>
          <w:rFonts w:ascii="Times New Roman" w:cs="Times New Roman" w:eastAsia="Times New Roman" w:hAnsi="Times New Roman"/>
          <w:b/>
          <w:bCs/>
          <w:color w:val="000000"/>
          <w:sz w:val="24"/>
          <w:szCs w:val="24"/>
        </w:rPr>
        <w:t xml:space="preserve">1. Phe Nhà Tư Bản (Capitalist): </w:t>
      </w:r>
      <w:r>
        <w:rPr>
          <w:rFonts w:ascii="Times New Roman" w:cs="Times New Roman" w:eastAsia="Times New Roman" w:hAnsi="Times New Roman"/>
          <w:b w:val="false"/>
          <w:bCs w:val="false"/>
          <w:color w:val="000000"/>
          <w:sz w:val="24"/>
          <w:szCs w:val="24"/>
        </w:rPr>
        <w:t xml:space="preserve">Đại diện cho chủ xưởng dệt bông Lancashire đầy quyền lực. Mục tiêu tối thượng là tối đa hóa tích lũy tư bản thông qua đổi mới máy móc tự động hóa và tối ưu hóa chi phí lương lao động.</w:t>
      </w:r>
    </w:p>
    <w:p>
      <w:pPr>
        <w:pStyle w:val="ListParagraph"/>
        <w:numPr>
          <w:ilvl w:val="0"/>
          <w:numId w:val="1"/>
        </w:numPr>
        <w:spacing w:after="120" w:before="120" w:line="360"/>
        <w:jc w:val="left"/>
      </w:pPr>
      <w:r>
        <w:rPr>
          <w:rFonts w:ascii="Times New Roman" w:cs="Times New Roman" w:eastAsia="Times New Roman" w:hAnsi="Times New Roman"/>
          <w:b/>
          <w:bCs/>
          <w:color w:val="000000"/>
          <w:sz w:val="24"/>
          <w:szCs w:val="24"/>
        </w:rPr>
        <w:t xml:space="preserve">2. Phe Thủ Lĩnh Công Nhân (Labor Leader): </w:t>
      </w:r>
      <w:r>
        <w:rPr>
          <w:rFonts w:ascii="Times New Roman" w:cs="Times New Roman" w:eastAsia="Times New Roman" w:hAnsi="Times New Roman"/>
          <w:b w:val="false"/>
          <w:bCs w:val="false"/>
          <w:color w:val="000000"/>
          <w:sz w:val="24"/>
          <w:szCs w:val="24"/>
        </w:rPr>
        <w:t xml:space="preserve">Đại diện cho phong trào công đoàn sơ khai bảo vệ quyền lợi giai cấp vô sản. Mục tiêu là đòi nâng cao lương cơ bản, cải thiện điều kiện làm việc và nâng cao ý thức chính trị giai cấp.</w:t>
      </w:r>
    </w:p>
    <w:p>
      <w:pPr>
        <w:pStyle w:val="Heading2"/>
        <w:spacing w:after="120" w:before="240"/>
      </w:pPr>
      <w:r>
        <w:rPr>
          <w:rFonts w:ascii="Times New Roman" w:cs="Times New Roman" w:eastAsia="Times New Roman" w:hAnsi="Times New Roman"/>
          <w:b/>
          <w:bCs/>
          <w:color w:val="1A365D"/>
          <w:sz w:val="28"/>
          <w:szCs w:val="28"/>
        </w:rPr>
        <w:t xml:space="preserve">Các Chỉ Số Trạng Thái Cốt Lõi (Gauges):</w:t>
      </w:r>
    </w:p>
    <w:p>
      <w:pPr>
        <w:spacing w:after="120" w:before="120" w:line="360"/>
        <w:jc w:val="left"/>
      </w:pPr>
      <w:r>
        <w:rPr>
          <w:rFonts w:ascii="Times New Roman" w:cs="Times New Roman" w:eastAsia="Times New Roman" w:hAnsi="Times New Roman"/>
          <w:b w:val="false"/>
          <w:bCs w:val="false"/>
          <w:color w:val="000000"/>
          <w:sz w:val="24"/>
          <w:szCs w:val="24"/>
        </w:rPr>
        <w:t xml:space="preserve">Trạng thái nền kinh tế được theo dõi qua 3 đồng hồ đo chính:</w:t>
      </w:r>
    </w:p>
    <w:p>
      <w:pPr>
        <w:spacing w:after="120" w:before="120" w:line="360"/>
        <w:jc w:val="left"/>
      </w:pPr>
      <w:r>
        <w:rPr>
          <w:rFonts w:ascii="Times New Roman" w:cs="Times New Roman" w:eastAsia="Times New Roman" w:hAnsi="Times New Roman"/>
          <w:b/>
          <w:bCs/>
          <w:color w:val="000000"/>
          <w:sz w:val="24"/>
          <w:szCs w:val="24"/>
        </w:rPr>
        <w:t xml:space="preserve">- Sức mạnh kinh tế (Economic Power): </w:t>
      </w:r>
      <w:r>
        <w:rPr>
          <w:rFonts w:ascii="Times New Roman" w:cs="Times New Roman" w:eastAsia="Times New Roman" w:hAnsi="Times New Roman"/>
          <w:b w:val="false"/>
          <w:bCs w:val="false"/>
          <w:color w:val="000000"/>
          <w:sz w:val="24"/>
          <w:szCs w:val="24"/>
        </w:rPr>
        <w:t xml:space="preserve">Đo lường lượng Vốn tích lũy của Tư Bản hoặc Quỹ Công đoàn của Công Nhân.</w:t>
      </w:r>
    </w:p>
    <w:p>
      <w:pPr>
        <w:spacing w:after="120" w:before="120" w:line="360"/>
        <w:jc w:val="left"/>
      </w:pPr>
      <w:r>
        <w:rPr>
          <w:rFonts w:ascii="Times New Roman" w:cs="Times New Roman" w:eastAsia="Times New Roman" w:hAnsi="Times New Roman"/>
          <w:b/>
          <w:bCs/>
          <w:color w:val="000000"/>
          <w:sz w:val="24"/>
          <w:szCs w:val="24"/>
        </w:rPr>
        <w:t xml:space="preserve">- Áp lực guồng máy (Engine Pressure): </w:t>
      </w:r>
      <w:r>
        <w:rPr>
          <w:rFonts w:ascii="Times New Roman" w:cs="Times New Roman" w:eastAsia="Times New Roman" w:hAnsi="Times New Roman"/>
          <w:b w:val="false"/>
          <w:bCs w:val="false"/>
          <w:color w:val="000000"/>
          <w:sz w:val="24"/>
          <w:szCs w:val="24"/>
        </w:rPr>
        <w:t xml:space="preserve">Đo lường mức độ Mâu thuẫn xã hội và Hao mòn máy móc dệt.</w:t>
      </w:r>
    </w:p>
    <w:p>
      <w:pPr>
        <w:spacing w:after="120" w:before="120" w:line="360"/>
        <w:jc w:val="left"/>
      </w:pPr>
      <w:r>
        <w:rPr>
          <w:rFonts w:ascii="Times New Roman" w:cs="Times New Roman" w:eastAsia="Times New Roman" w:hAnsi="Times New Roman"/>
          <w:b/>
          <w:bCs/>
          <w:color w:val="000000"/>
          <w:sz w:val="24"/>
          <w:szCs w:val="24"/>
        </w:rPr>
        <w:t xml:space="preserve">- Sức bền xã hội (Social Durability): </w:t>
      </w:r>
      <w:r>
        <w:rPr>
          <w:rFonts w:ascii="Times New Roman" w:cs="Times New Roman" w:eastAsia="Times New Roman" w:hAnsi="Times New Roman"/>
          <w:b w:val="false"/>
          <w:bCs w:val="false"/>
          <w:color w:val="000000"/>
          <w:sz w:val="24"/>
          <w:szCs w:val="24"/>
        </w:rPr>
        <w:t xml:space="preserve">Đo lường Sức khỏe của giai cấp công nhân và Mạng lưới đoàn kết nghiệp đoàn.</w:t>
      </w:r>
    </w:p>
    <w:p>
      <w:pPr>
        <w:pStyle w:val="Heading2"/>
        <w:spacing w:after="120" w:before="240"/>
      </w:pPr>
      <w:r>
        <w:rPr>
          <w:rFonts w:ascii="Times New Roman" w:cs="Times New Roman" w:eastAsia="Times New Roman" w:hAnsi="Times New Roman"/>
          <w:b/>
          <w:bCs/>
          <w:color w:val="1A365D"/>
          <w:sz w:val="28"/>
          <w:szCs w:val="28"/>
        </w:rPr>
        <w:t xml:space="preserve">Điều Kiện Thắng / Thua Cuộc ở Lượt 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Pr>
          <w:p>
            <w:pPr>
              <w:spacing w:after="120" w:before="120" w:line="360"/>
              <w:jc w:val="left"/>
            </w:pPr>
            <w:r>
              <w:rPr>
                <w:rFonts w:ascii="Times New Roman" w:cs="Times New Roman" w:eastAsia="Times New Roman" w:hAnsi="Times New Roman"/>
                <w:b/>
                <w:bCs/>
                <w:color w:val="000000"/>
                <w:sz w:val="24"/>
                <w:szCs w:val="24"/>
              </w:rPr>
              <w:t xml:space="preserve">Phe</w:t>
            </w:r>
          </w:p>
        </w:tc>
        <w:tc>
          <w:tcPr>
            <w:tcW w:type="pct" w:w="40%"/>
          </w:tcPr>
          <w:p>
            <w:pPr>
              <w:spacing w:after="120" w:before="120" w:line="360"/>
              <w:jc w:val="left"/>
            </w:pPr>
            <w:r>
              <w:rPr>
                <w:rFonts w:ascii="Times New Roman" w:cs="Times New Roman" w:eastAsia="Times New Roman" w:hAnsi="Times New Roman"/>
                <w:b/>
                <w:bCs/>
                <w:color w:val="000000"/>
                <w:sz w:val="24"/>
                <w:szCs w:val="24"/>
              </w:rPr>
              <w:t xml:space="preserve">Điều kiện Chiến Thắng (Lượt 15)</w:t>
            </w:r>
          </w:p>
        </w:tc>
        <w:tc>
          <w:tcPr>
            <w:tcW w:type="pct" w:w="40%"/>
          </w:tcPr>
          <w:p>
            <w:pPr>
              <w:spacing w:after="120" w:before="120" w:line="360"/>
              <w:jc w:val="left"/>
            </w:pPr>
            <w:r>
              <w:rPr>
                <w:rFonts w:ascii="Times New Roman" w:cs="Times New Roman" w:eastAsia="Times New Roman" w:hAnsi="Times New Roman"/>
                <w:b/>
                <w:bCs/>
                <w:color w:val="000000"/>
                <w:sz w:val="24"/>
                <w:szCs w:val="24"/>
              </w:rPr>
              <w:t xml:space="preserve">Điều kiện Thua Cuộc Sớm (Bất kỳ lúc nào)</w:t>
            </w:r>
          </w:p>
        </w:tc>
      </w:tr>
      <w:tr>
        <w:tc>
          <w:p>
            <w:pPr>
              <w:spacing w:after="120" w:before="120" w:line="360"/>
              <w:jc w:val="left"/>
            </w:pPr>
            <w:r>
              <w:rPr>
                <w:rFonts w:ascii="Times New Roman" w:cs="Times New Roman" w:eastAsia="Times New Roman" w:hAnsi="Times New Roman"/>
                <w:b/>
                <w:bCs/>
                <w:color w:val="000000"/>
                <w:sz w:val="24"/>
                <w:szCs w:val="24"/>
              </w:rPr>
              <w:t xml:space="preserve">Nhà Tư Bản</w:t>
            </w:r>
          </w:p>
        </w:tc>
        <w:tc>
          <w:p>
            <w:pPr>
              <w:spacing w:after="120" w:before="120" w:line="360"/>
              <w:jc w:val="left"/>
            </w:pPr>
            <w:r>
              <w:rPr>
                <w:rFonts w:ascii="Times New Roman" w:cs="Times New Roman" w:eastAsia="Times New Roman" w:hAnsi="Times New Roman"/>
                <w:b w:val="false"/>
                <w:bCs w:val="false"/>
                <w:color w:val="000000"/>
                <w:sz w:val="24"/>
                <w:szCs w:val="24"/>
              </w:rPr>
              <w:t xml:space="preserve">Tích lũy Vốn ≥ 28,000 £ AND Sức khỏe công nhân ≥ 50% AND Thị phần xưởng dệt ≥ 65% ở lượt 15.</w:t>
            </w:r>
          </w:p>
        </w:tc>
        <w:tc>
          <w:p>
            <w:pPr>
              <w:spacing w:after="120" w:before="120" w:line="360"/>
              <w:jc w:val="left"/>
            </w:pPr>
            <w:r>
              <w:rPr>
                <w:rFonts w:ascii="Times New Roman" w:cs="Times New Roman" w:eastAsia="Times New Roman" w:hAnsi="Times New Roman"/>
                <w:b w:val="false"/>
                <w:bCs w:val="false"/>
                <w:color w:val="000000"/>
                <w:sz w:val="24"/>
                <w:szCs w:val="24"/>
              </w:rPr>
              <w:t xml:space="preserve">1. Vốn tích lũy bị phá sản ≤ 1,000 £.
2. Sức khỏe công nhân kiệt quệ ≤ 10%.
3. Mâu thuẫn xã hội bùng nổ quá mức ≥ 95% dẫn đến nổi dậy vô tổ chức.</w:t>
            </w:r>
          </w:p>
        </w:tc>
      </w:tr>
      <w:tr>
        <w:tc>
          <w:p>
            <w:pPr>
              <w:spacing w:after="120" w:before="120" w:line="360"/>
              <w:jc w:val="left"/>
            </w:pPr>
            <w:r>
              <w:rPr>
                <w:rFonts w:ascii="Times New Roman" w:cs="Times New Roman" w:eastAsia="Times New Roman" w:hAnsi="Times New Roman"/>
                <w:b/>
                <w:bCs/>
                <w:color w:val="000000"/>
                <w:sz w:val="24"/>
                <w:szCs w:val="24"/>
              </w:rPr>
              <w:t xml:space="preserve">Thủ Lĩnh Công Nhân</w:t>
            </w:r>
          </w:p>
        </w:tc>
        <w:tc>
          <w:p>
            <w:pPr>
              <w:spacing w:after="120" w:before="120" w:line="360"/>
              <w:jc w:val="left"/>
            </w:pPr>
            <w:r>
              <w:rPr>
                <w:rFonts w:ascii="Times New Roman" w:cs="Times New Roman" w:eastAsia="Times New Roman" w:hAnsi="Times New Roman"/>
                <w:b w:val="false"/>
                <w:bCs w:val="false"/>
                <w:color w:val="000000"/>
                <w:sz w:val="24"/>
                <w:szCs w:val="24"/>
              </w:rPr>
              <w:t xml:space="preserve">Tích lũy Quỹ Công đoàn ≥ 4,000 £ AND Mạng lưới Đoàn kết ≥ 70% AND Ý thức Giai cấp ≥ 75% ở lượt 15.</w:t>
            </w:r>
          </w:p>
        </w:tc>
        <w:tc>
          <w:p>
            <w:pPr>
              <w:spacing w:after="120" w:before="120" w:line="360"/>
              <w:jc w:val="left"/>
            </w:pPr>
            <w:r>
              <w:rPr>
                <w:rFonts w:ascii="Times New Roman" w:cs="Times New Roman" w:eastAsia="Times New Roman" w:hAnsi="Times New Roman"/>
                <w:b w:val="false"/>
                <w:bCs w:val="false"/>
                <w:color w:val="000000"/>
                <w:sz w:val="24"/>
                <w:szCs w:val="24"/>
              </w:rPr>
              <w:t xml:space="preserve">1. Quỹ công đoàn cạn kiệt về 0 £.
2. Sức khỏe công nhân bị kiệt quệ hoàn toàn ≤ 10%.
3. Tư Bản đạt được điều kiện thắng trước.</w:t>
            </w:r>
          </w:p>
        </w:tc>
      </w:tr>
    </w:tbl>
    <w:p>
      <w:pPr>
        <w:spacing w:after="120"/>
      </w:pPr>
    </w:p>
    <w:p>
      <w:pPr>
        <w:pStyle w:val="Heading1"/>
        <w:spacing w:after="120" w:before="240"/>
      </w:pPr>
      <w:r>
        <w:rPr>
          <w:rFonts w:ascii="Times New Roman" w:cs="Times New Roman" w:eastAsia="Times New Roman" w:hAnsi="Times New Roman"/>
          <w:b/>
          <w:bCs/>
          <w:color w:val="1A365D"/>
          <w:sz w:val="32"/>
          <w:szCs w:val="32"/>
        </w:rPr>
        <w:t xml:space="preserve">PHẦN 3: CƠ CHẾ CHƠI CHI TIẾT (GAMEPLAY SYSTEMS)</w:t>
      </w:r>
    </w:p>
    <w:p>
      <w:pPr>
        <w:spacing w:after="120" w:before="120" w:line="360"/>
        <w:jc w:val="left"/>
      </w:pPr>
      <w:r>
        <w:rPr>
          <w:rFonts w:ascii="Times New Roman" w:cs="Times New Roman" w:eastAsia="Times New Roman" w:hAnsi="Times New Roman"/>
          <w:b w:val="false"/>
          <w:bCs w:val="false"/>
          <w:color w:val="000000"/>
          <w:sz w:val="24"/>
          <w:szCs w:val="24"/>
        </w:rPr>
        <w:t xml:space="preserve">Một lượt chơi tiêu chuẩn bao gồm ba giai đoạn chính liên tục tạo ra vòng lặp tương tác:</w:t>
      </w:r>
    </w:p>
    <w:p>
      <w:pPr>
        <w:spacing w:after="120" w:before="120" w:line="360"/>
        <w:jc w:val="left"/>
      </w:pPr>
      <w:r>
        <w:rPr>
          <w:rFonts w:ascii="Times New Roman" w:cs="Times New Roman" w:eastAsia="Times New Roman" w:hAnsi="Times New Roman"/>
          <w:b/>
          <w:bCs/>
          <w:color w:val="000000"/>
          <w:sz w:val="24"/>
          <w:szCs w:val="24"/>
        </w:rPr>
        <w:t xml:space="preserve">1. Giai đoạn Chọn thẻ bài (Pick Phase): </w:t>
      </w:r>
      <w:r>
        <w:rPr>
          <w:rFonts w:ascii="Times New Roman" w:cs="Times New Roman" w:eastAsia="Times New Roman" w:hAnsi="Times New Roman"/>
          <w:b w:val="false"/>
          <w:bCs w:val="false"/>
          <w:color w:val="000000"/>
          <w:sz w:val="24"/>
          <w:szCs w:val="24"/>
        </w:rPr>
        <w:t xml:space="preserve">Cửa hàng hiển thị 3 lựa chọn thẻ bài ngẫu nhiên. Người chơi có thể dùng tài nguyên để mua thẻ, reroll để đổi danh sách, hoặc tích lũy điểm kinh nghiệm (XP) nâng cấp cấp độ xưởng dệt để tăng cơ hội mở khóa các thẻ bài cấp cao (Tier 1 đến 5). Thẻ bài có 8% cơ hội xuất hiện dưới dạng "Mạ Vàng" giúp gia tăng 50% hiệu số có lợi.</w:t>
      </w:r>
    </w:p>
    <w:p>
      <w:pPr>
        <w:spacing w:after="120" w:before="120" w:line="360"/>
        <w:jc w:val="left"/>
      </w:pPr>
      <w:r>
        <w:rPr>
          <w:rFonts w:ascii="Times New Roman" w:cs="Times New Roman" w:eastAsia="Times New Roman" w:hAnsi="Times New Roman"/>
          <w:b/>
          <w:bCs/>
          <w:color w:val="000000"/>
          <w:sz w:val="24"/>
          <w:szCs w:val="24"/>
        </w:rPr>
        <w:t xml:space="preserve">2. Giai đoạn Sự Kiện Lịch Sử (Event Phase): </w:t>
      </w:r>
      <w:r>
        <w:rPr>
          <w:rFonts w:ascii="Times New Roman" w:cs="Times New Roman" w:eastAsia="Times New Roman" w:hAnsi="Times New Roman"/>
          <w:b w:val="false"/>
          <w:bCs w:val="false"/>
          <w:color w:val="000000"/>
          <w:sz w:val="24"/>
          <w:szCs w:val="24"/>
        </w:rPr>
        <w:t xml:space="preserve">Cứ mỗi 3 lượt (lượt 3, 6, 9, 12, 15), một Đạo luật lịch sử hoặc Sự kiện ngẫu nhiên sẽ được kích hoạt từ Nghị viện Anh. Cả hai phe phải đưa ra quyết định đối phó độc lập dựa trên thế mạnh tài chính và chính trị của mình.</w:t>
      </w:r>
    </w:p>
    <w:p>
      <w:pPr>
        <w:spacing w:after="120" w:before="120" w:line="360"/>
        <w:jc w:val="left"/>
      </w:pPr>
      <w:r>
        <w:rPr>
          <w:rFonts w:ascii="Times New Roman" w:cs="Times New Roman" w:eastAsia="Times New Roman" w:hAnsi="Times New Roman"/>
          <w:b/>
          <w:bCs/>
          <w:color w:val="000000"/>
          <w:sz w:val="24"/>
          <w:szCs w:val="24"/>
        </w:rPr>
        <w:t xml:space="preserve">3. Giai đoạn Giải quyết (Resolve Phase): </w:t>
      </w:r>
      <w:r>
        <w:rPr>
          <w:rFonts w:ascii="Times New Roman" w:cs="Times New Roman" w:eastAsia="Times New Roman" w:hAnsi="Times New Roman"/>
          <w:b w:val="false"/>
          <w:bCs w:val="false"/>
          <w:color w:val="000000"/>
          <w:sz w:val="24"/>
          <w:szCs w:val="24"/>
        </w:rPr>
        <w:t xml:space="preserve">Hệ thống sẽ chạy mô phỏng công thức kinh tế, tính toán tương tác giữa các hiệu ứng thẻ bài mà người chơi chọn và AI chọn, cập nhật các chỉ số gauges, và đưa ra Bảng tổng hợp chi tiết (Turn Summary) cùng các trích dẫn triết học đắt giá của Karl Marx.</w:t>
      </w:r>
    </w:p>
    <w:p>
      <w:pPr>
        <w:pStyle w:val="Heading2"/>
        <w:spacing w:after="120" w:before="240"/>
      </w:pPr>
      <w:r>
        <w:rPr>
          <w:rFonts w:ascii="Times New Roman" w:cs="Times New Roman" w:eastAsia="Times New Roman" w:hAnsi="Times New Roman"/>
          <w:b/>
          <w:bCs/>
          <w:color w:val="1A365D"/>
          <w:sz w:val="28"/>
          <w:szCs w:val="28"/>
        </w:rPr>
        <w:t xml:space="preserve">Hệ Thống Cố Vấn Lịch Sử (Advisor &amp; Interactive Chat):</w:t>
      </w:r>
    </w:p>
    <w:p>
      <w:pPr>
        <w:spacing w:after="120" w:before="120" w:line="360"/>
        <w:jc w:val="left"/>
      </w:pPr>
      <w:r>
        <w:rPr>
          <w:rFonts w:ascii="Times New Roman" w:cs="Times New Roman" w:eastAsia="Times New Roman" w:hAnsi="Times New Roman"/>
          <w:b w:val="false"/>
          <w:bCs w:val="false"/>
          <w:color w:val="000000"/>
          <w:sz w:val="24"/>
          <w:szCs w:val="24"/>
        </w:rPr>
        <w:t xml:space="preserve">Game tích hợp 8 vị cố vấn nổi tiếng trong lịch sử triết học và kinh tế: Friedrich Engels, Robert Owen, John Doherty, Feargus O'Connor (phe Công Nhân) và Richard Arkwright, Richard Cobden, George Hudson, Andrew Ure (phe Tư Bản).</w:t>
      </w:r>
    </w:p>
    <w:p>
      <w:pPr>
        <w:spacing w:after="120" w:before="120" w:line="360"/>
        <w:jc w:val="left"/>
      </w:pPr>
      <w:r>
        <w:rPr>
          <w:rFonts w:ascii="Times New Roman" w:cs="Times New Roman" w:eastAsia="Times New Roman" w:hAnsi="Times New Roman"/>
          <w:b w:val="false"/>
          <w:bCs w:val="false"/>
          <w:color w:val="000000"/>
          <w:sz w:val="24"/>
          <w:szCs w:val="24"/>
        </w:rPr>
        <w:t xml:space="preserve">Mỗi cố vấn cung cấp một hiệu ứng thụ động (Passive) đặc trưng cho trận đấu. Người chơi có thể mở hộp thoại chat để trực tiếp "hỏi ý kiến" cố vấn lịch sử của mình về chiến thuật tối ưu, lý thuyết kinh tế hoặc bối cảnh lịch sử, nhận lại các câu trả lời nhập vai sinh động (sử dụng tích hợp mô hình ngôn ngữ lớn LLM).</w:t>
      </w:r>
    </w:p>
    <w:p>
      <w:pPr>
        <w:pStyle w:val="Heading2"/>
        <w:spacing w:after="120" w:before="240"/>
      </w:pPr>
      <w:r>
        <w:rPr>
          <w:rFonts w:ascii="Times New Roman" w:cs="Times New Roman" w:eastAsia="Times New Roman" w:hAnsi="Times New Roman"/>
          <w:b/>
          <w:bCs/>
          <w:color w:val="1A365D"/>
          <w:sz w:val="28"/>
          <w:szCs w:val="28"/>
        </w:rPr>
        <w:t xml:space="preserve">Cơ Chế Hợp Lực Trường Phái (Combo / Synergy System):</w:t>
      </w:r>
    </w:p>
    <w:p>
      <w:pPr>
        <w:spacing w:after="120" w:before="120" w:line="360"/>
        <w:jc w:val="left"/>
      </w:pPr>
      <w:r>
        <w:rPr>
          <w:rFonts w:ascii="Times New Roman" w:cs="Times New Roman" w:eastAsia="Times New Roman" w:hAnsi="Times New Roman"/>
          <w:b w:val="false"/>
          <w:bCs w:val="false"/>
          <w:color w:val="000000"/>
          <w:sz w:val="24"/>
          <w:szCs w:val="24"/>
        </w:rPr>
        <w:t xml:space="preserve">Các thẻ bài được chia thành các trường phái chiến thuật đặc trưng: Cơ khí (Machinery), Bóc lột (Exploitation), Thương mại (Commerce) dành cho Tư Bản; Tương trợ (Mutual Aid), Đấu tranh (Militant), Cải cách (Reformist) dành cho Công Nhân. Thu thập đủ số lượng thẻ cùng nhóm sẽ kích hoạt hiệu ứng Synergy thụ động cộng dồn vô cùng mạnh mẽ, thúc đẩy phong cách chơi chuyên sâu.</w:t>
      </w:r>
    </w:p>
    <w:p>
      <w:pPr>
        <w:pStyle w:val="Heading1"/>
        <w:spacing w:after="120" w:before="240"/>
      </w:pPr>
      <w:r>
        <w:rPr>
          <w:rFonts w:ascii="Times New Roman" w:cs="Times New Roman" w:eastAsia="Times New Roman" w:hAnsi="Times New Roman"/>
          <w:b/>
          <w:bCs/>
          <w:color w:val="1A365D"/>
          <w:sz w:val="32"/>
          <w:szCs w:val="32"/>
        </w:rPr>
        <w:t xml:space="preserve">PHẦN 4: LÝ THUYẾT &amp; CÔNG THỨC KINH TẾ TRONG CODE</w:t>
      </w:r>
    </w:p>
    <w:p>
      <w:pPr>
        <w:spacing w:after="120" w:before="120" w:line="360"/>
        <w:jc w:val="left"/>
      </w:pPr>
      <w:r>
        <w:rPr>
          <w:rFonts w:ascii="Times New Roman" w:cs="Times New Roman" w:eastAsia="Times New Roman" w:hAnsi="Times New Roman"/>
          <w:b w:val="false"/>
          <w:bCs w:val="false"/>
          <w:color w:val="000000"/>
          <w:sz w:val="24"/>
          <w:szCs w:val="24"/>
        </w:rPr>
        <w:t xml:space="preserve">Game xây dựng thuật toán kinh tế chính xác dựa trên học thuyết giá trị thặng dư của Karl Marx:</w:t>
      </w:r>
    </w:p>
    <w:p>
      <w:pPr>
        <w:spacing w:after="120" w:before="120" w:line="360"/>
        <w:jc w:val="left"/>
      </w:pPr>
      <w:r>
        <w:rPr>
          <w:rFonts w:ascii="Times New Roman" w:cs="Times New Roman" w:eastAsia="Times New Roman" w:hAnsi="Times New Roman"/>
          <w:b/>
          <w:bCs/>
          <w:color w:val="000000"/>
          <w:sz w:val="24"/>
          <w:szCs w:val="24"/>
        </w:rPr>
        <w:t xml:space="preserve">1. Công thức Giá trị Hàng hóa (W): </w:t>
      </w:r>
      <w:r>
        <w:rPr>
          <w:rFonts w:ascii="Times New Roman" w:cs="Times New Roman" w:eastAsia="Times New Roman" w:hAnsi="Times New Roman"/>
          <w:b w:val="false"/>
          <w:bCs w:val="false"/>
          <w:color w:val="000000"/>
          <w:sz w:val="24"/>
          <w:szCs w:val="24"/>
        </w:rPr>
        <w:t xml:space="preserve">W = c + v + m. Trong đó, c (Tư bản bất biến) đại diện cho máy móc dệt; v (Tư bản khả biến) đại diện cho chi phí quỹ lương trả cho công nhân; m (Giá trị thặng dư) là phần giá trị do sức lao động công nhân tạo ra bị chủ xưởng chiếm đoạt.</w:t>
      </w:r>
    </w:p>
    <w:p>
      <w:pPr>
        <w:spacing w:after="120" w:before="120" w:line="360"/>
        <w:jc w:val="left"/>
      </w:pPr>
      <w:r>
        <w:rPr>
          <w:rFonts w:ascii="Times New Roman" w:cs="Times New Roman" w:eastAsia="Times New Roman" w:hAnsi="Times New Roman"/>
          <w:b/>
          <w:bCs/>
          <w:color w:val="000000"/>
          <w:sz w:val="24"/>
          <w:szCs w:val="24"/>
        </w:rPr>
        <w:t xml:space="preserve">2. Cấu tạo Hữu cơ của Tư Bản (o): </w:t>
      </w:r>
      <w:r>
        <w:rPr>
          <w:rFonts w:ascii="Times New Roman" w:cs="Times New Roman" w:eastAsia="Times New Roman" w:hAnsi="Times New Roman"/>
          <w:b w:val="false"/>
          <w:bCs w:val="false"/>
          <w:color w:val="000000"/>
          <w:sz w:val="24"/>
          <w:szCs w:val="24"/>
        </w:rPr>
        <w:t xml:space="preserve">o = c / v. Khi Tư Bản đầu tư tự động hóa (nâng cấp máy móc hơi nước - tăng c, cắt giảm lao động - giảm v), cấu tạo hữu cơ o sẽ tăng vọt, phản ánh quá trình tích tụ và tập trung tư bản thực tế.</w:t>
      </w:r>
    </w:p>
    <w:p>
      <w:pPr>
        <w:spacing w:after="120" w:before="120" w:line="360"/>
        <w:jc w:val="left"/>
      </w:pPr>
      <w:r>
        <w:rPr>
          <w:rFonts w:ascii="Times New Roman" w:cs="Times New Roman" w:eastAsia="Times New Roman" w:hAnsi="Times New Roman"/>
          <w:b/>
          <w:bCs/>
          <w:color w:val="000000"/>
          <w:sz w:val="24"/>
          <w:szCs w:val="24"/>
        </w:rPr>
        <w:t xml:space="preserve">3. Tỷ suất thặng dư (m'): </w:t>
      </w:r>
      <w:r>
        <w:rPr>
          <w:rFonts w:ascii="Times New Roman" w:cs="Times New Roman" w:eastAsia="Times New Roman" w:hAnsi="Times New Roman"/>
          <w:b w:val="false"/>
          <w:bCs w:val="false"/>
          <w:color w:val="000000"/>
          <w:sz w:val="24"/>
          <w:szCs w:val="24"/>
        </w:rPr>
        <w:t xml:space="preserve">m' = (m / v) * 100%. Tỷ suất này tỷ lệ thuận với mức độ khai thác và bóc lột sức lao động của chủ xưởng. Trong game, tỷ suất này tăng mạnh khi người chơi Tư Bản giảm v, gây sụt giảm trực tiếp sức khỏe công nhân.</w:t>
      </w:r>
    </w:p>
    <w:p>
      <w:pPr>
        <w:spacing w:after="120" w:before="120" w:line="360"/>
        <w:jc w:val="left"/>
      </w:pPr>
      <w:r>
        <w:rPr>
          <w:rFonts w:ascii="Times New Roman" w:cs="Times New Roman" w:eastAsia="Times New Roman" w:hAnsi="Times New Roman"/>
          <w:b/>
          <w:bCs/>
          <w:color w:val="000000"/>
          <w:sz w:val="24"/>
          <w:szCs w:val="24"/>
        </w:rPr>
        <w:t xml:space="preserve">4. Hiện thực hóa giá trị thặng dư (Realization Ratio): </w:t>
      </w:r>
      <w:r>
        <w:rPr>
          <w:rFonts w:ascii="Times New Roman" w:cs="Times New Roman" w:eastAsia="Times New Roman" w:hAnsi="Times New Roman"/>
          <w:b w:val="false"/>
          <w:bCs w:val="false"/>
          <w:color w:val="000000"/>
          <w:sz w:val="24"/>
          <w:szCs w:val="24"/>
        </w:rPr>
        <w:t xml:space="preserve">Lợi nhuận thực tế thu về phụ thuộc vào Sức mua xã hội (Aggregate Demand) so với Tổng giá trị hàng hóa dệt ra (W). Nếu Tư Bản bóc lột quá mức làm công nhân kiệt quệ kinh tế, Sức mua xã hội sẽ cạn kiệt, dẫn đến Khủng hoảng sản xuất thừa (Overproduction Crisis) khiến giá trị thặng dư không thể hiện thực hóa thành tiền mặt.</w:t>
      </w:r>
    </w:p>
    <w:p>
      <w:pPr>
        <w:pStyle w:val="Heading1"/>
        <w:spacing w:after="120" w:before="240"/>
      </w:pPr>
      <w:r>
        <w:rPr>
          <w:rFonts w:ascii="Times New Roman" w:cs="Times New Roman" w:eastAsia="Times New Roman" w:hAnsi="Times New Roman"/>
          <w:b/>
          <w:bCs/>
          <w:color w:val="1A365D"/>
          <w:sz w:val="32"/>
          <w:szCs w:val="32"/>
        </w:rPr>
        <w:t xml:space="preserve">PHẦN 5: Ý NGHĨA GIÁO DỤC VÀ TỔNG KẾT</w:t>
      </w:r>
    </w:p>
    <w:p>
      <w:pPr>
        <w:spacing w:after="120" w:before="120" w:line="360"/>
        <w:jc w:val="left"/>
      </w:pPr>
      <w:r>
        <w:rPr>
          <w:rFonts w:ascii="Times New Roman" w:cs="Times New Roman" w:eastAsia="Times New Roman" w:hAnsi="Times New Roman"/>
          <w:b w:val="false"/>
          <w:bCs w:val="false"/>
          <w:color w:val="000000"/>
          <w:sz w:val="24"/>
          <w:szCs w:val="24"/>
        </w:rPr>
        <w:t xml:space="preserve">Dự án game "Vòng Xoáy Giá Trị Thặng Dư" giải quyết triệt để tính khô khan của môn học Triết học Mác - Lênin bằng các ưu điểm giáo dục vượt trội:</w:t>
      </w:r>
    </w:p>
    <w:p>
      <w:pPr>
        <w:pStyle w:val="ListParagraph"/>
        <w:numPr>
          <w:ilvl w:val="0"/>
          <w:numId w:val="1"/>
        </w:numPr>
        <w:spacing w:after="120" w:before="120" w:line="360"/>
        <w:jc w:val="left"/>
      </w:pPr>
      <w:r>
        <w:rPr>
          <w:rFonts w:ascii="Times New Roman" w:cs="Times New Roman" w:eastAsia="Times New Roman" w:hAnsi="Times New Roman"/>
          <w:b/>
          <w:bCs/>
          <w:color w:val="000000"/>
          <w:sz w:val="24"/>
          <w:szCs w:val="24"/>
        </w:rPr>
        <w:t xml:space="preserve">- Biến thụ động thành chủ động: </w:t>
      </w:r>
      <w:r>
        <w:rPr>
          <w:rFonts w:ascii="Times New Roman" w:cs="Times New Roman" w:eastAsia="Times New Roman" w:hAnsi="Times New Roman"/>
          <w:b w:val="false"/>
          <w:bCs w:val="false"/>
          <w:color w:val="000000"/>
          <w:sz w:val="24"/>
          <w:szCs w:val="24"/>
        </w:rPr>
        <w:t xml:space="preserve">Thay vì đọc lý thuyết trên sách vở, người học trực tiếp cảm nhận tác động qua từng con số nhảy múa trên màn hình khi đưa ra các quyết định kinh tế.</w:t>
      </w:r>
    </w:p>
    <w:p>
      <w:pPr>
        <w:pStyle w:val="ListParagraph"/>
        <w:numPr>
          <w:ilvl w:val="0"/>
          <w:numId w:val="1"/>
        </w:numPr>
        <w:spacing w:after="120" w:before="120" w:line="360"/>
        <w:jc w:val="left"/>
      </w:pPr>
      <w:r>
        <w:rPr>
          <w:rFonts w:ascii="Times New Roman" w:cs="Times New Roman" w:eastAsia="Times New Roman" w:hAnsi="Times New Roman"/>
          <w:b/>
          <w:bCs/>
          <w:color w:val="000000"/>
          <w:sz w:val="24"/>
          <w:szCs w:val="24"/>
        </w:rPr>
        <w:t xml:space="preserve">- Tư duy biện chứng thực tế: </w:t>
      </w:r>
      <w:r>
        <w:rPr>
          <w:rFonts w:ascii="Times New Roman" w:cs="Times New Roman" w:eastAsia="Times New Roman" w:hAnsi="Times New Roman"/>
          <w:b w:val="false"/>
          <w:bCs w:val="false"/>
          <w:color w:val="000000"/>
          <w:sz w:val="24"/>
          <w:szCs w:val="24"/>
        </w:rPr>
        <w:t xml:space="preserve">Giúp người học nhận ra sự vận động không ngừng của các quy luật kinh tế chính trị, sự tác động biện chứng lẫn nhau giữa Cơ sở hạ tầng (kinh tế) và Kiến trúc thượng tầng (luật pháp, nhà nước).</w:t>
      </w:r>
    </w:p>
    <w:p>
      <w:pPr>
        <w:pStyle w:val="ListParagraph"/>
        <w:numPr>
          <w:ilvl w:val="0"/>
          <w:numId w:val="1"/>
        </w:numPr>
        <w:spacing w:after="120" w:before="120" w:line="360"/>
        <w:jc w:val="left"/>
      </w:pPr>
      <w:r>
        <w:rPr>
          <w:rFonts w:ascii="Times New Roman" w:cs="Times New Roman" w:eastAsia="Times New Roman" w:hAnsi="Times New Roman"/>
          <w:b/>
          <w:bCs/>
          <w:color w:val="000000"/>
          <w:sz w:val="24"/>
          <w:szCs w:val="24"/>
        </w:rPr>
        <w:t xml:space="preserve">- Tính hoàn thiện cao: </w:t>
      </w:r>
      <w:r>
        <w:rPr>
          <w:rFonts w:ascii="Times New Roman" w:cs="Times New Roman" w:eastAsia="Times New Roman" w:hAnsi="Times New Roman"/>
          <w:b w:val="false"/>
          <w:bCs w:val="false"/>
          <w:color w:val="000000"/>
          <w:sz w:val="24"/>
          <w:szCs w:val="24"/>
        </w:rPr>
        <w:t xml:space="preserve">Dự án tích hợp đầy đủ âm thanh, hình ảnh nghệ thuật mang phong cách gỗ khắc thế kỷ 19, phân cảnh 3D/2D trực quan, chatbot AI nhập vai cố vấn và thuật toán cân bằng khó kỹ lưỡng, đưa sản phẩm sáng tạo này tiệm cận chất lượng thương mại giáo dục.</w:t>
      </w:r>
    </w:p>
    <w:p>
      <w:pPr>
        <w:spacing w:before="240"/>
      </w:pPr>
    </w:p>
    <w:p>
      <w:pPr>
        <w:spacing w:after="120" w:before="120" w:line="360"/>
        <w:jc w:val="center"/>
      </w:pPr>
      <w:r>
        <w:rPr>
          <w:rFonts w:ascii="Times New Roman" w:cs="Times New Roman" w:eastAsia="Times New Roman" w:hAnsi="Times New Roman"/>
          <w:b w:val="false"/>
          <w:bCs w:val="false"/>
          <w:color w:val="000000"/>
          <w:sz w:val="24"/>
          <w:szCs w:val="24"/>
        </w:rPr>
        <w:t xml:space="preserve">Dự án là lời khẳng định mạnh mẽ: Giáo dục chính trị và Triết học hoàn toàn có thể trở nên lôi cuốn, thực tế và trực quan sinh động khi được hỗ trợ bởi công nghệ trò chơi mô phỏng thông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2026-07-13T19:53:11.343Z</dcterms:created>
  <dcterms:modified xsi:type="dcterms:W3CDTF">2026-07-13T19:53:11.344Z</dcterms:modified>
</cp:coreProperties>
</file>

<file path=docProps/custom.xml><?xml version="1.0" encoding="utf-8"?>
<Properties xmlns="http://schemas.openxmlformats.org/officeDocument/2006/custom-properties" xmlns:vt="http://schemas.openxmlformats.org/officeDocument/2006/docPropsVTypes"/>
</file>