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Tài liệu Kỹ thuật Dự án BlueMoon Apartment Management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Tổng quan Kiến trúc Hệ thống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Hệ thống được xây dựng theo mô hình </w:t>
      </w:r>
      <w:r>
        <w:rPr>
          <w:rFonts w:ascii="맑은 고딕" w:cs="맑은 고딕" w:eastAsia="맑은 고딕" w:hAnsi="맑은 고딕"/>
          <w:b/>
          <w:bCs/>
        </w:rPr>
        <w:t xml:space="preserve">Client-Server</w:t>
      </w:r>
      <w:r>
        <w:rPr>
          <w:rFonts w:ascii="맑은 고딕" w:cs="맑은 고딕" w:eastAsia="맑은 고딕" w:hAnsi="맑은 고딕"/>
        </w:rPr>
        <w:t xml:space="preserve"> với kiến trúc 3 tầng (3-Tier Architecture):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Frontend (Presentation Layer)</w:t>
      </w:r>
      <w:r>
        <w:rPr>
          <w:rFonts w:ascii="맑은 고딕" w:cs="맑은 고딕" w:eastAsia="맑은 고딕" w:hAnsi="맑은 고딕"/>
        </w:rPr>
        <w:t xml:space="preserve">: Xây dựng bằng </w:t>
      </w:r>
      <w:r>
        <w:rPr>
          <w:rFonts w:ascii="맑은 고딕" w:cs="맑은 고딕" w:eastAsia="맑은 고딕" w:hAnsi="맑은 고딕"/>
          <w:b/>
          <w:bCs/>
        </w:rPr>
        <w:t xml:space="preserve">React (TypeScript)</w:t>
      </w:r>
      <w:r>
        <w:rPr>
          <w:rFonts w:ascii="맑은 고딕" w:cs="맑은 고딕" w:eastAsia="맑은 고딕" w:hAnsi="맑은 고딕"/>
        </w:rPr>
        <w:t xml:space="preserve"> sử dụng thư viện giao diện </w:t>
      </w:r>
      <w:r>
        <w:rPr>
          <w:rFonts w:ascii="맑은 고딕" w:cs="맑은 고딕" w:eastAsia="맑은 고딕" w:hAnsi="맑은 고딕"/>
          <w:b/>
          <w:bCs/>
        </w:rPr>
        <w:t xml:space="preserve">Material UI (MUI)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Backend (Business Logic Layer)</w:t>
      </w:r>
      <w:r>
        <w:rPr>
          <w:rFonts w:ascii="맑은 고딕" w:cs="맑은 고딕" w:eastAsia="맑은 고딕" w:hAnsi="맑은 고딕"/>
        </w:rPr>
        <w:t xml:space="preserve">: Xây dựng bằng </w:t>
      </w:r>
      <w:r>
        <w:rPr>
          <w:rFonts w:ascii="맑은 고딕" w:cs="맑은 고딕" w:eastAsia="맑은 고딕" w:hAnsi="맑은 고딕"/>
          <w:b/>
          <w:bCs/>
        </w:rPr>
        <w:t xml:space="preserve">Node.js</w:t>
      </w:r>
      <w:r>
        <w:rPr>
          <w:rFonts w:ascii="맑은 고딕" w:cs="맑은 고딕" w:eastAsia="맑은 고딕" w:hAnsi="맑은 고딕"/>
        </w:rPr>
        <w:t xml:space="preserve"> với framework </w:t>
      </w:r>
      <w:r>
        <w:rPr>
          <w:rFonts w:ascii="맑은 고딕" w:cs="맑은 고딕" w:eastAsia="맑은 고딕" w:hAnsi="맑은 고딕"/>
          <w:b/>
          <w:bCs/>
        </w:rPr>
        <w:t xml:space="preserve">Express.js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Database (Data Access Layer)</w:t>
      </w:r>
      <w:r>
        <w:rPr>
          <w:rFonts w:ascii="맑은 고딕" w:cs="맑은 고딕" w:eastAsia="맑은 고딕" w:hAnsi="맑은 고딕"/>
        </w:rPr>
        <w:t xml:space="preserve">: Sử dụng hệ quản trị cơ sở dữ liệu quan hệ </w:t>
      </w:r>
      <w:r>
        <w:rPr>
          <w:rFonts w:ascii="맑은 고딕" w:cs="맑은 고딕" w:eastAsia="맑은 고딕" w:hAnsi="맑은 고딕"/>
          <w:b/>
          <w:bCs/>
        </w:rPr>
        <w:t xml:space="preserve">MySQL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Công nghệ sử dụng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Frontend</w:t>
      </w:r>
      <w:r>
        <w:rPr>
          <w:rFonts w:ascii="맑은 고딕" w:cs="맑은 고딕" w:eastAsia="맑은 고딕" w:hAnsi="맑은 고딕"/>
        </w:rPr>
        <w:t xml:space="preserve">: React 18, React Router Dom 6, Axios, MUI v5, Chart.js.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Backend</w:t>
      </w:r>
      <w:r>
        <w:rPr>
          <w:rFonts w:ascii="맑은 고딕" w:cs="맑은 고딕" w:eastAsia="맑은 고딕" w:hAnsi="맑은 고딕"/>
        </w:rPr>
        <w:t xml:space="preserve">: Node.js, Express, MySQL2 (Driver), JSON Web Token (JWT) cho xác thực, Multer (Upload file).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Database</w:t>
      </w:r>
      <w:r>
        <w:rPr>
          <w:rFonts w:ascii="맑은 고딕" w:cs="맑은 고딕" w:eastAsia="맑은 고딕" w:hAnsi="맑은 고딕"/>
        </w:rPr>
        <w:t xml:space="preserve">: MySQL 8.0.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Thiết kế Cơ sở dữ liệu (Database Schema)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Dưới đây là mô tả chi tiết các bảng (Tables) chính trong hệ thống: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users</w:t>
      </w:r>
      <w:r>
        <w:rPr>
          <w:rFonts w:ascii="맑은 고딕" w:cs="맑은 고딕" w:eastAsia="맑은 고딕" w:hAnsi="맑은 고딕"/>
        </w:rPr>
        <w:t xml:space="preserve"> (Tài khoản)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Lưu trữ thông tin đăng nhập và phân quyền.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INT (PK, Auto Increment)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username</w:t>
      </w:r>
      <w:r>
        <w:rPr>
          <w:rFonts w:ascii="맑은 고딕" w:cs="맑은 고딕" w:eastAsia="맑은 고딕" w:hAnsi="맑은 고딕"/>
        </w:rPr>
        <w:t xml:space="preserve">: VARCHAR (Unique)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password</w:t>
      </w:r>
      <w:r>
        <w:rPr>
          <w:rFonts w:ascii="맑은 고딕" w:cs="맑은 고딕" w:eastAsia="맑은 고딕" w:hAnsi="맑은 고딕"/>
        </w:rPr>
        <w:t xml:space="preserve">: VARCHAR (Hashed)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email</w:t>
      </w:r>
      <w:r>
        <w:rPr>
          <w:rFonts w:ascii="맑은 고딕" w:cs="맑은 고딕" w:eastAsia="맑은 고딕" w:hAnsi="맑은 고딕"/>
        </w:rPr>
        <w:t xml:space="preserve">: VARCHAR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role</w:t>
      </w:r>
      <w:r>
        <w:rPr>
          <w:rFonts w:ascii="맑은 고딕" w:cs="맑은 고딕" w:eastAsia="맑은 고딕" w:hAnsi="맑은 고딕"/>
        </w:rPr>
        <w:t xml:space="preserve">: ENUM ('admin', 'bod', 'accountance', 'resident', 'cqcn')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created_at</w:t>
      </w:r>
      <w:r>
        <w:rPr>
          <w:rFonts w:ascii="맑은 고딕" w:cs="맑은 고딕" w:eastAsia="맑은 고딕" w:hAnsi="맑은 고딕"/>
        </w:rPr>
        <w:t xml:space="preserve">: TIMESTAMP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apartments</w:t>
      </w:r>
      <w:r>
        <w:rPr>
          <w:rFonts w:ascii="맑은 고딕" w:cs="맑은 고딕" w:eastAsia="맑은 고딕" w:hAnsi="맑은 고딕"/>
        </w:rPr>
        <w:t xml:space="preserve"> (Căn hộ)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INT (PK)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apartment_code</w:t>
      </w:r>
      <w:r>
        <w:rPr>
          <w:rFonts w:ascii="맑은 고딕" w:cs="맑은 고딕" w:eastAsia="맑은 고딕" w:hAnsi="맑은 고딕"/>
        </w:rPr>
        <w:t xml:space="preserve">: VARCHAR (Mã căn hộ, VD: A-101)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building</w:t>
      </w:r>
      <w:r>
        <w:rPr>
          <w:rFonts w:ascii="맑은 고딕" w:cs="맑은 고딕" w:eastAsia="맑은 고딕" w:hAnsi="맑은 고딕"/>
        </w:rPr>
        <w:t xml:space="preserve">: VARCHAR (Tòa nhà)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floor</w:t>
      </w:r>
      <w:r>
        <w:rPr>
          <w:rFonts w:ascii="맑은 고딕" w:cs="맑은 고딕" w:eastAsia="맑은 고딕" w:hAnsi="맑은 고딕"/>
        </w:rPr>
        <w:t xml:space="preserve">: INT (Tầng)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area</w:t>
      </w:r>
      <w:r>
        <w:rPr>
          <w:rFonts w:ascii="맑은 고딕" w:cs="맑은 고딕" w:eastAsia="맑은 고딕" w:hAnsi="맑은 고딕"/>
        </w:rPr>
        <w:t xml:space="preserve">: FLOAT (Diện tích)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residents</w:t>
      </w:r>
      <w:r>
        <w:rPr>
          <w:rFonts w:ascii="맑은 고딕" w:cs="맑은 고딕" w:eastAsia="맑은 고딕" w:hAnsi="맑은 고딕"/>
        </w:rPr>
        <w:t xml:space="preserve"> (Cư dân)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Lưu trữ hồ sơ cư dân, liên kết 1-1 hoặc 1-n với tài khoản User.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VARCHAR (PK, VD: R0001)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user_id</w:t>
      </w:r>
      <w:r>
        <w:rPr>
          <w:rFonts w:ascii="맑은 고딕" w:cs="맑은 고딕" w:eastAsia="맑은 고딕" w:hAnsi="맑은 고딕"/>
        </w:rPr>
        <w:t xml:space="preserve">: INT (FK -&gt; users.id, Nullable)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apartment_id</w:t>
      </w:r>
      <w:r>
        <w:rPr>
          <w:rFonts w:ascii="맑은 고딕" w:cs="맑은 고딕" w:eastAsia="맑은 고딕" w:hAnsi="맑은 고딕"/>
        </w:rPr>
        <w:t xml:space="preserve">: INT (FK -&gt; apartments.id)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full_name</w:t>
      </w:r>
      <w:r>
        <w:rPr>
          <w:rFonts w:ascii="맑은 고딕" w:cs="맑은 고딕" w:eastAsia="맑은 고딕" w:hAnsi="맑은 고딕"/>
        </w:rPr>
        <w:t xml:space="preserve">: VARCHAR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dob</w:t>
      </w:r>
      <w:r>
        <w:rPr>
          <w:rFonts w:ascii="맑은 고딕" w:cs="맑은 고딕" w:eastAsia="맑은 고딕" w:hAnsi="맑은 고딕"/>
        </w:rPr>
        <w:t xml:space="preserve">: DATE (Ngày sinh)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gender</w:t>
      </w:r>
      <w:r>
        <w:rPr>
          <w:rFonts w:ascii="맑은 고딕" w:cs="맑은 고딕" w:eastAsia="맑은 고딕" w:hAnsi="맑은 고딕"/>
        </w:rPr>
        <w:t xml:space="preserve">: ENUM ('Nam', 'Nữ', 'Khác')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cccd</w:t>
      </w:r>
      <w:r>
        <w:rPr>
          <w:rFonts w:ascii="맑은 고딕" w:cs="맑은 고딕" w:eastAsia="맑은 고딕" w:hAnsi="맑은 고딕"/>
        </w:rPr>
        <w:t xml:space="preserve">: VARCHAR (Căn cước công dân)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phone</w:t>
      </w:r>
      <w:r>
        <w:rPr>
          <w:rFonts w:ascii="맑은 고딕" w:cs="맑은 고딕" w:eastAsia="맑은 고딕" w:hAnsi="맑은 고딕"/>
        </w:rPr>
        <w:t xml:space="preserve">: VARCHAR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email</w:t>
      </w:r>
      <w:r>
        <w:rPr>
          <w:rFonts w:ascii="맑은 고딕" w:cs="맑은 고딕" w:eastAsia="맑은 고딕" w:hAnsi="맑은 고딕"/>
        </w:rPr>
        <w:t xml:space="preserve">: VARCHAR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role</w:t>
      </w:r>
      <w:r>
        <w:rPr>
          <w:rFonts w:ascii="맑은 고딕" w:cs="맑은 고딕" w:eastAsia="맑은 고딕" w:hAnsi="맑은 고딕"/>
        </w:rPr>
        <w:t xml:space="preserve">: ENUM ('owner', 'member') - Chủ hộ hoặc Thành viên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status</w:t>
      </w:r>
      <w:r>
        <w:rPr>
          <w:rFonts w:ascii="맑은 고딕" w:cs="맑은 고딕" w:eastAsia="맑은 고딕" w:hAnsi="맑은 고딕"/>
        </w:rPr>
        <w:t xml:space="preserve">: ENUM ('Đang sinh sống', 'Đã chuyển đi')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fee_types</w:t>
      </w:r>
      <w:r>
        <w:rPr>
          <w:rFonts w:ascii="맑은 고딕" w:cs="맑은 고딕" w:eastAsia="맑은 고딕" w:hAnsi="맑은 고딕"/>
        </w:rPr>
        <w:t xml:space="preserve"> (Loại phí)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INT (PK)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fee_name</w:t>
      </w:r>
      <w:r>
        <w:rPr>
          <w:rFonts w:ascii="맑은 고딕" w:cs="맑은 고딕" w:eastAsia="맑은 고딕" w:hAnsi="맑은 고딕"/>
        </w:rPr>
        <w:t xml:space="preserve">: VARCHAR (Tên phí)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fee_code</w:t>
      </w:r>
      <w:r>
        <w:rPr>
          <w:rFonts w:ascii="맑은 고딕" w:cs="맑은 고딕" w:eastAsia="맑은 고딕" w:hAnsi="맑은 고딕"/>
        </w:rPr>
        <w:t xml:space="preserve">: VARCHAR (Mã phí)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default_price</w:t>
      </w:r>
      <w:r>
        <w:rPr>
          <w:rFonts w:ascii="맑은 고딕" w:cs="맑은 고딕" w:eastAsia="맑은 고딕" w:hAnsi="맑은 고딕"/>
        </w:rPr>
        <w:t xml:space="preserve">: DECIMAL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unit</w:t>
      </w:r>
      <w:r>
        <w:rPr>
          <w:rFonts w:ascii="맑은 고딕" w:cs="맑은 고딕" w:eastAsia="맑은 고딕" w:hAnsi="맑은 고딕"/>
        </w:rPr>
        <w:t xml:space="preserve">: VARCHAR (Đơn vị tính)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fees</w:t>
      </w:r>
      <w:r>
        <w:rPr>
          <w:rFonts w:ascii="맑은 고딕" w:cs="맑은 고딕" w:eastAsia="맑은 고딕" w:hAnsi="맑은 고딕"/>
        </w:rPr>
        <w:t xml:space="preserve"> (Hóa đơn)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Lưu trữ thông tin hóa đơn tổng quát.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INT (PK)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apartment_id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resident_id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fee_type_id</w:t>
      </w:r>
      <w:r>
        <w:rPr>
          <w:rFonts w:ascii="맑은 고딕" w:cs="맑은 고딕" w:eastAsia="맑은 고딕" w:hAnsi="맑은 고딕"/>
        </w:rPr>
        <w:t xml:space="preserve">: FK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billing_period</w:t>
      </w:r>
      <w:r>
        <w:rPr>
          <w:rFonts w:ascii="맑은 고딕" w:cs="맑은 고딕" w:eastAsia="맑은 고딕" w:hAnsi="맑은 고딕"/>
        </w:rPr>
        <w:t xml:space="preserve">: DATE (Kỳ thanh toán)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total_amount</w:t>
      </w:r>
      <w:r>
        <w:rPr>
          <w:rFonts w:ascii="맑은 고딕" w:cs="맑은 고딕" w:eastAsia="맑은 고딕" w:hAnsi="맑은 고딕"/>
        </w:rPr>
        <w:t xml:space="preserve">: DECIMAL (Tổng tiền)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amount_paid</w:t>
      </w:r>
      <w:r>
        <w:rPr>
          <w:rFonts w:ascii="맑은 고딕" w:cs="맑은 고딕" w:eastAsia="맑은 고딕" w:hAnsi="맑은 고딕"/>
        </w:rPr>
        <w:t xml:space="preserve">: DECIMAL (Đã trả)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amount_remaining</w:t>
      </w:r>
      <w:r>
        <w:rPr>
          <w:rFonts w:ascii="맑은 고딕" w:cs="맑은 고딕" w:eastAsia="맑은 고딕" w:hAnsi="맑은 고딕"/>
        </w:rPr>
        <w:t xml:space="preserve">: DECIMAL (Còn nợ)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status</w:t>
      </w:r>
      <w:r>
        <w:rPr>
          <w:rFonts w:ascii="맑은 고딕" w:cs="맑은 고딕" w:eastAsia="맑은 고딕" w:hAnsi="맑은 고딕"/>
        </w:rPr>
        <w:t xml:space="preserve">: ENUM ('Chưa thanh toán', 'Thanh toán một phần', 'Đã thanh toán', 'Đã hủy')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created_by</w:t>
      </w:r>
      <w:r>
        <w:rPr>
          <w:rFonts w:ascii="맑은 고딕" w:cs="맑은 고딕" w:eastAsia="맑은 고딕" w:hAnsi="맑은 고딕"/>
        </w:rPr>
        <w:t xml:space="preserve">: INT (FK -&gt; users.id)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2.6.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fee_items</w:t>
      </w:r>
      <w:r>
        <w:rPr>
          <w:rFonts w:ascii="맑은 고딕" w:cs="맑은 고딕" w:eastAsia="맑은 고딕" w:hAnsi="맑은 고딕"/>
        </w:rPr>
        <w:t xml:space="preserve"> (Chi tiết hóa đơn)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Lưu chi tiết từng dòng trong hóa đơn (Dùng cho hóa đơn phức tạp nhiều mục).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INT (PK)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fee_id</w:t>
      </w:r>
      <w:r>
        <w:rPr>
          <w:rFonts w:ascii="맑은 고딕" w:cs="맑은 고딕" w:eastAsia="맑은 고딕" w:hAnsi="맑은 고딕"/>
        </w:rPr>
        <w:t xml:space="preserve">: INT (FK -&gt; fees.id)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item_name</w:t>
      </w:r>
      <w:r>
        <w:rPr>
          <w:rFonts w:ascii="맑은 고딕" w:cs="맑은 고딕" w:eastAsia="맑은 고딕" w:hAnsi="맑은 고딕"/>
        </w:rPr>
        <w:t xml:space="preserve">: VARCHAR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quantity</w:t>
      </w:r>
      <w:r>
        <w:rPr>
          <w:rFonts w:ascii="맑은 고딕" w:cs="맑은 고딕" w:eastAsia="맑은 고딕" w:hAnsi="맑은 고딕"/>
        </w:rPr>
        <w:t xml:space="preserve">: INT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unit_price</w:t>
      </w:r>
      <w:r>
        <w:rPr>
          <w:rFonts w:ascii="맑은 고딕" w:cs="맑은 고딕" w:eastAsia="맑은 고딕" w:hAnsi="맑은 고딕"/>
        </w:rPr>
        <w:t xml:space="preserve">: DECIMAL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amount</w:t>
      </w:r>
      <w:r>
        <w:rPr>
          <w:rFonts w:ascii="맑은 고딕" w:cs="맑은 고딕" w:eastAsia="맑은 고딕" w:hAnsi="맑은 고딕"/>
        </w:rPr>
        <w:t xml:space="preserve">: DECIMAL (Thành tiền)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2.7.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access_logs</w:t>
      </w:r>
      <w:r>
        <w:rPr>
          <w:rFonts w:ascii="맑은 고딕" w:cs="맑은 고딕" w:eastAsia="맑은 고딕" w:hAnsi="맑은 고딕"/>
        </w:rPr>
        <w:t xml:space="preserve"> (Nhật ký ra vào)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맑은 고딕" w:cs="맑은 고딕" w:eastAsia="맑은 고딕" w:hAnsi="맑은 고딕"/>
        </w:rPr>
        <w:t xml:space="preserve">: INT (PK)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plate_number</w:t>
      </w:r>
      <w:r>
        <w:rPr>
          <w:rFonts w:ascii="맑은 고딕" w:cs="맑은 고딕" w:eastAsia="맑은 고딕" w:hAnsi="맑은 고딕"/>
        </w:rPr>
        <w:t xml:space="preserve">: VARCHAR (Biển số)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gate</w:t>
      </w:r>
      <w:r>
        <w:rPr>
          <w:rFonts w:ascii="맑은 고딕" w:cs="맑은 고딕" w:eastAsia="맑은 고딕" w:hAnsi="맑은 고딕"/>
        </w:rPr>
        <w:t xml:space="preserve">: VARCHAR (Cổng)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direction</w:t>
      </w:r>
      <w:r>
        <w:rPr>
          <w:rFonts w:ascii="맑은 고딕" w:cs="맑은 고딕" w:eastAsia="맑은 고딕" w:hAnsi="맑은 고딕"/>
        </w:rPr>
        <w:t xml:space="preserve">: ENUM ('In', 'Out')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image_url</w:t>
      </w:r>
      <w:r>
        <w:rPr>
          <w:rFonts w:ascii="맑은 고딕" w:cs="맑은 고딕" w:eastAsia="맑은 고딕" w:hAnsi="맑은 고딕"/>
        </w:rPr>
        <w:t xml:space="preserve">: VARCHAR (Ảnh chụp)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status</w:t>
      </w:r>
      <w:r>
        <w:rPr>
          <w:rFonts w:ascii="맑은 고딕" w:cs="맑은 고딕" w:eastAsia="맑은 고딕" w:hAnsi="맑은 고딕"/>
        </w:rPr>
        <w:t xml:space="preserve">: ENUM ('Normal', 'Warning', 'Alert')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Thiết kế API (RESTful API)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Base URL: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http://localhost:3000/api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3.1. Authentication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/api/auth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POST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/login</w:t>
      </w:r>
      <w:r>
        <w:rPr>
          <w:rFonts w:ascii="맑은 고딕" w:cs="맑은 고딕" w:eastAsia="맑은 고딕" w:hAnsi="맑은 고딕"/>
        </w:rPr>
        <w:t xml:space="preserve">: Đăng nhập, trả về JWT Token và thông tin User.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POST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/refresh-token</w:t>
      </w:r>
      <w:r>
        <w:rPr>
          <w:rFonts w:ascii="맑은 고딕" w:cs="맑은 고딕" w:eastAsia="맑은 고딕" w:hAnsi="맑은 고딕"/>
        </w:rPr>
        <w:t xml:space="preserve">: Làm mới token.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GET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/history</w:t>
      </w:r>
      <w:r>
        <w:rPr>
          <w:rFonts w:ascii="맑은 고딕" w:cs="맑은 고딕" w:eastAsia="맑은 고딕" w:hAnsi="맑은 고딕"/>
        </w:rPr>
        <w:t xml:space="preserve">: Xem lịch sử đăng nhập cá nhân.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Middleware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checkAuth</w:t>
      </w:r>
      <w:r>
        <w:rPr>
          <w:rFonts w:ascii="맑은 고딕" w:cs="맑은 고딕" w:eastAsia="맑은 고딕" w:hAnsi="맑은 고딕"/>
        </w:rPr>
        <w:t xml:space="preserve"> (Xác thực Token),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checkRole</w:t>
      </w:r>
      <w:r>
        <w:rPr>
          <w:rFonts w:ascii="맑은 고딕" w:cs="맑은 고딕" w:eastAsia="맑은 고딕" w:hAnsi="맑은 고딕"/>
        </w:rPr>
        <w:t xml:space="preserve"> (Phân quyền).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3.2. Cư dân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/api/residents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GET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</w:t>
      </w:r>
      <w:r>
        <w:rPr>
          <w:rFonts w:ascii="맑은 고딕" w:cs="맑은 고딕" w:eastAsia="맑은 고딕" w:hAnsi="맑은 고딕"/>
        </w:rPr>
        <w:t xml:space="preserve">: Lấy danh sách cư dân (Có filter name, apartment).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POST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</w:t>
      </w:r>
      <w:r>
        <w:rPr>
          <w:rFonts w:ascii="맑은 고딕" w:cs="맑은 고딕" w:eastAsia="맑은 고딕" w:hAnsi="맑은 고딕"/>
        </w:rPr>
        <w:t xml:space="preserve">: Thêm mới cư dân (Admin only).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GET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/me</w:t>
      </w:r>
      <w:r>
        <w:rPr>
          <w:rFonts w:ascii="맑은 고딕" w:cs="맑은 고딕" w:eastAsia="맑은 고딕" w:hAnsi="맑은 고딕"/>
        </w:rPr>
        <w:t xml:space="preserve">: Lấy thông tin Profile của người đang đăng nhập.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PUT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/me</w:t>
      </w:r>
      <w:r>
        <w:rPr>
          <w:rFonts w:ascii="맑은 고딕" w:cs="맑은 고딕" w:eastAsia="맑은 고딕" w:hAnsi="맑은 고딕"/>
        </w:rPr>
        <w:t xml:space="preserve">: Cập nhật thông tin liên lạc cá nhân.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3.3. Phí &amp; Hóa đơn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/api/fees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GET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</w:t>
      </w:r>
      <w:r>
        <w:rPr>
          <w:rFonts w:ascii="맑은 고딕" w:cs="맑은 고딕" w:eastAsia="맑은 고딕" w:hAnsi="맑은 고딕"/>
        </w:rPr>
        <w:t xml:space="preserve">: Lấy danh sách hóa đơn.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POST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/invoice</w:t>
      </w:r>
      <w:r>
        <w:rPr>
          <w:rFonts w:ascii="맑은 고딕" w:cs="맑은 고딕" w:eastAsia="맑은 고딕" w:hAnsi="맑은 고딕"/>
        </w:rPr>
        <w:t xml:space="preserve">: Tạo hóa đơn mới (Sử dụng Database Transaction để đảm bảo tính toàn vẹn dữ liệu giữa bảng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fees</w:t>
      </w:r>
      <w:r>
        <w:rPr>
          <w:rFonts w:ascii="맑은 고딕" w:cs="맑은 고딕" w:eastAsia="맑은 고딕" w:hAnsi="맑은 고딕"/>
        </w:rPr>
        <w:t xml:space="preserve"> và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fee_items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PUT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/:id/payment</w:t>
      </w:r>
      <w:r>
        <w:rPr>
          <w:rFonts w:ascii="맑은 고딕" w:cs="맑은 고딕" w:eastAsia="맑은 고딕" w:hAnsi="맑은 고딕"/>
        </w:rPr>
        <w:t xml:space="preserve">: Cập nhật trạng thái thanh toán (Dành cho Kế toán xác nhận).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GET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/setup/types</w:t>
      </w:r>
      <w:r>
        <w:rPr>
          <w:rFonts w:ascii="맑은 고딕" w:cs="맑은 고딕" w:eastAsia="맑은 고딕" w:hAnsi="맑은 고딕"/>
        </w:rPr>
        <w:t xml:space="preserve">: Lấy danh sách các loại phí đã thiết lập.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Bảo mật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4.1. Xác thực (Authentication)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Sử dụng </w:t>
      </w:r>
      <w:r>
        <w:rPr>
          <w:rFonts w:ascii="맑은 고딕" w:cs="맑은 고딕" w:eastAsia="맑은 고딕" w:hAnsi="맑은 고딕"/>
          <w:b/>
          <w:bCs/>
        </w:rPr>
        <w:t xml:space="preserve">JWT (JSON Web Token)</w:t>
      </w:r>
      <w:r>
        <w:rPr>
          <w:rFonts w:ascii="맑은 고딕" w:cs="맑은 고딕" w:eastAsia="맑은 고딕" w:hAnsi="맑은 고딕"/>
        </w:rPr>
        <w:t xml:space="preserve">. Token được gửi trong Header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Authorization: Bearer 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Token có thời hạn sử dụng ngắn, hỗ trợ Refresh Token để duy trì đăng nhập.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4.2. Phân quyền (Authorization)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Middleware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checkRole(['role1', 'role2'])</w:t>
      </w:r>
      <w:r>
        <w:rPr>
          <w:rFonts w:ascii="맑은 고딕" w:cs="맑은 고딕" w:eastAsia="맑은 고딕" w:hAnsi="맑은 고딕"/>
        </w:rPr>
        <w:t xml:space="preserve"> kiểm tra quyền truy cập trên từng Router.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Ví dụ: Chỉ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bod</w:t>
      </w:r>
      <w:r>
        <w:rPr>
          <w:rFonts w:ascii="맑은 고딕" w:cs="맑은 고딕" w:eastAsia="맑은 고딕" w:hAnsi="맑은 고딕"/>
        </w:rPr>
        <w:t xml:space="preserve"> mới được xóa cư dân,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accountance</w:t>
      </w:r>
      <w:r>
        <w:rPr>
          <w:rFonts w:ascii="맑은 고딕" w:cs="맑은 고딕" w:eastAsia="맑은 고딕" w:hAnsi="맑은 고딕"/>
        </w:rPr>
        <w:t xml:space="preserve"> mới được xác nhận thanh toán.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4.3. An toàn dữ liệu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Mật khẩu User được mã hóa (Hash) trước khi lưu vào Database.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Sử dụng Prepared Statements trong MySQL (thư viện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mysql2</w:t>
      </w:r>
      <w:r>
        <w:rPr>
          <w:rFonts w:ascii="맑은 고딕" w:cs="맑은 고딕" w:eastAsia="맑은 고딕" w:hAnsi="맑은 고딕"/>
        </w:rPr>
        <w:t xml:space="preserve">) để chống </w:t>
      </w:r>
      <w:r>
        <w:rPr>
          <w:rFonts w:ascii="맑은 고딕" w:cs="맑은 고딕" w:eastAsia="맑은 고딕" w:hAnsi="맑은 고딕"/>
          <w:b/>
          <w:bCs/>
        </w:rPr>
        <w:t xml:space="preserve">SQL Injection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Hướng dẫn Triển khai (Deployment)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Yêu cầu hệ thống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Node.js v14 trở lên.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MySQL Server 8.0.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Các bước cài đặt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 </w:t>
      </w:r>
      <w:r>
        <w:rPr>
          <w:rFonts w:ascii="맑은 고딕" w:cs="맑은 고딕" w:eastAsia="맑은 고딕" w:hAnsi="맑은 고딕"/>
          <w:b/>
          <w:bCs/>
        </w:rPr>
        <w:t xml:space="preserve">Database</w:t>
      </w:r>
      <w:r>
        <w:rPr>
          <w:rFonts w:ascii="맑은 고딕" w:cs="맑은 고딕" w:eastAsia="맑은 고딕" w:hAnsi="맑은 고딕"/>
        </w:rPr>
        <w:t xml:space="preserve">: Import file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schema.sql</w:t>
      </w:r>
      <w:r>
        <w:rPr>
          <w:rFonts w:ascii="맑은 고딕" w:cs="맑은 고딕" w:eastAsia="맑은 고딕" w:hAnsi="맑은 고딕"/>
        </w:rPr>
        <w:t xml:space="preserve"> vào MySQL.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 </w:t>
      </w:r>
      <w:r>
        <w:rPr>
          <w:rFonts w:ascii="맑은 고딕" w:cs="맑은 고딕" w:eastAsia="맑은 고딕" w:hAnsi="맑은 고딕"/>
          <w:b/>
          <w:bCs/>
        </w:rPr>
        <w:t xml:space="preserve">Backend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Vào thư mục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backend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Chạy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npm install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Cấu hình file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 (DB</w:t>
      </w:r>
      <w:r>
        <w:rPr>
          <w:rFonts w:ascii="맑은 고딕" w:cs="맑은 고딕" w:eastAsia="맑은 고딕" w:hAnsi="맑은 고딕"/>
        </w:rPr>
        <w:t xml:space="preserve">_HOST, DB</w:t>
      </w:r>
      <w:r>
        <w:rPr>
          <w:rFonts w:ascii="맑은 고딕" w:cs="맑은 고딕" w:eastAsia="맑은 고딕" w:hAnsi="맑은 고딕"/>
        </w:rPr>
        <w:t xml:space="preserve">_USER, DB</w:t>
      </w:r>
      <w:r>
        <w:rPr>
          <w:rFonts w:ascii="맑은 고딕" w:cs="맑은 고딕" w:eastAsia="맑은 고딕" w:hAnsi="맑은 고딕"/>
        </w:rPr>
        <w:t xml:space="preserve">_PASS, JWT</w:t>
      </w:r>
      <w:r>
        <w:rPr>
          <w:rFonts w:ascii="맑은 고딕" w:cs="맑은 고딕" w:eastAsia="맑은 고딕" w:hAnsi="맑은 고딕"/>
        </w:rPr>
        <w:t xml:space="preserve">_SECRET).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Chạy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npm start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 </w:t>
      </w:r>
      <w:r>
        <w:rPr>
          <w:rFonts w:ascii="맑은 고딕" w:cs="맑은 고딕" w:eastAsia="맑은 고딕" w:hAnsi="맑은 고딕"/>
          <w:b/>
          <w:bCs/>
        </w:rPr>
        <w:t xml:space="preserve">Frontend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Vào thư mục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frontend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Chạy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npm install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Chạy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npm start</w:t>
      </w:r>
      <w:r>
        <w:rPr>
          <w:rFonts w:ascii="맑은 고딕" w:cs="맑은 고딕" w:eastAsia="맑은 고딕" w:hAnsi="맑은 고딕"/>
        </w:rPr>
        <w:t xml:space="preserve"> (Môi trường Dev) hoặc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npm run build</w:t>
      </w:r>
      <w:r>
        <w:rPr>
          <w:rFonts w:ascii="맑은 고딕" w:cs="맑은 고딕" w:eastAsia="맑은 고딕" w:hAnsi="맑은 고딕"/>
        </w:rPr>
        <w:t xml:space="preserve"> (Môi trường Prod).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2025-12-09T16:59:37.696Z</dcterms:created>
  <dcterms:modified xsi:type="dcterms:W3CDTF">2025-12-09T16:59:37.697Z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