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Hướng dẫn Sử dụng Hệ thống Quản lý Chung cư BlueMoon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Tài liệu này cung cấp hướng dẫn chi tiết từng bước cho mọi chức năng trong hệ thống, bao gồm ý nghĩa của các trường dữ liệu và quy trình xử lý.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MỤC LỤC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Quy trình Đăng nhập &amp; Bảo mật</w:t>
      </w:r>
      <w:r>
        <w:rPr>
          <w:rFonts w:ascii="맑은 고딕" w:cs="맑은 고딕" w:eastAsia="맑은 고딕" w:hAnsi="맑은 고딕"/>
          <w:color w:val="70AD47"/>
        </w:rPr>
        <w:t xml:space="preserve"> (#1-quy-trình-đăng-nhập--bảo-mật)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Module Ban Quản Trị (BOD)</w:t>
      </w:r>
      <w:r>
        <w:rPr>
          <w:rFonts w:ascii="맑은 고딕" w:cs="맑은 고딕" w:eastAsia="맑은 고딕" w:hAnsi="맑은 고딕"/>
          <w:color w:val="70AD47"/>
        </w:rPr>
        <w:t xml:space="preserve"> (#2-module-ban-quản-trị-bod)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color w:val="0563C1"/>
          <w:u w:val="single"/>
        </w:rPr>
        <w:t xml:space="preserve">Quản lý Cư dân</w:t>
      </w:r>
      <w:r>
        <w:rPr>
          <w:rFonts w:ascii="맑은 고딕" w:cs="맑은 고딕" w:eastAsia="맑은 고딕" w:hAnsi="맑은 고딕"/>
          <w:color w:val="70AD47"/>
        </w:rPr>
        <w:t xml:space="preserve"> (#21-quản-lý-cư-dân)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color w:val="0563C1"/>
          <w:u w:val="single"/>
        </w:rPr>
        <w:t xml:space="preserve">Hệ thống Kiểm soát Ra vào (An ninh)</w:t>
      </w:r>
      <w:r>
        <w:rPr>
          <w:rFonts w:ascii="맑은 고딕" w:cs="맑은 고딕" w:eastAsia="맑은 고딕" w:hAnsi="맑은 고딕"/>
          <w:color w:val="70AD47"/>
        </w:rPr>
        <w:t xml:space="preserve"> (#22-hệ-thống-kiểm-soát-ra-vào-an-ninh)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color w:val="0563C1"/>
          <w:u w:val="single"/>
        </w:rPr>
        <w:t xml:space="preserve">Báo cáo &amp; Thống kê</w:t>
      </w:r>
      <w:r>
        <w:rPr>
          <w:rFonts w:ascii="맑은 고딕" w:cs="맑은 고딕" w:eastAsia="맑은 고딕" w:hAnsi="맑은 고딕"/>
          <w:color w:val="70AD47"/>
        </w:rPr>
        <w:t xml:space="preserve"> (#23-báo-cáo--thống-kê)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Module Kế toán (Accountant)</w:t>
      </w:r>
      <w:r>
        <w:rPr>
          <w:rFonts w:ascii="맑은 고딕" w:cs="맑은 고딕" w:eastAsia="맑은 고딕" w:hAnsi="맑은 고딕"/>
          <w:color w:val="70AD47"/>
        </w:rPr>
        <w:t xml:space="preserve"> (#3-module-kế-toán-accountant)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color w:val="0563C1"/>
          <w:u w:val="single"/>
        </w:rPr>
        <w:t xml:space="preserve">Thiết lập Loại phí &amp; Thanh toán</w:t>
      </w:r>
      <w:r>
        <w:rPr>
          <w:rFonts w:ascii="맑은 고딕" w:cs="맑은 고딕" w:eastAsia="맑은 고딕" w:hAnsi="맑은 고딕"/>
          <w:color w:val="70AD47"/>
        </w:rPr>
        <w:t xml:space="preserve"> (#31-thiết-lập-dữ-liệu-nền)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color w:val="0563C1"/>
          <w:u w:val="single"/>
        </w:rPr>
        <w:t xml:space="preserve">Quy trình Tạo &amp; Quản lý Hóa đơn</w:t>
      </w:r>
      <w:r>
        <w:rPr>
          <w:rFonts w:ascii="맑은 고딕" w:cs="맑은 고딕" w:eastAsia="맑은 고딕" w:hAnsi="맑은 고딕"/>
          <w:color w:val="70AD47"/>
        </w:rPr>
        <w:t xml:space="preserve"> (#32-quy-trình-tạo--quản-lý-hóa-đơn)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Module Cư dân (Resident)</w:t>
      </w:r>
      <w:r>
        <w:rPr>
          <w:rFonts w:ascii="맑은 고딕" w:cs="맑은 고딕" w:eastAsia="맑은 고딕" w:hAnsi="맑은 고딕"/>
          <w:color w:val="70AD47"/>
        </w:rPr>
        <w:t xml:space="preserve"> (#4-module-cư-dân-resident)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color w:val="0563C1"/>
          <w:u w:val="single"/>
        </w:rPr>
        <w:t xml:space="preserve">Gửi phản ánh sự cố</w:t>
      </w:r>
      <w:r>
        <w:rPr>
          <w:rFonts w:ascii="맑은 고딕" w:cs="맑은 고딕" w:eastAsia="맑은 고딕" w:hAnsi="맑은 고딕"/>
          <w:color w:val="70AD47"/>
        </w:rPr>
        <w:t xml:space="preserve"> (#41-gửi-phản-ánh-sự-cố)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color w:val="0563C1"/>
          <w:u w:val="single"/>
        </w:rPr>
        <w:t xml:space="preserve">Thanh toán Hóa đơn</w:t>
      </w:r>
      <w:r>
        <w:rPr>
          <w:rFonts w:ascii="맑은 고딕" w:cs="맑은 고딕" w:eastAsia="맑은 고딕" w:hAnsi="맑은 고딕"/>
          <w:color w:val="70AD47"/>
        </w:rPr>
        <w:t xml:space="preserve"> (#42-thanh-toán-hóa-đơn)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  <w:color w:val="0563C1"/>
          <w:u w:val="single"/>
        </w:rPr>
        <w:t xml:space="preserve">Công cụ Mô phỏng (Dành cho Kiểm thử)</w:t>
      </w:r>
      <w:r>
        <w:rPr>
          <w:rFonts w:ascii="맑은 고딕" w:cs="맑은 고딕" w:eastAsia="맑은 고딕" w:hAnsi="맑은 고딕"/>
          <w:color w:val="70AD47"/>
        </w:rPr>
        <w:t xml:space="preserve"> (#5-công-cụ-mô-phỏng-simulation)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Quy trình Đăng nhập &amp; Bảo mật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1.1. Đăng nhập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Truy cập địa chỉ website.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Nhập </w:t>
      </w:r>
      <w:r>
        <w:rPr>
          <w:rFonts w:ascii="맑은 고딕" w:cs="맑은 고딕" w:eastAsia="맑은 고딕" w:hAnsi="맑은 고딕"/>
          <w:b/>
          <w:bCs/>
        </w:rPr>
        <w:t xml:space="preserve">Tên đăng nhập</w:t>
      </w:r>
      <w:r>
        <w:rPr>
          <w:rFonts w:ascii="맑은 고딕" w:cs="맑은 고딕" w:eastAsia="맑은 고딕" w:hAnsi="맑은 고딕"/>
        </w:rPr>
        <w:t xml:space="preserve"> (Username) và </w:t>
      </w:r>
      <w:r>
        <w:rPr>
          <w:rFonts w:ascii="맑은 고딕" w:cs="맑은 고딕" w:eastAsia="맑은 고딕" w:hAnsi="맑은 고딕"/>
          <w:b/>
          <w:bCs/>
        </w:rPr>
        <w:t xml:space="preserve">Mật khẩu</w:t>
      </w:r>
      <w:r>
        <w:rPr>
          <w:rFonts w:ascii="맑은 고딕" w:cs="맑은 고딕" w:eastAsia="맑은 고딕" w:hAnsi="맑은 고딕"/>
        </w:rPr>
        <w:t xml:space="preserve"> (Password).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i/>
          <w:iCs/>
        </w:rPr>
        <w:t xml:space="preserve">Lưu ý</w:t>
      </w:r>
      <w:r>
        <w:rPr>
          <w:rFonts w:ascii="맑은 고딕" w:cs="맑은 고딕" w:eastAsia="맑은 고딕" w:hAnsi="맑은 고딕"/>
        </w:rPr>
        <w:t xml:space="preserve">: Hệ thống phân quyền tự động dựa trên tài khoản của bạn (Admin, Accountant, hoặc Resident).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Nhấn nút </w:t>
      </w:r>
      <w:r>
        <w:rPr>
          <w:rFonts w:ascii="맑은 고딕" w:cs="맑은 고딕" w:eastAsia="맑은 고딕" w:hAnsi="맑은 고딕"/>
          <w:b/>
          <w:bCs/>
        </w:rPr>
        <w:t xml:space="preserve">"Đăng nhập"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Nếu sai thông tin: Hệ thống sẽ báo lỗi "Tên đăng nhập hoặc mật khẩu không đúng".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1.2. Đăng xuất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Nhấn vào Avatar/Tên người dùng ở góc phải màn hình Dashboard.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Chọn </w:t>
      </w:r>
      <w:r>
        <w:rPr>
          <w:rFonts w:ascii="맑은 고딕" w:cs="맑은 고딕" w:eastAsia="맑은 고딕" w:hAnsi="맑은 고딕"/>
          <w:b/>
          <w:bCs/>
        </w:rPr>
        <w:t xml:space="preserve">"Đăng xuất"</w:t>
      </w:r>
      <w:r>
        <w:rPr>
          <w:rFonts w:ascii="맑은 고딕" w:cs="맑은 고딕" w:eastAsia="맑은 고딕" w:hAnsi="맑은 고딕"/>
        </w:rPr>
        <w:t xml:space="preserve">. Hệ thống xóa phiên làm việc và trở về trang đăng nhập.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Module Ban Quản Trị (BOD)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2.1. Quản lý Cư dân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Truy cập: Menu bên trái -&gt; </w:t>
      </w:r>
      <w:r>
        <w:rPr>
          <w:rFonts w:ascii="맑은 고딕" w:cs="맑은 고딕" w:eastAsia="맑은 고딕" w:hAnsi="맑은 고딕"/>
          <w:b/>
          <w:bCs/>
        </w:rPr>
        <w:t xml:space="preserve">Quản lý Cư dân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A. Thêm mới Cư dân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ResidentCreate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Nhấn nút </w:t>
      </w:r>
      <w:r>
        <w:rPr>
          <w:rFonts w:ascii="맑은 고딕" w:cs="맑은 고딕" w:eastAsia="맑은 고딕" w:hAnsi="맑은 고딕"/>
          <w:b/>
          <w:bCs/>
        </w:rPr>
        <w:t xml:space="preserve">"Thêm cư dân"</w:t>
      </w:r>
      <w:r>
        <w:rPr>
          <w:rFonts w:ascii="맑은 고딕" w:cs="맑은 고딕" w:eastAsia="맑은 고딕" w:hAnsi="맑은 고딕"/>
        </w:rPr>
        <w:t xml:space="preserve"> tại màn hình danh sách.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Điền thông tin vào phiếu "Tạo hồ sơ Cư dân":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Thông tin Bắt buộc (*)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Họ và tên</w:t>
      </w:r>
      <w:r>
        <w:rPr>
          <w:rFonts w:ascii="맑은 고딕" w:cs="맑은 고딕" w:eastAsia="맑은 고딕" w:hAnsi="맑은 고딕"/>
        </w:rPr>
        <w:t xml:space="preserve">: Nhập đầy đủ họ tên.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Căn hộ</w:t>
      </w:r>
      <w:r>
        <w:rPr>
          <w:rFonts w:ascii="맑은 고딕" w:cs="맑은 고딕" w:eastAsia="맑은 고딕" w:hAnsi="맑은 고딕"/>
        </w:rPr>
        <w:t xml:space="preserve">: Chọn mã căn hộ từ danh sách sổ xuống (Ví dụ: A-101, B-205).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CCCD</w:t>
      </w:r>
      <w:r>
        <w:rPr>
          <w:rFonts w:ascii="맑은 고딕" w:cs="맑은 고딕" w:eastAsia="맑은 고딕" w:hAnsi="맑은 고딕"/>
        </w:rPr>
        <w:t xml:space="preserve">: Nhập số Căn cước công dân (Dùng để định danh duy nhất).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Thông tin Bổ sung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Ngày sinh</w:t>
      </w:r>
      <w:r>
        <w:rPr>
          <w:rFonts w:ascii="맑은 고딕" w:cs="맑은 고딕" w:eastAsia="맑은 고딕" w:hAnsi="맑은 고딕"/>
        </w:rPr>
        <w:t xml:space="preserve">: Chọn ngày/tháng/năm.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Giới tính</w:t>
      </w:r>
      <w:r>
        <w:rPr>
          <w:rFonts w:ascii="맑은 고딕" w:cs="맑은 고딕" w:eastAsia="맑은 고딕" w:hAnsi="맑은 고딕"/>
        </w:rPr>
        <w:t xml:space="preserve">: Nam / Nữ / Khác.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Quê quán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Nghề nghiệp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Số điện thoại</w:t>
      </w:r>
      <w:r>
        <w:rPr>
          <w:rFonts w:ascii="맑은 고딕" w:cs="맑은 고딕" w:eastAsia="맑은 고딕" w:hAnsi="맑은 고딕"/>
        </w:rPr>
        <w:t xml:space="preserve"> &amp;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Email</w:t>
      </w:r>
      <w:r>
        <w:rPr>
          <w:rFonts w:ascii="맑은 고딕" w:cs="맑은 고딕" w:eastAsia="맑은 고딕" w:hAnsi="맑은 고딕"/>
        </w:rPr>
        <w:t xml:space="preserve">: Thông tin liên lạc quan trọng để nhận thông báo phí.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Thông tin Cư trú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Quyền hạn</w:t>
      </w:r>
      <w:r>
        <w:rPr>
          <w:rFonts w:ascii="맑은 고딕" w:cs="맑은 고딕" w:eastAsia="맑은 고딕" w:hAnsi="맑은 고딕"/>
        </w:rPr>
        <w:t xml:space="preserve">: Chọn "Chủ hộ" (Đứng tên căn hộ) hoặc "Thành viên".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Tình trạng</w:t>
      </w:r>
      <w:r>
        <w:rPr>
          <w:rFonts w:ascii="맑은 고딕" w:cs="맑은 고딕" w:eastAsia="맑은 고딕" w:hAnsi="맑은 고딕"/>
        </w:rPr>
        <w:t xml:space="preserve">: "Đang sinh sống" hoặc "Đã chuyển đi".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Nhấn </w:t>
      </w:r>
      <w:r>
        <w:rPr>
          <w:rFonts w:ascii="맑은 고딕" w:cs="맑은 고딕" w:eastAsia="맑은 고딕" w:hAnsi="맑은 고딕"/>
          <w:b/>
          <w:bCs/>
        </w:rPr>
        <w:t xml:space="preserve">"Thêm cư dân"</w:t>
      </w:r>
      <w:r>
        <w:rPr>
          <w:rFonts w:ascii="맑은 고딕" w:cs="맑은 고딕" w:eastAsia="맑은 고딕" w:hAnsi="맑은 고딕"/>
        </w:rPr>
        <w:t xml:space="preserve"> để lưu. ID cư dân (Ví dụ: R0005) sẽ được hệ thống tự động sinh ra.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B. Tra cứu thông tin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Danh sách Cư dân</w:t>
      </w:r>
      <w:r>
        <w:rPr>
          <w:rFonts w:ascii="맑은 고딕" w:cs="맑은 고딕" w:eastAsia="맑은 고딕" w:hAnsi="맑은 고딕"/>
        </w:rPr>
        <w:t xml:space="preserve">: Sử dụng ô tìm kiếm để lọc theo Tên hoặc Mã căn hộ.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Tra cứu Căn hộ (`ResidentApartmentLookup`)</w:t>
      </w:r>
      <w:r>
        <w:rPr>
          <w:rFonts w:ascii="맑은 고딕" w:cs="맑은 고딕" w:eastAsia="맑은 고딕" w:hAnsi="맑은 고딕"/>
        </w:rPr>
        <w:t xml:space="preserve">: Nhập mã căn hộ để xem danh sách tất cả thành viên, tổng số người, và diện tích căn hộ.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2.2. Hệ thống Kiểm soát Ra vào (An ninh)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Truy cập: Menu bên trái -&gt; </w:t>
      </w:r>
      <w:r>
        <w:rPr>
          <w:rFonts w:ascii="맑은 고딕" w:cs="맑은 고딕" w:eastAsia="맑은 고딕" w:hAnsi="맑은 고딕"/>
          <w:b/>
          <w:bCs/>
        </w:rPr>
        <w:t xml:space="preserve">Kiểm soát Ra vào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Màn hình Giám sát Trực tiếp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AccessControl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Đây là màn hình Real-time dành cho bảo vệ hoặc bộ phận an ninh.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Live Feed (Cột trái)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Hiển thị hình ảnh và thông tin xe vừa đi qua barrier gần nhất.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Trạng thái An ninh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Bình thường</w:t>
      </w:r>
      <w:r>
        <w:rPr>
          <w:rFonts w:ascii="맑은 고딕" w:cs="맑은 고딕" w:eastAsia="맑은 고딕" w:hAnsi="맑은 고딕"/>
        </w:rPr>
        <w:t xml:space="preserve"> (Xanh): Xe đã đăng ký, được phép qua.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Cảnh báo</w:t>
      </w:r>
      <w:r>
        <w:rPr>
          <w:rFonts w:ascii="맑은 고딕" w:cs="맑은 고딕" w:eastAsia="맑은 고딕" w:hAnsi="맑은 고딕"/>
        </w:rPr>
        <w:t xml:space="preserve"> (Cam): Xe lạ cần kiểm tra.</w:t>
      </w:r>
    </w:p>
    <w:p>
      <w:pPr>
        <w:pStyle w:val="ListParagraph"/>
        <w:numPr>
          <w:ilvl w:val="4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BÁO ĐỘNG</w:t>
      </w:r>
      <w:r>
        <w:rPr>
          <w:rFonts w:ascii="맑은 고딕" w:cs="맑은 고딕" w:eastAsia="맑은 고딕" w:hAnsi="맑은 고딕"/>
        </w:rPr>
        <w:t xml:space="preserve"> (Đỏ &amp; Nhấp nháy): Xe nằm trong danh sách đen hoặc phát hiện xâm nhập trái phép.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Nút </w:t>
      </w:r>
      <w:r>
        <w:rPr>
          <w:rFonts w:ascii="맑은 고딕" w:cs="맑은 고딕" w:eastAsia="맑은 고딕" w:hAnsi="맑은 고딕"/>
          <w:b/>
          <w:bCs/>
        </w:rPr>
        <w:t xml:space="preserve">Tạm dừng/Tiếp tục</w:t>
      </w:r>
      <w:r>
        <w:rPr>
          <w:rFonts w:ascii="맑은 고딕" w:cs="맑은 고딕" w:eastAsia="맑은 고딕" w:hAnsi="맑은 고딕"/>
        </w:rPr>
        <w:t xml:space="preserve">: Dùng để dừng cập nhật màn hình khi cần xem kỹ thông tin một xe vừa qua.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Nhật ký Hoạt động (Cột phải)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Bảng danh sách lịch sử 50 lượt ra vào gần nhất.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Các cột: Thời gian, Cổng, Hướng (Vào/Ra), Biển số, Loại xe, Chủ xe.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2.3. Báo cáo &amp; Thống kê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Báo cáo Ra vào (`AccessReport`)</w:t>
      </w:r>
      <w:r>
        <w:rPr>
          <w:rFonts w:ascii="맑은 고딕" w:cs="맑은 고딕" w:eastAsia="맑은 고딕" w:hAnsi="맑은 고딕"/>
        </w:rPr>
        <w:t xml:space="preserve">: Xem tổng hợp lưu lượng xe theo ngày/tuần.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Lịch sử Đăng nhập (`LoginManagement`)</w:t>
      </w:r>
      <w:r>
        <w:rPr>
          <w:rFonts w:ascii="맑은 고딕" w:cs="맑은 고딕" w:eastAsia="맑은 고딕" w:hAnsi="맑은 고딕"/>
        </w:rPr>
        <w:t xml:space="preserve">: Kiểm tra xem ai đã đăng nhập vào hệ thống vào thời gian nào (audit log).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Module Kế toán (Accountant)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3.1. Thiết lập Dữ liệu nền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Trước khi tạo hóa đơn, cần thiết lập các thông số.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A. Thiết lập Loại phí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FeeSetupList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Truy cập: </w:t>
      </w:r>
      <w:r>
        <w:rPr>
          <w:rFonts w:ascii="맑은 고딕" w:cs="맑은 고딕" w:eastAsia="맑은 고딕" w:hAnsi="맑은 고딕"/>
          <w:b/>
          <w:bCs/>
        </w:rPr>
        <w:t xml:space="preserve">Thiết lập</w:t>
      </w:r>
      <w:r>
        <w:rPr>
          <w:rFonts w:ascii="맑은 고딕" w:cs="맑은 고딕" w:eastAsia="맑은 고딕" w:hAnsi="맑은 고딕"/>
        </w:rPr>
        <w:t xml:space="preserve"> -&gt; </w:t>
      </w:r>
      <w:r>
        <w:rPr>
          <w:rFonts w:ascii="맑은 고딕" w:cs="맑은 고딕" w:eastAsia="맑은 고딕" w:hAnsi="맑은 고딕"/>
          <w:b/>
          <w:bCs/>
        </w:rPr>
        <w:t xml:space="preserve">Các loại phí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Nhấn </w:t>
      </w:r>
      <w:r>
        <w:rPr>
          <w:rFonts w:ascii="맑은 고딕" w:cs="맑은 고딕" w:eastAsia="맑은 고딕" w:hAnsi="맑은 고딕"/>
          <w:b/>
          <w:bCs/>
        </w:rPr>
        <w:t xml:space="preserve">"Thêm loại phí"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Nhập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Tên phí</w:t>
      </w:r>
      <w:r>
        <w:rPr>
          <w:rFonts w:ascii="맑은 고딕" w:cs="맑은 고딕" w:eastAsia="맑은 고딕" w:hAnsi="맑은 고딕"/>
        </w:rPr>
        <w:t xml:space="preserve"> (Ví dụ: Phí Quản Lý, Phí Gửi Xe Ô tô).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Nhập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Mã phí</w:t>
      </w:r>
      <w:r>
        <w:rPr>
          <w:rFonts w:ascii="맑은 고딕" w:cs="맑은 고딕" w:eastAsia="맑은 고딕" w:hAnsi="맑은 고딕"/>
        </w:rPr>
        <w:t xml:space="preserve"> (Viết tắt, không dấu. Ví dụ: PQL, OTO).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Nhập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Đơn giá</w:t>
      </w:r>
      <w:r>
        <w:rPr>
          <w:rFonts w:ascii="맑은 고딕" w:cs="맑은 고딕" w:eastAsia="맑은 고딕" w:hAnsi="맑은 고딕"/>
        </w:rPr>
        <w:t xml:space="preserve"> (VNĐ) và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Đơn vị tính</w:t>
      </w:r>
      <w:r>
        <w:rPr>
          <w:rFonts w:ascii="맑은 고딕" w:cs="맑은 고딕" w:eastAsia="맑은 고딕" w:hAnsi="맑은 고딕"/>
        </w:rPr>
        <w:t xml:space="preserve"> (Tháng, Số điện, Khối nước).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Nhấn Lưu.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i/>
          <w:iCs/>
        </w:rPr>
        <w:t xml:space="preserve">Lưu ý</w:t>
      </w:r>
      <w:r>
        <w:rPr>
          <w:rFonts w:ascii="맑은 고딕" w:cs="맑은 고딕" w:eastAsia="맑은 고딕" w:hAnsi="맑은 고딕"/>
        </w:rPr>
        <w:t xml:space="preserve">: Chỉ được xóa loại phí chưa từng xuất hiện trong bất kỳ hóa đơn nào.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B. Thiết lập Thanh toán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Cấu hình số tài khoản ngân hàng và mã QR nhận tiền của Ban quản lý để in lên hóa đơn.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3.2. Quy trình Tạo &amp; Quản lý Hóa đơn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A. Tạo Hóa đơn Lẻ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AccountantFeeInvoiceCreate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Dùng cho các khoản thu phát sinh hoặc thu riêng từng hộ.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Chọn </w:t>
      </w:r>
      <w:r>
        <w:rPr>
          <w:rFonts w:ascii="맑은 고딕" w:cs="맑은 고딕" w:eastAsia="맑은 고딕" w:hAnsi="맑은 고딕"/>
          <w:b/>
          <w:bCs/>
        </w:rPr>
        <w:t xml:space="preserve">Q.Lý Phí Chung cư</w:t>
      </w:r>
      <w:r>
        <w:rPr>
          <w:rFonts w:ascii="맑은 고딕" w:cs="맑은 고딕" w:eastAsia="맑은 고딕" w:hAnsi="맑은 고딕"/>
        </w:rPr>
        <w:t xml:space="preserve"> -&gt; </w:t>
      </w:r>
      <w:r>
        <w:rPr>
          <w:rFonts w:ascii="맑은 고딕" w:cs="맑은 고딕" w:eastAsia="맑은 고딕" w:hAnsi="맑은 고딕"/>
          <w:b/>
          <w:bCs/>
        </w:rPr>
        <w:t xml:space="preserve">Tạo hóa đơn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Thông tin Chung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Chọn Cư dân</w:t>
      </w:r>
      <w:r>
        <w:rPr>
          <w:rFonts w:ascii="맑은 고딕" w:cs="맑은 고딕" w:eastAsia="맑은 고딕" w:hAnsi="맑은 고딕"/>
        </w:rPr>
        <w:t xml:space="preserve">: Tìm theo Tên hoặc Căn hộ.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Ngày HĐ</w:t>
      </w:r>
      <w:r>
        <w:rPr>
          <w:rFonts w:ascii="맑은 고딕" w:cs="맑은 고딕" w:eastAsia="맑은 고딕" w:hAnsi="맑은 고딕"/>
        </w:rPr>
        <w:t xml:space="preserve">: Mặc định là ngày hiện tại.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Hình thức TT</w:t>
      </w:r>
      <w:r>
        <w:rPr>
          <w:rFonts w:ascii="맑은 고딕" w:cs="맑은 고딕" w:eastAsia="맑은 고딕" w:hAnsi="맑은 고딕"/>
        </w:rPr>
        <w:t xml:space="preserve">: Chuyển khoản / Tiền mặt.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Chi tiết Hóa đơn</w:t>
      </w:r>
      <w:r>
        <w:rPr>
          <w:rFonts w:ascii="맑은 고딕" w:cs="맑은 고딕" w:eastAsia="맑은 고딕" w:hAnsi="맑은 고딕"/>
        </w:rPr>
        <w:t xml:space="preserve"> (Bảng kê):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Nhấn </w:t>
      </w:r>
      <w:r>
        <w:rPr>
          <w:rFonts w:ascii="맑은 고딕" w:cs="맑은 고딕" w:eastAsia="맑은 고딕" w:hAnsi="맑은 고딕"/>
          <w:b/>
          <w:bCs/>
        </w:rPr>
        <w:t xml:space="preserve">"Thêm dòng"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Nhập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Tên hàng hóa/dịch vụ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ĐVT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Số lượng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Đơn giá</w:t>
      </w:r>
      <w:r>
        <w:rPr>
          <w:rFonts w:ascii="맑은 고딕" w:cs="맑은 고딕" w:eastAsia="맑은 고딕" w:hAnsi="맑은 고딕"/>
        </w:rPr>
        <w:t xml:space="preserve">: Nhập giá tiền.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Thành tiền</w:t>
      </w:r>
      <w:r>
        <w:rPr>
          <w:rFonts w:ascii="맑은 고딕" w:cs="맑은 고딕" w:eastAsia="맑은 고딕" w:hAnsi="맑은 고딕"/>
        </w:rPr>
        <w:t xml:space="preserve">: Tự động tính (Số lượng x Đơn giá).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Kiểm tra tổng tiền và số tiền bằng chữ.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Nhấn </w:t>
      </w:r>
      <w:r>
        <w:rPr>
          <w:rFonts w:ascii="맑은 고딕" w:cs="맑은 고딕" w:eastAsia="맑은 고딕" w:hAnsi="맑은 고딕"/>
          <w:b/>
          <w:bCs/>
        </w:rPr>
        <w:t xml:space="preserve">"Tạo Hóa đơn"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B. Import Chỉ số Điện/Nước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AccountantMeasureImport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Dùng để nhập nhanh chỉ số điện nước cuối tháng cho toàn bộ tòa nhà.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Hỗ trợ nhập tay hoặc Upload file Excel theo mẫu quy định.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C. Quản lý Hóa đơn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AccountantFeeList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Xem trạng thái: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Chưa thanh toán</w:t>
      </w:r>
      <w:r>
        <w:rPr>
          <w:rFonts w:ascii="맑은 고딕" w:cs="맑은 고딕" w:eastAsia="맑은 고딕" w:hAnsi="맑은 고딕"/>
        </w:rPr>
        <w:t xml:space="preserve"> (Màu vàng),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Đã thanh toán</w:t>
      </w:r>
      <w:r>
        <w:rPr>
          <w:rFonts w:ascii="맑은 고딕" w:cs="맑은 고딕" w:eastAsia="맑은 고딕" w:hAnsi="맑은 고딕"/>
        </w:rPr>
        <w:t xml:space="preserve"> (Màu xanh),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Đã hủy</w:t>
      </w:r>
      <w:r>
        <w:rPr>
          <w:rFonts w:ascii="맑은 고딕" w:cs="맑은 고딕" w:eastAsia="맑은 고딕" w:hAnsi="맑은 고딕"/>
        </w:rPr>
        <w:t xml:space="preserve"> (Màu đỏ).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Thao tác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Xác nhận thanh toán</w:t>
      </w:r>
      <w:r>
        <w:rPr>
          <w:rFonts w:ascii="맑은 고딕" w:cs="맑은 고딕" w:eastAsia="맑은 고딕" w:hAnsi="맑은 고딕"/>
        </w:rPr>
        <w:t xml:space="preserve">: Với các hóa đơn chuyển khoản, Kế toán kiểm tra ngân hàng rồi bấm nút xác nhận trên hệ thống để đổi trạng thái sang "Đã thanh toán".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Nhắc nợ</w:t>
      </w:r>
      <w:r>
        <w:rPr>
          <w:rFonts w:ascii="맑은 고딕" w:cs="맑은 고딕" w:eastAsia="맑은 고딕" w:hAnsi="맑은 고딕"/>
        </w:rPr>
        <w:t xml:space="preserve">: Gửi email/thông báo tự động cho các hộ chậm nộp.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Module Cư dân (Resident)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4.1. Gửi phản ánh sự cố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Truy cập: </w:t>
      </w:r>
      <w:r>
        <w:rPr>
          <w:rFonts w:ascii="맑은 고딕" w:cs="맑은 고딕" w:eastAsia="맑은 고딕" w:hAnsi="맑은 고딕"/>
          <w:b/>
          <w:bCs/>
        </w:rPr>
        <w:t xml:space="preserve">Phản ánh &amp; Kiến nghị</w:t>
      </w:r>
      <w:r>
        <w:rPr>
          <w:rFonts w:ascii="맑은 고딕" w:cs="맑은 고딕" w:eastAsia="맑은 고딕" w:hAnsi="맑은 고딕"/>
        </w:rPr>
        <w:t xml:space="preserve"> -&gt; </w:t>
      </w:r>
      <w:r>
        <w:rPr>
          <w:rFonts w:ascii="맑은 고딕" w:cs="맑은 고딕" w:eastAsia="맑은 고딕" w:hAnsi="맑은 고딕"/>
          <w:b/>
          <w:bCs/>
        </w:rPr>
        <w:t xml:space="preserve">Gửi phản ánh mới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Tiêu đề</w:t>
      </w:r>
      <w:r>
        <w:rPr>
          <w:rFonts w:ascii="맑은 고딕" w:cs="맑은 고딕" w:eastAsia="맑은 고딕" w:hAnsi="맑은 고딕"/>
        </w:rPr>
        <w:t xml:space="preserve">: Tóm tắt ngắn gọn (VD: Vòi nước hành lang hỏng).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Vị trí</w:t>
      </w:r>
      <w:r>
        <w:rPr>
          <w:rFonts w:ascii="맑은 고딕" w:cs="맑은 고딕" w:eastAsia="맑은 고딕" w:hAnsi="맑은 고딕"/>
        </w:rPr>
        <w:t xml:space="preserve">: Ghi rõ nơi xảy ra (VD: Trước cửa căn hộ B-502).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Mức độ ưu tiên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Thấp/Trung bình</w:t>
      </w:r>
      <w:r>
        <w:rPr>
          <w:rFonts w:ascii="맑은 고딕" w:cs="맑은 고딕" w:eastAsia="맑은 고딕" w:hAnsi="맑은 고딕"/>
        </w:rPr>
        <w:t xml:space="preserve">: Vấn đề vệ sinh, mỹ quan.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Cao/Khẩn cấp</w:t>
      </w:r>
      <w:r>
        <w:rPr>
          <w:rFonts w:ascii="맑은 고딕" w:cs="맑은 고딕" w:eastAsia="맑은 고딕" w:hAnsi="맑은 고딕"/>
        </w:rPr>
        <w:t xml:space="preserve">: Vấn đề an toàn, cháy nổ, vỡ đường ống nước.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Mô tả chi tiết</w:t>
      </w:r>
      <w:r>
        <w:rPr>
          <w:rFonts w:ascii="맑은 고딕" w:cs="맑은 고딕" w:eastAsia="맑은 고딕" w:hAnsi="맑은 고딕"/>
        </w:rPr>
        <w:t xml:space="preserve">: Ghi rõ tình trạng hiện tại.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  <w:b/>
          <w:bCs/>
        </w:rPr>
        <w:t xml:space="preserve">Đính kèm ảnh</w:t>
      </w:r>
      <w:r>
        <w:rPr>
          <w:rFonts w:ascii="맑은 고딕" w:cs="맑은 고딕" w:eastAsia="맑은 고딕" w:hAnsi="맑은 고딕"/>
        </w:rPr>
        <w:t xml:space="preserve">: Chọn tối đa 3 ảnh minh họa (Định dạng JPG, PNG).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6. Nhấn </w:t>
      </w:r>
      <w:r>
        <w:rPr>
          <w:rFonts w:ascii="맑은 고딕" w:cs="맑은 고딕" w:eastAsia="맑은 고딕" w:hAnsi="맑은 고딕"/>
          <w:b/>
          <w:bCs/>
        </w:rPr>
        <w:t xml:space="preserve">"Gửi Báo Cáo"</w:t>
      </w:r>
      <w:r>
        <w:rPr>
          <w:rFonts w:ascii="맑은 고딕" w:cs="맑은 고딕" w:eastAsia="맑은 고딕" w:hAnsi="맑은 고딕"/>
        </w:rPr>
        <w:t xml:space="preserve">. Theo dõi tiến độ xử lý tại menu </w:t>
      </w:r>
      <w:r>
        <w:rPr>
          <w:rFonts w:ascii="맑은 고딕" w:cs="맑은 고딕" w:eastAsia="맑은 고딕" w:hAnsi="맑은 고딕"/>
          <w:b/>
          <w:bCs/>
        </w:rPr>
        <w:t xml:space="preserve">Lịch sử phản ánh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4.2. Thanh toán Hóa đơn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Truy cập: </w:t>
      </w:r>
      <w:r>
        <w:rPr>
          <w:rFonts w:ascii="맑은 고딕" w:cs="맑은 고딕" w:eastAsia="맑은 고딕" w:hAnsi="맑은 고딕"/>
          <w:b/>
          <w:bCs/>
        </w:rPr>
        <w:t xml:space="preserve">Phí &amp; Hóa đơn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Xem danh sách các khoản phí trong tháng.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Chọn hóa đơn cần thanh toán.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Nhấn </w:t>
      </w:r>
      <w:r>
        <w:rPr>
          <w:rFonts w:ascii="맑은 고딕" w:cs="맑은 고딕" w:eastAsia="맑은 고딕" w:hAnsi="맑은 고딕"/>
          <w:b/>
          <w:bCs/>
        </w:rPr>
        <w:t xml:space="preserve">"Thanh toán"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Quét mã QR hiển thị trên màn hình bằng ứng dụng ngân hàng.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Hoặc chuyển khoản theo nội dung cú pháp hiển thị.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Sau khi chuyển khoản, hệ thống sẽ cập nhật trạng thái sau khi Kế toán xác nhận.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Công cụ Mô phỏng (Simulation)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Dành cho kiểm thử hệ thống Barrier mà không cần thiết bị thật.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Truy cập: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/simulator</w:t>
      </w:r>
      <w:r>
        <w:rPr>
          <w:rFonts w:ascii="맑은 고딕" w:cs="맑은 고딕" w:eastAsia="맑은 고딕" w:hAnsi="맑은 고딕"/>
        </w:rPr>
        <w:t xml:space="preserve"> hoặc công cụ nội bộ.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Giao diện</w:t>
      </w:r>
      <w:r>
        <w:rPr>
          <w:rFonts w:ascii="맑은 고딕" w:cs="맑은 고딕" w:eastAsia="맑은 고딕" w:hAnsi="맑은 고딕"/>
        </w:rPr>
        <w:t xml:space="preserve">: Danh sách các xe đăng ký trong hệ thống.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Thao tác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Tìm xe muốn giả lập.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Nhấn nút </w:t>
      </w:r>
      <w:r>
        <w:rPr>
          <w:rFonts w:ascii="맑은 고딕" w:cs="맑은 고딕" w:eastAsia="맑은 고딕" w:hAnsi="맑은 고딕"/>
          <w:b/>
          <w:bCs/>
        </w:rPr>
        <w:t xml:space="preserve">"Vào"</w:t>
      </w:r>
      <w:r>
        <w:rPr>
          <w:rFonts w:ascii="맑은 고딕" w:cs="맑은 고딕" w:eastAsia="맑은 고딕" w:hAnsi="맑은 고딕"/>
        </w:rPr>
        <w:t xml:space="preserve">: Giả lập xe đi từ ngoài đường vào chung cư.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Nhấn nút </w:t>
      </w:r>
      <w:r>
        <w:rPr>
          <w:rFonts w:ascii="맑은 고딕" w:cs="맑은 고딕" w:eastAsia="맑은 고딕" w:hAnsi="맑은 고딕"/>
          <w:b/>
          <w:bCs/>
        </w:rPr>
        <w:t xml:space="preserve">"Ra"</w:t>
      </w:r>
      <w:r>
        <w:rPr>
          <w:rFonts w:ascii="맑은 고딕" w:cs="맑은 고딕" w:eastAsia="맑은 고딕" w:hAnsi="맑은 고딕"/>
        </w:rPr>
        <w:t xml:space="preserve">: Giả lập xe từ chung cư đi ra.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Phản hồi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Thông báo Snackbar góc phải hiện lên xác nhận.</w:t>
      </w:r>
    </w:p>
    <w:p>
      <w:pPr>
        <w:pStyle w:val="ListParagraph"/>
        <w:numPr>
          <w:ilvl w:val="2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Quay lại màn hình </w:t>
      </w:r>
      <w:r>
        <w:rPr>
          <w:rFonts w:ascii="맑은 고딕" w:cs="맑은 고딕" w:eastAsia="맑은 고딕" w:hAnsi="맑은 고딕"/>
          <w:b/>
          <w:bCs/>
        </w:rPr>
        <w:t xml:space="preserve">Admin &gt; Kiểm soát Ra vào</w:t>
      </w:r>
      <w:r>
        <w:rPr>
          <w:rFonts w:ascii="맑은 고딕" w:cs="맑은 고딕" w:eastAsia="맑은 고딕" w:hAnsi="맑은 고딕"/>
        </w:rPr>
        <w:t xml:space="preserve"> để thấy dữ liệu vừa giả lập xuất hiện ngay lập tức (Test tính năng Real-time).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2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80" w:after="20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320" w:after="1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2025-12-09T16:55:35.312Z</dcterms:created>
  <dcterms:modified xsi:type="dcterms:W3CDTF">2025-12-09T16:55:35.313Z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