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widowControl/>
      </w:pPr>
      <w:r>
        <w:rPr>
          <w:b/>
          <w:color w:val="2E74B5"/>
          <w:sz w:val="20"/>
        </w:rPr>
        <w:t>RESEARCH WORKING MEMO</w:t>
      </w:r>
    </w:p>
    <w:p>
      <w:pPr>
        <w:pStyle w:val="Title"/>
        <w:widowControl/>
      </w:pPr>
      <w:r>
        <w:t>호텔 리뷰 LLM-SQE</w:t>
        <w:br/>
        <w:t>전체 작업 정리</w:t>
      </w:r>
    </w:p>
    <w:p>
      <w:pPr>
        <w:pStyle w:val="Subtitle"/>
        <w:widowControl/>
      </w:pPr>
      <w:r>
        <w:t>8/16 인수인계부터 8/18 추가 검증까지 · 논문 Introduction v4 포함</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shd w:fill="17324D"/>
            <w:tcMar>
              <w:top w:w="80" w:type="dxa"/>
              <w:start w:w="120" w:type="dxa"/>
              <w:bottom w:w="80" w:type="dxa"/>
              <w:end w:w="120" w:type="dxa"/>
            </w:tcMar>
            <w:vAlign w:val="center"/>
          </w:tcPr>
          <w:p>
            <w:r>
              <w:rPr>
                <w:b/>
                <w:color w:val="FFFFFF"/>
                <w:sz w:val="18"/>
              </w:rPr>
              <w:t>구분</w:t>
            </w:r>
          </w:p>
        </w:tc>
        <w:tc>
          <w:tcPr>
            <w:tcW w:type="dxa" w:w="4680"/>
            <w:shd w:fill="17324D"/>
            <w:tcMar>
              <w:top w:w="80" w:type="dxa"/>
              <w:start w:w="120" w:type="dxa"/>
              <w:bottom w:w="80" w:type="dxa"/>
              <w:end w:w="120" w:type="dxa"/>
            </w:tcMar>
            <w:vAlign w:val="center"/>
          </w:tcPr>
          <w:p>
            <w:r>
              <w:rPr>
                <w:b/>
                <w:color w:val="FFFFFF"/>
                <w:sz w:val="18"/>
              </w:rPr>
              <w:t>내용</w:t>
            </w:r>
          </w:p>
        </w:tc>
      </w:tr>
      <w:tr>
        <w:trPr>
          <w:cantSplit/>
        </w:trPr>
        <w:tc>
          <w:tcPr>
            <w:tcW w:type="dxa" w:w="4680"/>
            <w:tcMar>
              <w:top w:w="80" w:type="dxa"/>
              <w:start w:w="120" w:type="dxa"/>
              <w:bottom w:w="80" w:type="dxa"/>
              <w:end w:w="120" w:type="dxa"/>
            </w:tcMar>
            <w:vAlign w:val="center"/>
          </w:tcPr>
          <w:p>
            <w:pPr>
              <w:spacing w:after="0"/>
            </w:pPr>
            <w:r>
              <w:rPr>
                <w:sz w:val="18"/>
              </w:rPr>
              <w:t>작성일</w:t>
            </w:r>
          </w:p>
        </w:tc>
        <w:tc>
          <w:tcPr>
            <w:tcW w:type="dxa" w:w="4680"/>
            <w:tcMar>
              <w:top w:w="80" w:type="dxa"/>
              <w:start w:w="120" w:type="dxa"/>
              <w:bottom w:w="80" w:type="dxa"/>
              <w:end w:w="120" w:type="dxa"/>
            </w:tcMar>
            <w:vAlign w:val="center"/>
          </w:tcPr>
          <w:p>
            <w:pPr>
              <w:spacing w:after="0"/>
            </w:pPr>
            <w:r>
              <w:rPr>
                <w:sz w:val="18"/>
              </w:rPr>
              <w:t>2026-08-18</w:t>
            </w:r>
          </w:p>
        </w:tc>
      </w:tr>
      <w:tr>
        <w:trPr>
          <w:cantSplit/>
        </w:trPr>
        <w:tc>
          <w:tcPr>
            <w:tcW w:type="dxa" w:w="4680"/>
            <w:tcMar>
              <w:top w:w="80" w:type="dxa"/>
              <w:start w:w="120" w:type="dxa"/>
              <w:bottom w:w="80" w:type="dxa"/>
              <w:end w:w="120" w:type="dxa"/>
            </w:tcMar>
            <w:vAlign w:val="center"/>
            <w:shd w:fill="F8FAFC"/>
          </w:tcPr>
          <w:p>
            <w:pPr>
              <w:spacing w:after="0"/>
            </w:pPr>
            <w:r>
              <w:rPr>
                <w:sz w:val="18"/>
              </w:rPr>
              <w:t>목적</w:t>
            </w:r>
          </w:p>
        </w:tc>
        <w:tc>
          <w:tcPr>
            <w:tcW w:type="dxa" w:w="4680"/>
            <w:tcMar>
              <w:top w:w="80" w:type="dxa"/>
              <w:start w:w="120" w:type="dxa"/>
              <w:bottom w:w="80" w:type="dxa"/>
              <w:end w:w="120" w:type="dxa"/>
            </w:tcMar>
            <w:vAlign w:val="center"/>
            <w:shd w:fill="F8FAFC"/>
          </w:tcPr>
          <w:p>
            <w:pPr>
              <w:spacing w:after="0"/>
            </w:pPr>
            <w:r>
              <w:rPr>
                <w:sz w:val="18"/>
              </w:rPr>
              <w:t>교수님 보고, 실제 작업 증빙, 후속 연구 인수인계</w:t>
            </w:r>
          </w:p>
        </w:tc>
      </w:tr>
      <w:tr>
        <w:trPr>
          <w:cantSplit/>
        </w:trPr>
        <w:tc>
          <w:tcPr>
            <w:tcW w:type="dxa" w:w="4680"/>
            <w:tcMar>
              <w:top w:w="80" w:type="dxa"/>
              <w:start w:w="120" w:type="dxa"/>
              <w:bottom w:w="80" w:type="dxa"/>
              <w:end w:w="120" w:type="dxa"/>
            </w:tcMar>
            <w:vAlign w:val="center"/>
          </w:tcPr>
          <w:p>
            <w:pPr>
              <w:spacing w:after="0"/>
            </w:pPr>
            <w:r>
              <w:rPr>
                <w:sz w:val="18"/>
              </w:rPr>
              <w:t>연구 중심</w:t>
            </w:r>
          </w:p>
        </w:tc>
        <w:tc>
          <w:tcPr>
            <w:tcW w:type="dxa" w:w="4680"/>
            <w:tcMar>
              <w:top w:w="80" w:type="dxa"/>
              <w:start w:w="120" w:type="dxa"/>
              <w:bottom w:w="80" w:type="dxa"/>
              <w:end w:w="120" w:type="dxa"/>
            </w:tcMar>
            <w:vAlign w:val="center"/>
          </w:tcPr>
          <w:p>
            <w:pPr>
              <w:spacing w:after="0"/>
            </w:pPr>
            <w:r>
              <w:rPr>
                <w:sz w:val="18"/>
              </w:rPr>
              <w:t>리뷰 단위 측정 → 호텔 단위 IPA → 실행 우선순위</w:t>
            </w:r>
          </w:p>
        </w:tc>
      </w:tr>
      <w:tr>
        <w:trPr>
          <w:cantSplit/>
        </w:trPr>
        <w:tc>
          <w:tcPr>
            <w:tcW w:type="dxa" w:w="4680"/>
            <w:tcMar>
              <w:top w:w="80" w:type="dxa"/>
              <w:start w:w="120" w:type="dxa"/>
              <w:bottom w:w="80" w:type="dxa"/>
              <w:end w:w="120" w:type="dxa"/>
            </w:tcMar>
            <w:vAlign w:val="center"/>
            <w:shd w:fill="F8FAFC"/>
          </w:tcPr>
          <w:p>
            <w:pPr>
              <w:spacing w:after="0"/>
            </w:pPr>
            <w:r>
              <w:rPr>
                <w:sz w:val="18"/>
              </w:rPr>
              <w:t>포함 범위</w:t>
            </w:r>
          </w:p>
        </w:tc>
        <w:tc>
          <w:tcPr>
            <w:tcW w:type="dxa" w:w="4680"/>
            <w:tcMar>
              <w:top w:w="80" w:type="dxa"/>
              <w:start w:w="120" w:type="dxa"/>
              <w:bottom w:w="80" w:type="dxa"/>
              <w:end w:w="120" w:type="dxa"/>
            </w:tcMar>
            <w:vAlign w:val="center"/>
            <w:shd w:fill="F8FAFC"/>
          </w:tcPr>
          <w:p>
            <w:pPr>
              <w:spacing w:after="0"/>
            </w:pPr>
            <w:r>
              <w:rPr>
                <w:sz w:val="18"/>
              </w:rPr>
              <w:t>8/16·8/18 자료, 추가 검증 3종, 발표 수정, Introduction 전문</w:t>
            </w:r>
          </w:p>
        </w:tc>
      </w:tr>
    </w:tbl>
    <w:p>
      <w:pPr>
        <w:spacing w:after="0"/>
        <w:widowControl/>
      </w:pPr>
    </w:p>
    <w:tbl>
      <w:tblPr>
        <w:tblW w:type="auto" w:w="0"/>
        <w:jc w:val="center"/>
        <w:tblLook w:firstColumn="1" w:firstRow="1" w:lastColumn="0" w:lastRow="0" w:noHBand="0" w:noVBand="1" w:val="04A0"/>
      </w:tblPr>
      <w:tblGrid>
        <w:gridCol w:w="9360"/>
      </w:tblGrid>
      <w:tr>
        <w:tc>
          <w:tcPr>
            <w:tcW w:type="dxa" w:w="9360"/>
            <w:shd w:fill="EAF2F8"/>
            <w:tcMar>
              <w:top w:w="80" w:type="dxa"/>
              <w:start w:w="120" w:type="dxa"/>
              <w:bottom w:w="80" w:type="dxa"/>
              <w:end w:w="120" w:type="dxa"/>
            </w:tcMar>
          </w:tcPr>
          <w:p>
            <w:r>
              <w:rPr>
                <w:color w:val="17324D"/>
              </w:rPr>
              <w:t>사용법: 1–9장은 지금까지의 작업·결론·다음 결정을 요약한 본문이다. 부록 A에는 사용자가 제공한 Introduction v4를 전문 수록했다. 교수님께는 별도 전달 패키지의 발표본과 핵심 증빙자료를 우선 사용한다.</w:t>
            </w:r>
          </w:p>
        </w:tc>
      </w:tr>
    </w:tbl>
    <w:p>
      <w:pPr>
        <w:spacing w:after="0"/>
        <w:widowControl/>
      </w:pPr>
    </w:p>
    <w:p>
      <w:pPr>
        <w:widowControl/>
      </w:pPr>
      <w:r>
        <w:br w:type="page"/>
      </w:r>
    </w:p>
    <w:p>
      <w:pPr>
        <w:pStyle w:val="Heading1"/>
        <w:keepNext/>
        <w:widowControl/>
      </w:pPr>
      <w:r>
        <w:t>1. 한눈에 보는 현재 상태</w:t>
      </w:r>
    </w:p>
    <w:p>
      <w:pPr>
        <w:widowControl/>
      </w:pPr>
      <w:r>
        <w:t>교수님이 요청한 핵심은 리뷰별 개선안을 많이 생성하는 데서 끝내지 않고, 호텔별로 무엇을 먼저 개선할지 의사결정 가능한 형태로 바꾸는 것이었다. 기존 결과를 호텔 단위 IPA로 재구성하고 근거 추적과 안정성 기준을 추가했으며, 8/18에는 외적 타당성·아키텍처 필요성·측정오류의 의사결정 영향을 검증하는 세 가지 추가 작업까지 구체화했다.</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영역</w:t>
            </w:r>
          </w:p>
        </w:tc>
        <w:tc>
          <w:tcPr>
            <w:tcW w:type="dxa" w:w="3120"/>
            <w:shd w:fill="17324D"/>
            <w:tcMar>
              <w:top w:w="80" w:type="dxa"/>
              <w:start w:w="120" w:type="dxa"/>
              <w:bottom w:w="80" w:type="dxa"/>
              <w:end w:w="120" w:type="dxa"/>
            </w:tcMar>
            <w:vAlign w:val="center"/>
          </w:tcPr>
          <w:p>
            <w:r>
              <w:rPr>
                <w:b/>
                <w:color w:val="FFFFFF"/>
                <w:sz w:val="18"/>
              </w:rPr>
              <w:t>현재 상태</w:t>
            </w:r>
          </w:p>
        </w:tc>
        <w:tc>
          <w:tcPr>
            <w:tcW w:type="dxa" w:w="3120"/>
            <w:shd w:fill="17324D"/>
            <w:tcMar>
              <w:top w:w="80" w:type="dxa"/>
              <w:start w:w="120" w:type="dxa"/>
              <w:bottom w:w="80" w:type="dxa"/>
              <w:end w:w="120" w:type="dxa"/>
            </w:tcMar>
            <w:vAlign w:val="center"/>
          </w:tcPr>
          <w:p>
            <w:r>
              <w:rPr>
                <w:b/>
                <w:color w:val="FFFFFF"/>
                <w:sz w:val="18"/>
              </w:rPr>
              <w:t>핵심 결과</w:t>
            </w:r>
          </w:p>
        </w:tc>
      </w:tr>
      <w:tr>
        <w:trPr>
          <w:cantSplit/>
        </w:trPr>
        <w:tc>
          <w:tcPr>
            <w:tcW w:type="dxa" w:w="3120"/>
            <w:tcMar>
              <w:top w:w="80" w:type="dxa"/>
              <w:start w:w="120" w:type="dxa"/>
              <w:bottom w:w="80" w:type="dxa"/>
              <w:end w:w="120" w:type="dxa"/>
            </w:tcMar>
            <w:vAlign w:val="center"/>
          </w:tcPr>
          <w:p>
            <w:pPr>
              <w:spacing w:after="0"/>
            </w:pPr>
            <w:r>
              <w:rPr>
                <w:sz w:val="18"/>
              </w:rPr>
              <w:t>호텔 단위 IPA</w:t>
            </w:r>
          </w:p>
        </w:tc>
        <w:tc>
          <w:tcPr>
            <w:tcW w:type="dxa" w:w="3120"/>
            <w:tcMar>
              <w:top w:w="80" w:type="dxa"/>
              <w:start w:w="120" w:type="dxa"/>
              <w:bottom w:w="80" w:type="dxa"/>
              <w:end w:w="120" w:type="dxa"/>
            </w:tcMar>
            <w:vAlign w:val="center"/>
          </w:tcPr>
          <w:p>
            <w:pPr>
              <w:spacing w:after="0"/>
            </w:pPr>
            <w:r>
              <w:rPr>
                <w:sz w:val="18"/>
              </w:rPr>
              <w:t>완료</w:t>
            </w:r>
          </w:p>
        </w:tc>
        <w:tc>
          <w:tcPr>
            <w:tcW w:type="dxa" w:w="3120"/>
            <w:tcMar>
              <w:top w:w="80" w:type="dxa"/>
              <w:start w:w="120" w:type="dxa"/>
              <w:bottom w:w="80" w:type="dxa"/>
              <w:end w:w="120" w:type="dxa"/>
            </w:tcMar>
            <w:vAlign w:val="center"/>
          </w:tcPr>
          <w:p>
            <w:pPr>
              <w:spacing w:after="0"/>
            </w:pPr>
            <w:r>
              <w:rPr>
                <w:sz w:val="18"/>
              </w:rPr>
              <w:t>1,000 리뷰 → 137 호텔 → n≥30인 7개 호텔; 5개 Top 1, 2개 HOLD</w:t>
            </w:r>
          </w:p>
        </w:tc>
      </w:tr>
      <w:tr>
        <w:trPr>
          <w:cantSplit/>
        </w:trPr>
        <w:tc>
          <w:tcPr>
            <w:tcW w:type="dxa" w:w="3120"/>
            <w:tcMar>
              <w:top w:w="80" w:type="dxa"/>
              <w:start w:w="120" w:type="dxa"/>
              <w:bottom w:w="80" w:type="dxa"/>
              <w:end w:w="120" w:type="dxa"/>
            </w:tcMar>
            <w:vAlign w:val="center"/>
            <w:shd w:fill="F8FAFC"/>
          </w:tcPr>
          <w:p>
            <w:pPr>
              <w:spacing w:after="0"/>
            </w:pPr>
            <w:r>
              <w:rPr>
                <w:sz w:val="18"/>
              </w:rPr>
              <w:t>안정 Q2</w:t>
            </w:r>
          </w:p>
        </w:tc>
        <w:tc>
          <w:tcPr>
            <w:tcW w:type="dxa" w:w="3120"/>
            <w:tcMar>
              <w:top w:w="80" w:type="dxa"/>
              <w:start w:w="120" w:type="dxa"/>
              <w:bottom w:w="80" w:type="dxa"/>
              <w:end w:w="120" w:type="dxa"/>
            </w:tcMar>
            <w:vAlign w:val="center"/>
            <w:shd w:fill="F8FAFC"/>
          </w:tcPr>
          <w:p>
            <w:pPr>
              <w:spacing w:after="0"/>
            </w:pPr>
            <w:r>
              <w:rPr>
                <w:sz w:val="18"/>
              </w:rPr>
              <w:t>완료</w:t>
            </w:r>
          </w:p>
        </w:tc>
        <w:tc>
          <w:tcPr>
            <w:tcW w:type="dxa" w:w="3120"/>
            <w:tcMar>
              <w:top w:w="80" w:type="dxa"/>
              <w:start w:w="120" w:type="dxa"/>
              <w:bottom w:w="80" w:type="dxa"/>
              <w:end w:w="120" w:type="dxa"/>
            </w:tcMar>
            <w:vAlign w:val="center"/>
            <w:shd w:fill="F8FAFC"/>
          </w:tcPr>
          <w:p>
            <w:pPr>
              <w:spacing w:after="0"/>
            </w:pPr>
            <w:r>
              <w:rPr>
                <w:sz w:val="18"/>
              </w:rPr>
              <w:t>호텔별 bootstrap 500회; 관측 Q2 18개 중 안정 Q2 feature 13개</w:t>
            </w:r>
          </w:p>
        </w:tc>
      </w:tr>
      <w:tr>
        <w:trPr>
          <w:cantSplit/>
        </w:trPr>
        <w:tc>
          <w:tcPr>
            <w:tcW w:type="dxa" w:w="3120"/>
            <w:tcMar>
              <w:top w:w="80" w:type="dxa"/>
              <w:start w:w="120" w:type="dxa"/>
              <w:bottom w:w="80" w:type="dxa"/>
              <w:end w:w="120" w:type="dxa"/>
            </w:tcMar>
            <w:vAlign w:val="center"/>
          </w:tcPr>
          <w:p>
            <w:pPr>
              <w:spacing w:after="0"/>
            </w:pPr>
            <w:r>
              <w:rPr>
                <w:sz w:val="18"/>
              </w:rPr>
              <w:t>실행안 압축</w:t>
            </w:r>
          </w:p>
        </w:tc>
        <w:tc>
          <w:tcPr>
            <w:tcW w:type="dxa" w:w="3120"/>
            <w:tcMar>
              <w:top w:w="80" w:type="dxa"/>
              <w:start w:w="120" w:type="dxa"/>
              <w:bottom w:w="80" w:type="dxa"/>
              <w:end w:w="120" w:type="dxa"/>
            </w:tcMar>
            <w:vAlign w:val="center"/>
          </w:tcPr>
          <w:p>
            <w:pPr>
              <w:spacing w:after="0"/>
            </w:pPr>
            <w:r>
              <w:rPr>
                <w:sz w:val="18"/>
              </w:rPr>
              <w:t>완료</w:t>
            </w:r>
          </w:p>
        </w:tc>
        <w:tc>
          <w:tcPr>
            <w:tcW w:type="dxa" w:w="3120"/>
            <w:tcMar>
              <w:top w:w="80" w:type="dxa"/>
              <w:start w:w="120" w:type="dxa"/>
              <w:bottom w:w="80" w:type="dxa"/>
              <w:end w:w="120" w:type="dxa"/>
            </w:tcMar>
            <w:vAlign w:val="center"/>
          </w:tcPr>
          <w:p>
            <w:pPr>
              <w:spacing w:after="0"/>
            </w:pPr>
            <w:r>
              <w:rPr>
                <w:sz w:val="18"/>
              </w:rPr>
              <w:t>8,258개 원시 후보 → 안정 Q2와 연결된 30개 실행안 → 호텔별 최우선 5개</w:t>
            </w:r>
          </w:p>
        </w:tc>
      </w:tr>
      <w:tr>
        <w:trPr>
          <w:cantSplit/>
        </w:trPr>
        <w:tc>
          <w:tcPr>
            <w:tcW w:type="dxa" w:w="3120"/>
            <w:tcMar>
              <w:top w:w="80" w:type="dxa"/>
              <w:start w:w="120" w:type="dxa"/>
              <w:bottom w:w="80" w:type="dxa"/>
              <w:end w:w="120" w:type="dxa"/>
            </w:tcMar>
            <w:vAlign w:val="center"/>
            <w:shd w:fill="F8FAFC"/>
          </w:tcPr>
          <w:p>
            <w:pPr>
              <w:spacing w:after="0"/>
            </w:pPr>
            <w:r>
              <w:rPr>
                <w:sz w:val="18"/>
              </w:rPr>
              <w:t>증거 역추적</w:t>
            </w:r>
          </w:p>
        </w:tc>
        <w:tc>
          <w:tcPr>
            <w:tcW w:type="dxa" w:w="3120"/>
            <w:tcMar>
              <w:top w:w="80" w:type="dxa"/>
              <w:start w:w="120" w:type="dxa"/>
              <w:bottom w:w="80" w:type="dxa"/>
              <w:end w:w="120" w:type="dxa"/>
            </w:tcMar>
            <w:vAlign w:val="center"/>
            <w:shd w:fill="F8FAFC"/>
          </w:tcPr>
          <w:p>
            <w:pPr>
              <w:spacing w:after="0"/>
            </w:pPr>
            <w:r>
              <w:rPr>
                <w:sz w:val="18"/>
              </w:rPr>
              <w:t>완료</w:t>
            </w:r>
          </w:p>
        </w:tc>
        <w:tc>
          <w:tcPr>
            <w:tcW w:type="dxa" w:w="3120"/>
            <w:tcMar>
              <w:top w:w="80" w:type="dxa"/>
              <w:start w:w="120" w:type="dxa"/>
              <w:bottom w:w="80" w:type="dxa"/>
              <w:end w:w="120" w:type="dxa"/>
            </w:tcMar>
            <w:vAlign w:val="center"/>
            <w:shd w:fill="F8FAFC"/>
          </w:tcPr>
          <w:p>
            <w:pPr>
              <w:spacing w:after="0"/>
            </w:pPr>
            <w:r>
              <w:rPr>
                <w:sz w:val="18"/>
              </w:rPr>
              <w:t>recommendation_id → impact_id → source_label_id → source_review_id; 안정 Q2 15행 누락 0</w:t>
            </w:r>
          </w:p>
        </w:tc>
      </w:tr>
      <w:tr>
        <w:trPr>
          <w:cantSplit/>
        </w:trPr>
        <w:tc>
          <w:tcPr>
            <w:tcW w:type="dxa" w:w="3120"/>
            <w:tcMar>
              <w:top w:w="80" w:type="dxa"/>
              <w:start w:w="120" w:type="dxa"/>
              <w:bottom w:w="80" w:type="dxa"/>
              <w:end w:w="120" w:type="dxa"/>
            </w:tcMar>
            <w:vAlign w:val="center"/>
          </w:tcPr>
          <w:p>
            <w:pPr>
              <w:spacing w:after="0"/>
            </w:pPr>
            <w:r>
              <w:rPr>
                <w:sz w:val="18"/>
              </w:rPr>
              <w:t>19,561건 확장</w:t>
            </w:r>
          </w:p>
        </w:tc>
        <w:tc>
          <w:tcPr>
            <w:tcW w:type="dxa" w:w="3120"/>
            <w:tcMar>
              <w:top w:w="80" w:type="dxa"/>
              <w:start w:w="120" w:type="dxa"/>
              <w:bottom w:w="80" w:type="dxa"/>
              <w:end w:w="120" w:type="dxa"/>
            </w:tcMar>
            <w:vAlign w:val="center"/>
          </w:tcPr>
          <w:p>
            <w:pPr>
              <w:spacing w:after="0"/>
            </w:pPr>
            <w:r>
              <w:rPr>
                <w:sz w:val="18"/>
              </w:rPr>
              <w:t>설계·표본 완료</w:t>
            </w:r>
          </w:p>
        </w:tc>
        <w:tc>
          <w:tcPr>
            <w:tcW w:type="dxa" w:w="3120"/>
            <w:tcMar>
              <w:top w:w="80" w:type="dxa"/>
              <w:start w:w="120" w:type="dxa"/>
              <w:bottom w:w="80" w:type="dxa"/>
              <w:end w:w="120" w:type="dxa"/>
            </w:tcMar>
            <w:vAlign w:val="center"/>
          </w:tcPr>
          <w:p>
            <w:pPr>
              <w:spacing w:after="0"/>
            </w:pPr>
            <w:r>
              <w:rPr>
                <w:sz w:val="18"/>
              </w:rPr>
              <w:t>최근 독립 1,000건/102호텔과 호텔 균형 300건/10호텔 확보</w:t>
            </w:r>
          </w:p>
        </w:tc>
      </w:tr>
      <w:tr>
        <w:trPr>
          <w:cantSplit/>
        </w:trPr>
        <w:tc>
          <w:tcPr>
            <w:tcW w:type="dxa" w:w="3120"/>
            <w:tcMar>
              <w:top w:w="80" w:type="dxa"/>
              <w:start w:w="120" w:type="dxa"/>
              <w:bottom w:w="80" w:type="dxa"/>
              <w:end w:w="120" w:type="dxa"/>
            </w:tcMar>
            <w:vAlign w:val="center"/>
            <w:shd w:fill="F8FAFC"/>
          </w:tcPr>
          <w:p>
            <w:pPr>
              <w:spacing w:after="0"/>
            </w:pPr>
            <w:r>
              <w:rPr>
                <w:sz w:val="18"/>
              </w:rPr>
              <w:t>단일 대 멀티</w:t>
            </w:r>
          </w:p>
        </w:tc>
        <w:tc>
          <w:tcPr>
            <w:tcW w:type="dxa" w:w="3120"/>
            <w:tcMar>
              <w:top w:w="80" w:type="dxa"/>
              <w:start w:w="120" w:type="dxa"/>
              <w:bottom w:w="80" w:type="dxa"/>
              <w:end w:w="120" w:type="dxa"/>
            </w:tcMar>
            <w:vAlign w:val="center"/>
            <w:shd w:fill="F8FAFC"/>
          </w:tcPr>
          <w:p>
            <w:pPr>
              <w:spacing w:after="0"/>
            </w:pPr>
            <w:r>
              <w:rPr>
                <w:sz w:val="18"/>
              </w:rPr>
              <w:t>Gold 199 실행 완료</w:t>
            </w:r>
          </w:p>
        </w:tc>
        <w:tc>
          <w:tcPr>
            <w:tcW w:type="dxa" w:w="3120"/>
            <w:tcMar>
              <w:top w:w="80" w:type="dxa"/>
              <w:start w:w="120" w:type="dxa"/>
              <w:bottom w:w="80" w:type="dxa"/>
              <w:end w:w="120" w:type="dxa"/>
            </w:tcMar>
            <w:vAlign w:val="center"/>
            <w:shd w:fill="F8FAFC"/>
          </w:tcPr>
          <w:p>
            <w:pPr>
              <w:spacing w:after="0"/>
            </w:pPr>
            <w:r>
              <w:rPr>
                <w:sz w:val="18"/>
              </w:rPr>
              <w:t>단일은 F1·비용 우세, 멀티는 precision-first와 F×J Top 5 보존 우세</w:t>
            </w:r>
          </w:p>
        </w:tc>
      </w:tr>
      <w:tr>
        <w:trPr>
          <w:cantSplit/>
        </w:trPr>
        <w:tc>
          <w:tcPr>
            <w:tcW w:type="dxa" w:w="3120"/>
            <w:tcMar>
              <w:top w:w="80" w:type="dxa"/>
              <w:start w:w="120" w:type="dxa"/>
              <w:bottom w:w="80" w:type="dxa"/>
              <w:end w:w="120" w:type="dxa"/>
            </w:tcMar>
            <w:vAlign w:val="center"/>
          </w:tcPr>
          <w:p>
            <w:pPr>
              <w:spacing w:after="0"/>
            </w:pPr>
            <w:r>
              <w:rPr>
                <w:sz w:val="18"/>
              </w:rPr>
              <w:t>RQ1→RQ2 오류</w:t>
            </w:r>
          </w:p>
        </w:tc>
        <w:tc>
          <w:tcPr>
            <w:tcW w:type="dxa" w:w="3120"/>
            <w:tcMar>
              <w:top w:w="80" w:type="dxa"/>
              <w:start w:w="120" w:type="dxa"/>
              <w:bottom w:w="80" w:type="dxa"/>
              <w:end w:w="120" w:type="dxa"/>
            </w:tcMar>
            <w:vAlign w:val="center"/>
          </w:tcPr>
          <w:p>
            <w:pPr>
              <w:spacing w:after="0"/>
            </w:pPr>
            <w:r>
              <w:rPr>
                <w:sz w:val="18"/>
              </w:rPr>
              <w:t>분석 완료</w:t>
            </w:r>
          </w:p>
        </w:tc>
        <w:tc>
          <w:tcPr>
            <w:tcW w:type="dxa" w:w="3120"/>
            <w:tcMar>
              <w:top w:w="80" w:type="dxa"/>
              <w:start w:w="120" w:type="dxa"/>
              <w:bottom w:w="80" w:type="dxa"/>
              <w:end w:w="120" w:type="dxa"/>
            </w:tcMar>
            <w:vAlign w:val="center"/>
          </w:tcPr>
          <w:p>
            <w:pPr>
              <w:spacing w:after="0"/>
            </w:pPr>
            <w:r>
              <w:rPr>
                <w:sz w:val="18"/>
              </w:rPr>
              <w:t>F×J priority Spearman: 멀티 0.868, 단일 0.785; Top 5는 5/5 대 4/5</w:t>
            </w:r>
          </w:p>
        </w:tc>
      </w:tr>
    </w:tbl>
    <w:p>
      <w:pPr>
        <w:spacing w:after="0"/>
        <w:widowControl/>
      </w:pPr>
    </w:p>
    <w:tbl>
      <w:tblPr>
        <w:tblW w:type="auto" w:w="0"/>
        <w:jc w:val="center"/>
        <w:tblLook w:firstColumn="1" w:firstRow="1" w:lastColumn="0" w:lastRow="0" w:noHBand="0" w:noVBand="1" w:val="04A0"/>
      </w:tblPr>
      <w:tblGrid>
        <w:gridCol w:w="9360"/>
      </w:tblGrid>
      <w:tr>
        <w:tc>
          <w:tcPr>
            <w:tcW w:type="dxa" w:w="9360"/>
            <w:shd w:fill="EAF2F8"/>
            <w:tcMar>
              <w:top w:w="80" w:type="dxa"/>
              <w:start w:w="120" w:type="dxa"/>
              <w:bottom w:w="80" w:type="dxa"/>
              <w:end w:w="120" w:type="dxa"/>
            </w:tcMar>
          </w:tcPr>
          <w:p>
            <w:r>
              <w:rPr>
                <w:color w:val="17324D"/>
              </w:rPr>
              <w:t>가장 중요한 결론: 멀티에이전트는 범용 정확도 우승자가 아니라, 거짓 양성과 잘못된 경영 우선순위의 비용이 큰 상황에서 선택적으로 사용하는 precision-first 의사결정 안전장치다.</w:t>
            </w:r>
          </w:p>
        </w:tc>
      </w:tr>
    </w:tbl>
    <w:p>
      <w:pPr>
        <w:spacing w:after="0"/>
        <w:widowControl/>
      </w:pPr>
    </w:p>
    <w:p>
      <w:pPr>
        <w:pStyle w:val="Heading1"/>
        <w:keepNext/>
        <w:widowControl/>
      </w:pPr>
      <w:r>
        <w:t>2. 8/16 인수인계와 교수님 요구사항</w:t>
      </w:r>
    </w:p>
    <w:p>
      <w:pPr>
        <w:pStyle w:val="Heading2"/>
        <w:keepNext/>
        <w:widowControl/>
      </w:pPr>
      <w:r>
        <w:t>2.1 기존 작업의 출발점</w:t>
      </w:r>
    </w:p>
    <w:p>
      <w:pPr>
        <w:widowControl/>
      </w:pPr>
      <w:r>
        <w:t>8/16 인수인계 자료에는 Human Gold 199건 검증, Agent 1–4의 Evidence–Feature–Journey–Sentiment 구조화, 1,000건 확장, Agent 5의 평점 영향 분석, Agent 6의 실행안 생성까지의 전체 파이프라인과 산출물이 정리되어 있었다. 기존 파이프라인의 작업량은 Agent 1–4 라벨 3,425개, Agent 5 영향 결과 1,321개, Agent 6 원시 실행안 8,258개였다.</w:t>
      </w:r>
    </w:p>
    <w:p>
      <w:pPr>
        <w:pStyle w:val="Heading2"/>
        <w:keepNext/>
        <w:widowControl/>
      </w:pPr>
      <w:r>
        <w:t>2.2 교수님 피드백을 연구 과제로 변환</w:t>
      </w:r>
    </w:p>
    <w:p>
      <w:pPr>
        <w:pStyle w:val="ListBullet"/>
        <w:widowControl/>
      </w:pPr>
      <w:r>
        <w:t>리뷰 단위의 개선안 목록을 호텔 단위 의사결정표로 전환한다.</w:t>
      </w:r>
    </w:p>
    <w:p>
      <w:pPr>
        <w:pStyle w:val="ListBullet"/>
        <w:widowControl/>
      </w:pPr>
      <w:r>
        <w:t>충분한 리뷰 수가 있는 호텔만 별도로 분석해 표본 불안정을 줄인다.</w:t>
      </w:r>
    </w:p>
    <w:p>
      <w:pPr>
        <w:pStyle w:val="ListBullet"/>
        <w:widowControl/>
      </w:pPr>
      <w:r>
        <w:t>Q2 우선순위가 반복표집에서도 유지되는지 확률로 확인한다.</w:t>
      </w:r>
    </w:p>
    <w:p>
      <w:pPr>
        <w:pStyle w:val="ListBullet"/>
        <w:widowControl/>
      </w:pPr>
      <w:r>
        <w:t>최종 실행안에서 통계, 라벨, 원문 리뷰까지 역추적할 수 있어야 한다.</w:t>
      </w:r>
    </w:p>
    <w:p>
      <w:pPr>
        <w:pStyle w:val="ListBullet"/>
        <w:widowControl/>
      </w:pPr>
      <w:r>
        <w:t>Methods에는 데이터·절차·산식·판정기준을, Results에는 실제 관측값과 검정 결과를 분리한다.</w:t>
      </w:r>
    </w:p>
    <w:p>
      <w:pPr>
        <w:pStyle w:val="Heading2"/>
        <w:keepNext/>
        <w:widowControl/>
      </w:pPr>
      <w:r>
        <w:t>2.3 의사결정 단위의 변화</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변경 전</w:t>
            </w:r>
          </w:p>
        </w:tc>
        <w:tc>
          <w:tcPr>
            <w:tcW w:type="dxa" w:w="3120"/>
            <w:shd w:fill="17324D"/>
            <w:tcMar>
              <w:top w:w="80" w:type="dxa"/>
              <w:start w:w="120" w:type="dxa"/>
              <w:bottom w:w="80" w:type="dxa"/>
              <w:end w:w="120" w:type="dxa"/>
            </w:tcMar>
            <w:vAlign w:val="center"/>
          </w:tcPr>
          <w:p>
            <w:r>
              <w:rPr>
                <w:b/>
                <w:color w:val="FFFFFF"/>
                <w:sz w:val="18"/>
              </w:rPr>
              <w:t>변경 후</w:t>
            </w:r>
          </w:p>
        </w:tc>
        <w:tc>
          <w:tcPr>
            <w:tcW w:type="dxa" w:w="3120"/>
            <w:shd w:fill="17324D"/>
            <w:tcMar>
              <w:top w:w="80" w:type="dxa"/>
              <w:start w:w="120" w:type="dxa"/>
              <w:bottom w:w="80" w:type="dxa"/>
              <w:end w:w="120" w:type="dxa"/>
            </w:tcMar>
            <w:vAlign w:val="center"/>
          </w:tcPr>
          <w:p>
            <w:r>
              <w:rPr>
                <w:b/>
                <w:color w:val="FFFFFF"/>
                <w:sz w:val="18"/>
              </w:rPr>
              <w:t>의미</w:t>
            </w:r>
          </w:p>
        </w:tc>
      </w:tr>
      <w:tr>
        <w:trPr>
          <w:cantSplit/>
        </w:trPr>
        <w:tc>
          <w:tcPr>
            <w:tcW w:type="dxa" w:w="3120"/>
            <w:tcMar>
              <w:top w:w="80" w:type="dxa"/>
              <w:start w:w="120" w:type="dxa"/>
              <w:bottom w:w="80" w:type="dxa"/>
              <w:end w:w="120" w:type="dxa"/>
            </w:tcMar>
            <w:vAlign w:val="center"/>
          </w:tcPr>
          <w:p>
            <w:pPr>
              <w:spacing w:after="0"/>
            </w:pPr>
            <w:r>
              <w:rPr>
                <w:sz w:val="18"/>
              </w:rPr>
              <w:t>리뷰별 action 다수</w:t>
            </w:r>
          </w:p>
        </w:tc>
        <w:tc>
          <w:tcPr>
            <w:tcW w:type="dxa" w:w="3120"/>
            <w:tcMar>
              <w:top w:w="80" w:type="dxa"/>
              <w:start w:w="120" w:type="dxa"/>
              <w:bottom w:w="80" w:type="dxa"/>
              <w:end w:w="120" w:type="dxa"/>
            </w:tcMar>
            <w:vAlign w:val="center"/>
          </w:tcPr>
          <w:p>
            <w:pPr>
              <w:spacing w:after="0"/>
            </w:pPr>
            <w:r>
              <w:rPr>
                <w:sz w:val="18"/>
              </w:rPr>
              <w:t>호텔별 우선순위 1개</w:t>
            </w:r>
          </w:p>
        </w:tc>
        <w:tc>
          <w:tcPr>
            <w:tcW w:type="dxa" w:w="3120"/>
            <w:tcMar>
              <w:top w:w="80" w:type="dxa"/>
              <w:start w:w="120" w:type="dxa"/>
              <w:bottom w:w="80" w:type="dxa"/>
              <w:end w:w="120" w:type="dxa"/>
            </w:tcMar>
            <w:vAlign w:val="center"/>
          </w:tcPr>
          <w:p>
            <w:pPr>
              <w:spacing w:after="0"/>
            </w:pPr>
            <w:r>
              <w:rPr>
                <w:sz w:val="18"/>
              </w:rPr>
              <w:t>교수가 바로 확인할 수 있는 의사결정 단위</w:t>
            </w:r>
          </w:p>
        </w:tc>
      </w:tr>
      <w:tr>
        <w:trPr>
          <w:cantSplit/>
        </w:trPr>
        <w:tc>
          <w:tcPr>
            <w:tcW w:type="dxa" w:w="3120"/>
            <w:tcMar>
              <w:top w:w="80" w:type="dxa"/>
              <w:start w:w="120" w:type="dxa"/>
              <w:bottom w:w="80" w:type="dxa"/>
              <w:end w:w="120" w:type="dxa"/>
            </w:tcMar>
            <w:vAlign w:val="center"/>
            <w:shd w:fill="F8FAFC"/>
          </w:tcPr>
          <w:p>
            <w:pPr>
              <w:spacing w:after="0"/>
            </w:pPr>
            <w:r>
              <w:rPr>
                <w:sz w:val="18"/>
              </w:rPr>
              <w:t>관측 Q2만 사용</w:t>
            </w:r>
          </w:p>
        </w:tc>
        <w:tc>
          <w:tcPr>
            <w:tcW w:type="dxa" w:w="3120"/>
            <w:tcMar>
              <w:top w:w="80" w:type="dxa"/>
              <w:start w:w="120" w:type="dxa"/>
              <w:bottom w:w="80" w:type="dxa"/>
              <w:end w:w="120" w:type="dxa"/>
            </w:tcMar>
            <w:vAlign w:val="center"/>
            <w:shd w:fill="F8FAFC"/>
          </w:tcPr>
          <w:p>
            <w:pPr>
              <w:spacing w:after="0"/>
            </w:pPr>
            <w:r>
              <w:rPr>
                <w:sz w:val="18"/>
              </w:rPr>
              <w:t>bootstrap 안정 Q2</w:t>
            </w:r>
          </w:p>
        </w:tc>
        <w:tc>
          <w:tcPr>
            <w:tcW w:type="dxa" w:w="3120"/>
            <w:tcMar>
              <w:top w:w="80" w:type="dxa"/>
              <w:start w:w="120" w:type="dxa"/>
              <w:bottom w:w="80" w:type="dxa"/>
              <w:end w:w="120" w:type="dxa"/>
            </w:tcMar>
            <w:vAlign w:val="center"/>
            <w:shd w:fill="F8FAFC"/>
          </w:tcPr>
          <w:p>
            <w:pPr>
              <w:spacing w:after="0"/>
            </w:pPr>
            <w:r>
              <w:rPr>
                <w:sz w:val="18"/>
              </w:rPr>
              <w:t>표본 변화에도 재현되는 문제만 채택</w:t>
            </w:r>
          </w:p>
        </w:tc>
      </w:tr>
      <w:tr>
        <w:trPr>
          <w:cantSplit/>
        </w:trPr>
        <w:tc>
          <w:tcPr>
            <w:tcW w:type="dxa" w:w="3120"/>
            <w:tcMar>
              <w:top w:w="80" w:type="dxa"/>
              <w:start w:w="120" w:type="dxa"/>
              <w:bottom w:w="80" w:type="dxa"/>
              <w:end w:w="120" w:type="dxa"/>
            </w:tcMar>
            <w:vAlign w:val="center"/>
          </w:tcPr>
          <w:p>
            <w:pPr>
              <w:spacing w:after="0"/>
            </w:pPr>
            <w:r>
              <w:rPr>
                <w:sz w:val="18"/>
              </w:rPr>
              <w:t>추천 문장 중심</w:t>
            </w:r>
          </w:p>
        </w:tc>
        <w:tc>
          <w:tcPr>
            <w:tcW w:type="dxa" w:w="3120"/>
            <w:tcMar>
              <w:top w:w="80" w:type="dxa"/>
              <w:start w:w="120" w:type="dxa"/>
              <w:bottom w:w="80" w:type="dxa"/>
              <w:end w:w="120" w:type="dxa"/>
            </w:tcMar>
            <w:vAlign w:val="center"/>
          </w:tcPr>
          <w:p>
            <w:pPr>
              <w:spacing w:after="0"/>
            </w:pPr>
            <w:r>
              <w:rPr>
                <w:sz w:val="18"/>
              </w:rPr>
              <w:t>ID 기반 근거 사슬</w:t>
            </w:r>
          </w:p>
        </w:tc>
        <w:tc>
          <w:tcPr>
            <w:tcW w:type="dxa" w:w="3120"/>
            <w:tcMar>
              <w:top w:w="80" w:type="dxa"/>
              <w:start w:w="120" w:type="dxa"/>
              <w:bottom w:w="80" w:type="dxa"/>
              <w:end w:w="120" w:type="dxa"/>
            </w:tcMar>
            <w:vAlign w:val="center"/>
          </w:tcPr>
          <w:p>
            <w:pPr>
              <w:spacing w:after="0"/>
            </w:pPr>
            <w:r>
              <w:rPr>
                <w:sz w:val="18"/>
              </w:rPr>
              <w:t>오류·누락·과도한 일반화 검토 가능</w:t>
            </w:r>
          </w:p>
        </w:tc>
      </w:tr>
      <w:tr>
        <w:trPr>
          <w:cantSplit/>
        </w:trPr>
        <w:tc>
          <w:tcPr>
            <w:tcW w:type="dxa" w:w="3120"/>
            <w:tcMar>
              <w:top w:w="80" w:type="dxa"/>
              <w:start w:w="120" w:type="dxa"/>
              <w:bottom w:w="80" w:type="dxa"/>
              <w:end w:w="120" w:type="dxa"/>
            </w:tcMar>
            <w:vAlign w:val="center"/>
            <w:shd w:fill="F8FAFC"/>
          </w:tcPr>
          <w:p>
            <w:pPr>
              <w:spacing w:after="0"/>
            </w:pPr>
            <w:r>
              <w:rPr>
                <w:sz w:val="18"/>
              </w:rPr>
              <w:t>전체 결과 평균</w:t>
            </w:r>
          </w:p>
        </w:tc>
        <w:tc>
          <w:tcPr>
            <w:tcW w:type="dxa" w:w="3120"/>
            <w:tcMar>
              <w:top w:w="80" w:type="dxa"/>
              <w:start w:w="120" w:type="dxa"/>
              <w:bottom w:w="80" w:type="dxa"/>
              <w:end w:w="120" w:type="dxa"/>
            </w:tcMar>
            <w:vAlign w:val="center"/>
            <w:shd w:fill="F8FAFC"/>
          </w:tcPr>
          <w:p>
            <w:pPr>
              <w:spacing w:after="0"/>
            </w:pPr>
            <w:r>
              <w:rPr>
                <w:sz w:val="18"/>
              </w:rPr>
              <w:t>호텔별 n·부정 n·평점 격차</w:t>
            </w:r>
          </w:p>
        </w:tc>
        <w:tc>
          <w:tcPr>
            <w:tcW w:type="dxa" w:w="3120"/>
            <w:tcMar>
              <w:top w:w="80" w:type="dxa"/>
              <w:start w:w="120" w:type="dxa"/>
              <w:bottom w:w="80" w:type="dxa"/>
              <w:end w:w="120" w:type="dxa"/>
            </w:tcMar>
            <w:vAlign w:val="center"/>
            <w:shd w:fill="F8FAFC"/>
          </w:tcPr>
          <w:p>
            <w:pPr>
              <w:spacing w:after="0"/>
            </w:pPr>
            <w:r>
              <w:rPr>
                <w:sz w:val="18"/>
              </w:rPr>
              <w:t>현장 책임 단위와 개선 명분 제시</w:t>
            </w:r>
          </w:p>
        </w:tc>
      </w:tr>
    </w:tbl>
    <w:p>
      <w:pPr>
        <w:spacing w:after="0"/>
        <w:widowControl/>
      </w:pPr>
    </w:p>
    <w:p>
      <w:pPr>
        <w:pStyle w:val="Heading1"/>
        <w:keepNext/>
        <w:widowControl/>
      </w:pPr>
      <w:r>
        <w:t>3. 호텔 단위 IPA: 실제로 완료한 작업</w:t>
      </w:r>
    </w:p>
    <w:p>
      <w:pPr>
        <w:pStyle w:val="Heading2"/>
        <w:keepNext/>
        <w:widowControl/>
      </w:pPr>
      <w:r>
        <w:t>3.1 표본과 분석 단위</w:t>
      </w:r>
    </w:p>
    <w:p>
      <w:pPr>
        <w:widowControl/>
      </w:pPr>
      <w:r>
        <w:t>1,000개 리뷰를 호텔 식별자로 묶으면 137개 호텔이 된다. 호텔별 분석의 최소 표본 기준을 n≥30으로 두면 7개 호텔이 적격이며, 이 가운데 안정 Q2를 만족하는 최우선 과제가 있는 호텔은 5개, 안정성 기준을 통과하지 못해 보류한 호텔은 2개다. HOLD는 실패가 아니라 근거가 충분하지 않은 상태에서 실행 결정을 유보하는 안전장치다.</w:t>
      </w:r>
    </w:p>
    <w:p>
      <w:pPr>
        <w:pStyle w:val="Heading2"/>
        <w:keepNext/>
        <w:widowControl/>
      </w:pPr>
      <w:r>
        <w:t>3.2 Q2 안정확률</w:t>
      </w:r>
    </w:p>
    <w:tbl>
      <w:tblPr>
        <w:tblW w:type="auto" w:w="0"/>
        <w:jc w:val="center"/>
        <w:tblLook w:firstColumn="1" w:firstRow="1" w:lastColumn="0" w:lastRow="0" w:noHBand="0" w:noVBand="1" w:val="04A0"/>
      </w:tblPr>
      <w:tblGrid>
        <w:gridCol w:w="9360"/>
      </w:tblGrid>
      <w:tr>
        <w:tc>
          <w:tcPr>
            <w:tcW w:type="dxa" w:w="9360"/>
            <w:shd w:fill="EAF2F8"/>
            <w:tcMar>
              <w:top w:w="80" w:type="dxa"/>
              <w:start w:w="120" w:type="dxa"/>
              <w:bottom w:w="80" w:type="dxa"/>
              <w:end w:w="120" w:type="dxa"/>
            </w:tcMar>
          </w:tcPr>
          <w:p>
            <w:r>
              <w:rPr>
                <w:color w:val="17324D"/>
              </w:rPr>
              <w:t>Q2 안정확률 P(Q2)는 호텔 내 리뷰를 복원추출한 500개 bootstrap 표본 중 해당 Feature×Journey 그룹이 Q2로 재분류된 횟수를 500으로 나눈 값이다. 예를 들어 0.808은 약 404/500회 Q2였다는 뜻이다.</w:t>
            </w:r>
          </w:p>
        </w:tc>
      </w:tr>
    </w:tbl>
    <w:p>
      <w:pPr>
        <w:spacing w:after="0"/>
        <w:widowControl/>
      </w:pPr>
    </w:p>
    <w:p>
      <w:pPr>
        <w:widowControl/>
      </w:pPr>
      <w:r>
        <w:t>최종 안정 Q2는 관측 자료에서 Q2이며, P(Q2)≥0.70이고, 해당 그룹의 부정 리뷰가 3개 이상인 경우로 정의했다. 이 세 조건을 동시에 요구한 이유는 우연한 표본 구성, 소수 리뷰의 극단값, 단순 수치 임계치만으로 실행 우선순위가 결정되는 것을 막기 위해서다.</w:t>
      </w:r>
    </w:p>
    <w:p>
      <w:pPr>
        <w:pStyle w:val="Heading2"/>
        <w:keepNext/>
        <w:widowControl/>
      </w:pPr>
      <w:r>
        <w:t>3.3 표에 사용한 값의 정의</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표기</w:t>
            </w:r>
          </w:p>
        </w:tc>
        <w:tc>
          <w:tcPr>
            <w:tcW w:type="dxa" w:w="3120"/>
            <w:shd w:fill="17324D"/>
            <w:tcMar>
              <w:top w:w="80" w:type="dxa"/>
              <w:start w:w="120" w:type="dxa"/>
              <w:bottom w:w="80" w:type="dxa"/>
              <w:end w:w="120" w:type="dxa"/>
            </w:tcMar>
            <w:vAlign w:val="center"/>
          </w:tcPr>
          <w:p>
            <w:r>
              <w:rPr>
                <w:b/>
                <w:color w:val="FFFFFF"/>
                <w:sz w:val="18"/>
              </w:rPr>
              <w:t>정의</w:t>
            </w:r>
          </w:p>
        </w:tc>
        <w:tc>
          <w:tcPr>
            <w:tcW w:type="dxa" w:w="3120"/>
            <w:shd w:fill="17324D"/>
            <w:tcMar>
              <w:top w:w="80" w:type="dxa"/>
              <w:start w:w="120" w:type="dxa"/>
              <w:bottom w:w="80" w:type="dxa"/>
              <w:end w:w="120" w:type="dxa"/>
            </w:tcMar>
            <w:vAlign w:val="center"/>
          </w:tcPr>
          <w:p>
            <w:r>
              <w:rPr>
                <w:b/>
                <w:color w:val="FFFFFF"/>
                <w:sz w:val="18"/>
              </w:rPr>
              <w:t>해석</w:t>
            </w:r>
          </w:p>
        </w:tc>
      </w:tr>
      <w:tr>
        <w:trPr>
          <w:cantSplit/>
        </w:trPr>
        <w:tc>
          <w:tcPr>
            <w:tcW w:type="dxa" w:w="3120"/>
            <w:tcMar>
              <w:top w:w="80" w:type="dxa"/>
              <w:start w:w="120" w:type="dxa"/>
              <w:bottom w:w="80" w:type="dxa"/>
              <w:end w:w="120" w:type="dxa"/>
            </w:tcMar>
            <w:vAlign w:val="center"/>
          </w:tcPr>
          <w:p>
            <w:pPr>
              <w:spacing w:after="0"/>
            </w:pPr>
            <w:r>
              <w:rPr>
                <w:sz w:val="18"/>
              </w:rPr>
              <w:t>n</w:t>
            </w:r>
          </w:p>
        </w:tc>
        <w:tc>
          <w:tcPr>
            <w:tcW w:type="dxa" w:w="3120"/>
            <w:tcMar>
              <w:top w:w="80" w:type="dxa"/>
              <w:start w:w="120" w:type="dxa"/>
              <w:bottom w:w="80" w:type="dxa"/>
              <w:end w:w="120" w:type="dxa"/>
            </w:tcMar>
            <w:vAlign w:val="center"/>
          </w:tcPr>
          <w:p>
            <w:pPr>
              <w:spacing w:after="0"/>
            </w:pPr>
            <w:r>
              <w:rPr>
                <w:sz w:val="18"/>
              </w:rPr>
              <w:t>해당 호텔의 고유 리뷰 수</w:t>
            </w:r>
          </w:p>
        </w:tc>
        <w:tc>
          <w:tcPr>
            <w:tcW w:type="dxa" w:w="3120"/>
            <w:tcMar>
              <w:top w:w="80" w:type="dxa"/>
              <w:start w:w="120" w:type="dxa"/>
              <w:bottom w:w="80" w:type="dxa"/>
              <w:end w:w="120" w:type="dxa"/>
            </w:tcMar>
            <w:vAlign w:val="center"/>
          </w:tcPr>
          <w:p>
            <w:pPr>
              <w:spacing w:after="0"/>
            </w:pPr>
            <w:r>
              <w:rPr>
                <w:sz w:val="18"/>
              </w:rPr>
              <w:t>호텔별 분석을 지지하는 표본 규모</w:t>
            </w:r>
          </w:p>
        </w:tc>
      </w:tr>
      <w:tr>
        <w:trPr>
          <w:cantSplit/>
        </w:trPr>
        <w:tc>
          <w:tcPr>
            <w:tcW w:type="dxa" w:w="3120"/>
            <w:tcMar>
              <w:top w:w="80" w:type="dxa"/>
              <w:start w:w="120" w:type="dxa"/>
              <w:bottom w:w="80" w:type="dxa"/>
              <w:end w:w="120" w:type="dxa"/>
            </w:tcMar>
            <w:vAlign w:val="center"/>
            <w:shd w:fill="F8FAFC"/>
          </w:tcPr>
          <w:p>
            <w:pPr>
              <w:spacing w:after="0"/>
            </w:pPr>
            <w:r>
              <w:rPr>
                <w:sz w:val="18"/>
              </w:rPr>
              <w:t>P(Q2)</w:t>
            </w:r>
          </w:p>
        </w:tc>
        <w:tc>
          <w:tcPr>
            <w:tcW w:type="dxa" w:w="3120"/>
            <w:tcMar>
              <w:top w:w="80" w:type="dxa"/>
              <w:start w:w="120" w:type="dxa"/>
              <w:bottom w:w="80" w:type="dxa"/>
              <w:end w:w="120" w:type="dxa"/>
            </w:tcMar>
            <w:vAlign w:val="center"/>
            <w:shd w:fill="F8FAFC"/>
          </w:tcPr>
          <w:p>
            <w:pPr>
              <w:spacing w:after="0"/>
            </w:pPr>
            <w:r>
              <w:rPr>
                <w:sz w:val="18"/>
              </w:rPr>
              <w:t>bootstrap 500회 중 Q2 재분류 비율</w:t>
            </w:r>
          </w:p>
        </w:tc>
        <w:tc>
          <w:tcPr>
            <w:tcW w:type="dxa" w:w="3120"/>
            <w:tcMar>
              <w:top w:w="80" w:type="dxa"/>
              <w:start w:w="120" w:type="dxa"/>
              <w:bottom w:w="80" w:type="dxa"/>
              <w:end w:w="120" w:type="dxa"/>
            </w:tcMar>
            <w:vAlign w:val="center"/>
            <w:shd w:fill="F8FAFC"/>
          </w:tcPr>
          <w:p>
            <w:pPr>
              <w:spacing w:after="0"/>
            </w:pPr>
            <w:r>
              <w:rPr>
                <w:sz w:val="18"/>
              </w:rPr>
              <w:t>우선순위의 표본 안정성</w:t>
            </w:r>
          </w:p>
        </w:tc>
      </w:tr>
      <w:tr>
        <w:trPr>
          <w:cantSplit/>
        </w:trPr>
        <w:tc>
          <w:tcPr>
            <w:tcW w:type="dxa" w:w="3120"/>
            <w:tcMar>
              <w:top w:w="80" w:type="dxa"/>
              <w:start w:w="120" w:type="dxa"/>
              <w:bottom w:w="80" w:type="dxa"/>
              <w:end w:w="120" w:type="dxa"/>
            </w:tcMar>
            <w:vAlign w:val="center"/>
          </w:tcPr>
          <w:p>
            <w:pPr>
              <w:spacing w:after="0"/>
            </w:pPr>
            <w:r>
              <w:rPr>
                <w:sz w:val="18"/>
              </w:rPr>
              <w:t>부정 n</w:t>
            </w:r>
          </w:p>
        </w:tc>
        <w:tc>
          <w:tcPr>
            <w:tcW w:type="dxa" w:w="3120"/>
            <w:tcMar>
              <w:top w:w="80" w:type="dxa"/>
              <w:start w:w="120" w:type="dxa"/>
              <w:bottom w:w="80" w:type="dxa"/>
              <w:end w:w="120" w:type="dxa"/>
            </w:tcMar>
            <w:vAlign w:val="center"/>
          </w:tcPr>
          <w:p>
            <w:pPr>
              <w:spacing w:after="0"/>
            </w:pPr>
            <w:r>
              <w:rPr>
                <w:sz w:val="18"/>
              </w:rPr>
              <w:t>해당 F×J 그룹의 부정 리뷰 수</w:t>
            </w:r>
          </w:p>
        </w:tc>
        <w:tc>
          <w:tcPr>
            <w:tcW w:type="dxa" w:w="3120"/>
            <w:tcMar>
              <w:top w:w="80" w:type="dxa"/>
              <w:start w:w="120" w:type="dxa"/>
              <w:bottom w:w="80" w:type="dxa"/>
              <w:end w:w="120" w:type="dxa"/>
            </w:tcMar>
            <w:vAlign w:val="center"/>
          </w:tcPr>
          <w:p>
            <w:pPr>
              <w:spacing w:after="0"/>
            </w:pPr>
            <w:r>
              <w:rPr>
                <w:sz w:val="18"/>
              </w:rPr>
              <w:t>문제가 반복된 최소 근거량</w:t>
            </w:r>
          </w:p>
        </w:tc>
      </w:tr>
      <w:tr>
        <w:trPr>
          <w:cantSplit/>
        </w:trPr>
        <w:tc>
          <w:tcPr>
            <w:tcW w:type="dxa" w:w="3120"/>
            <w:tcMar>
              <w:top w:w="80" w:type="dxa"/>
              <w:start w:w="120" w:type="dxa"/>
              <w:bottom w:w="80" w:type="dxa"/>
              <w:end w:w="120" w:type="dxa"/>
            </w:tcMar>
            <w:vAlign w:val="center"/>
            <w:shd w:fill="F8FAFC"/>
          </w:tcPr>
          <w:p>
            <w:pPr>
              <w:spacing w:after="0"/>
            </w:pPr>
            <w:r>
              <w:rPr>
                <w:sz w:val="18"/>
              </w:rPr>
              <w:t>평점 격차</w:t>
            </w:r>
          </w:p>
        </w:tc>
        <w:tc>
          <w:tcPr>
            <w:tcW w:type="dxa" w:w="3120"/>
            <w:tcMar>
              <w:top w:w="80" w:type="dxa"/>
              <w:start w:w="120" w:type="dxa"/>
              <w:bottom w:w="80" w:type="dxa"/>
              <w:end w:w="120" w:type="dxa"/>
            </w:tcMar>
            <w:vAlign w:val="center"/>
            <w:shd w:fill="F8FAFC"/>
          </w:tcPr>
          <w:p>
            <w:pPr>
              <w:spacing w:after="0"/>
            </w:pPr>
            <w:r>
              <w:rPr>
                <w:sz w:val="18"/>
              </w:rPr>
              <w:t>호텔 평균 평점 − 해당 그룹 평균 평점</w:t>
            </w:r>
          </w:p>
        </w:tc>
        <w:tc>
          <w:tcPr>
            <w:tcW w:type="dxa" w:w="3120"/>
            <w:tcMar>
              <w:top w:w="80" w:type="dxa"/>
              <w:start w:w="120" w:type="dxa"/>
              <w:bottom w:w="80" w:type="dxa"/>
              <w:end w:w="120" w:type="dxa"/>
            </w:tcMar>
            <w:vAlign w:val="center"/>
            <w:shd w:fill="F8FAFC"/>
          </w:tcPr>
          <w:p>
            <w:pPr>
              <w:spacing w:after="0"/>
            </w:pPr>
            <w:r>
              <w:rPr>
                <w:sz w:val="18"/>
              </w:rPr>
              <w:t>해당 문제가 호텔 평균보다 얼마나 낮은지</w:t>
            </w:r>
          </w:p>
        </w:tc>
      </w:tr>
      <w:tr>
        <w:trPr>
          <w:cantSplit/>
        </w:trPr>
        <w:tc>
          <w:tcPr>
            <w:tcW w:type="dxa" w:w="3120"/>
            <w:tcMar>
              <w:top w:w="80" w:type="dxa"/>
              <w:start w:w="120" w:type="dxa"/>
              <w:bottom w:w="80" w:type="dxa"/>
              <w:end w:w="120" w:type="dxa"/>
            </w:tcMar>
            <w:vAlign w:val="center"/>
          </w:tcPr>
          <w:p>
            <w:pPr>
              <w:spacing w:after="0"/>
            </w:pPr>
            <w:r>
              <w:rPr>
                <w:sz w:val="18"/>
              </w:rPr>
              <w:t>Top 1</w:t>
            </w:r>
          </w:p>
        </w:tc>
        <w:tc>
          <w:tcPr>
            <w:tcW w:type="dxa" w:w="3120"/>
            <w:tcMar>
              <w:top w:w="80" w:type="dxa"/>
              <w:start w:w="120" w:type="dxa"/>
              <w:bottom w:w="80" w:type="dxa"/>
              <w:end w:w="120" w:type="dxa"/>
            </w:tcMar>
            <w:vAlign w:val="center"/>
          </w:tcPr>
          <w:p>
            <w:pPr>
              <w:spacing w:after="0"/>
            </w:pPr>
            <w:r>
              <w:rPr>
                <w:sz w:val="18"/>
              </w:rPr>
              <w:t>안정 Q2 중 우선순위 점수가 가장 높은 그룹</w:t>
            </w:r>
          </w:p>
        </w:tc>
        <w:tc>
          <w:tcPr>
            <w:tcW w:type="dxa" w:w="3120"/>
            <w:tcMar>
              <w:top w:w="80" w:type="dxa"/>
              <w:start w:w="120" w:type="dxa"/>
              <w:bottom w:w="80" w:type="dxa"/>
              <w:end w:w="120" w:type="dxa"/>
            </w:tcMar>
            <w:vAlign w:val="center"/>
          </w:tcPr>
          <w:p>
            <w:pPr>
              <w:spacing w:after="0"/>
            </w:pPr>
            <w:r>
              <w:rPr>
                <w:sz w:val="18"/>
              </w:rPr>
              <w:t>호텔이 먼저 실행할 하나의 과제</w:t>
            </w:r>
          </w:p>
        </w:tc>
      </w:tr>
      <w:tr>
        <w:trPr>
          <w:cantSplit/>
        </w:trPr>
        <w:tc>
          <w:tcPr>
            <w:tcW w:type="dxa" w:w="3120"/>
            <w:tcMar>
              <w:top w:w="80" w:type="dxa"/>
              <w:start w:w="120" w:type="dxa"/>
              <w:bottom w:w="80" w:type="dxa"/>
              <w:end w:w="120" w:type="dxa"/>
            </w:tcMar>
            <w:vAlign w:val="center"/>
            <w:shd w:fill="F8FAFC"/>
          </w:tcPr>
          <w:p>
            <w:pPr>
              <w:spacing w:after="0"/>
            </w:pPr>
            <w:r>
              <w:rPr>
                <w:sz w:val="18"/>
              </w:rPr>
              <w:t>HOLD</w:t>
            </w:r>
          </w:p>
        </w:tc>
        <w:tc>
          <w:tcPr>
            <w:tcW w:type="dxa" w:w="3120"/>
            <w:tcMar>
              <w:top w:w="80" w:type="dxa"/>
              <w:start w:w="120" w:type="dxa"/>
              <w:bottom w:w="80" w:type="dxa"/>
              <w:end w:w="120" w:type="dxa"/>
            </w:tcMar>
            <w:vAlign w:val="center"/>
            <w:shd w:fill="F8FAFC"/>
          </w:tcPr>
          <w:p>
            <w:pPr>
              <w:spacing w:after="0"/>
            </w:pPr>
            <w:r>
              <w:rPr>
                <w:sz w:val="18"/>
              </w:rPr>
              <w:t>안정 Q2 기준을 충족한 과제가 없음</w:t>
            </w:r>
          </w:p>
        </w:tc>
        <w:tc>
          <w:tcPr>
            <w:tcW w:type="dxa" w:w="3120"/>
            <w:tcMar>
              <w:top w:w="80" w:type="dxa"/>
              <w:start w:w="120" w:type="dxa"/>
              <w:bottom w:w="80" w:type="dxa"/>
              <w:end w:w="120" w:type="dxa"/>
            </w:tcMar>
            <w:vAlign w:val="center"/>
            <w:shd w:fill="F8FAFC"/>
          </w:tcPr>
          <w:p>
            <w:pPr>
              <w:spacing w:after="0"/>
            </w:pPr>
            <w:r>
              <w:rPr>
                <w:sz w:val="18"/>
              </w:rPr>
              <w:t>추가 표본 확보 전 실행 보류</w:t>
            </w:r>
          </w:p>
        </w:tc>
      </w:tr>
    </w:tbl>
    <w:p>
      <w:pPr>
        <w:spacing w:after="0"/>
        <w:widowControl/>
      </w:pPr>
    </w:p>
    <w:p>
      <w:pPr>
        <w:pStyle w:val="Heading2"/>
        <w:keepNext/>
        <w:widowControl/>
      </w:pPr>
      <w:r>
        <w:t>3.4 왜 역추적하는가</w:t>
      </w:r>
    </w:p>
    <w:p>
      <w:pPr>
        <w:widowControl/>
      </w:pPr>
      <w:r>
        <w:t>역추적은 “LLM이 만들었다”는 설명을 넘어서 추천이 어떤 통계와 원문에서 나왔는지 검증하기 위한 장치다. 원문 근거 확인, 오류가 발생한 단계의 수정, 과도한 일반화 방지, 동일 결과 재현, 논문 심사 시 감사 가능성을 동시에 확보한다.</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단계</w:t>
            </w:r>
          </w:p>
        </w:tc>
        <w:tc>
          <w:tcPr>
            <w:tcW w:type="dxa" w:w="3120"/>
            <w:shd w:fill="17324D"/>
            <w:tcMar>
              <w:top w:w="80" w:type="dxa"/>
              <w:start w:w="120" w:type="dxa"/>
              <w:bottom w:w="80" w:type="dxa"/>
              <w:end w:w="120" w:type="dxa"/>
            </w:tcMar>
            <w:vAlign w:val="center"/>
          </w:tcPr>
          <w:p>
            <w:r>
              <w:rPr>
                <w:b/>
                <w:color w:val="FFFFFF"/>
                <w:sz w:val="18"/>
              </w:rPr>
              <w:t>식별자</w:t>
            </w:r>
          </w:p>
        </w:tc>
        <w:tc>
          <w:tcPr>
            <w:tcW w:type="dxa" w:w="3120"/>
            <w:shd w:fill="17324D"/>
            <w:tcMar>
              <w:top w:w="80" w:type="dxa"/>
              <w:start w:w="120" w:type="dxa"/>
              <w:bottom w:w="80" w:type="dxa"/>
              <w:end w:w="120" w:type="dxa"/>
            </w:tcMar>
            <w:vAlign w:val="center"/>
          </w:tcPr>
          <w:p>
            <w:r>
              <w:rPr>
                <w:b/>
                <w:color w:val="FFFFFF"/>
                <w:sz w:val="18"/>
              </w:rPr>
              <w:t>확인 내용</w:t>
            </w:r>
          </w:p>
        </w:tc>
      </w:tr>
      <w:tr>
        <w:trPr>
          <w:cantSplit/>
        </w:trPr>
        <w:tc>
          <w:tcPr>
            <w:tcW w:type="dxa" w:w="3120"/>
            <w:tcMar>
              <w:top w:w="80" w:type="dxa"/>
              <w:start w:w="120" w:type="dxa"/>
              <w:bottom w:w="80" w:type="dxa"/>
              <w:end w:w="120" w:type="dxa"/>
            </w:tcMar>
            <w:vAlign w:val="center"/>
          </w:tcPr>
          <w:p>
            <w:pPr>
              <w:spacing w:after="0"/>
            </w:pPr>
            <w:r>
              <w:rPr>
                <w:sz w:val="18"/>
              </w:rPr>
              <w:t>추천</w:t>
            </w:r>
          </w:p>
        </w:tc>
        <w:tc>
          <w:tcPr>
            <w:tcW w:type="dxa" w:w="3120"/>
            <w:tcMar>
              <w:top w:w="80" w:type="dxa"/>
              <w:start w:w="120" w:type="dxa"/>
              <w:bottom w:w="80" w:type="dxa"/>
              <w:end w:w="120" w:type="dxa"/>
            </w:tcMar>
            <w:vAlign w:val="center"/>
          </w:tcPr>
          <w:p>
            <w:pPr>
              <w:spacing w:after="0"/>
            </w:pPr>
            <w:r>
              <w:rPr>
                <w:sz w:val="18"/>
              </w:rPr>
              <w:t>recommendation_id</w:t>
            </w:r>
          </w:p>
        </w:tc>
        <w:tc>
          <w:tcPr>
            <w:tcW w:type="dxa" w:w="3120"/>
            <w:tcMar>
              <w:top w:w="80" w:type="dxa"/>
              <w:start w:w="120" w:type="dxa"/>
              <w:bottom w:w="80" w:type="dxa"/>
              <w:end w:w="120" w:type="dxa"/>
            </w:tcMar>
            <w:vAlign w:val="center"/>
          </w:tcPr>
          <w:p>
            <w:pPr>
              <w:spacing w:after="0"/>
            </w:pPr>
            <w:r>
              <w:rPr>
                <w:sz w:val="18"/>
              </w:rPr>
              <w:t>호텔별 최종 실행안</w:t>
            </w:r>
          </w:p>
        </w:tc>
      </w:tr>
      <w:tr>
        <w:trPr>
          <w:cantSplit/>
        </w:trPr>
        <w:tc>
          <w:tcPr>
            <w:tcW w:type="dxa" w:w="3120"/>
            <w:tcMar>
              <w:top w:w="80" w:type="dxa"/>
              <w:start w:w="120" w:type="dxa"/>
              <w:bottom w:w="80" w:type="dxa"/>
              <w:end w:w="120" w:type="dxa"/>
            </w:tcMar>
            <w:vAlign w:val="center"/>
            <w:shd w:fill="F8FAFC"/>
          </w:tcPr>
          <w:p>
            <w:pPr>
              <w:spacing w:after="0"/>
            </w:pPr>
            <w:r>
              <w:rPr>
                <w:sz w:val="18"/>
              </w:rPr>
              <w:t>평점 영향</w:t>
            </w:r>
          </w:p>
        </w:tc>
        <w:tc>
          <w:tcPr>
            <w:tcW w:type="dxa" w:w="3120"/>
            <w:tcMar>
              <w:top w:w="80" w:type="dxa"/>
              <w:start w:w="120" w:type="dxa"/>
              <w:bottom w:w="80" w:type="dxa"/>
              <w:end w:w="120" w:type="dxa"/>
            </w:tcMar>
            <w:vAlign w:val="center"/>
            <w:shd w:fill="F8FAFC"/>
          </w:tcPr>
          <w:p>
            <w:pPr>
              <w:spacing w:after="0"/>
            </w:pPr>
            <w:r>
              <w:rPr>
                <w:sz w:val="18"/>
              </w:rPr>
              <w:t>impact_id</w:t>
            </w:r>
          </w:p>
        </w:tc>
        <w:tc>
          <w:tcPr>
            <w:tcW w:type="dxa" w:w="3120"/>
            <w:tcMar>
              <w:top w:w="80" w:type="dxa"/>
              <w:start w:w="120" w:type="dxa"/>
              <w:bottom w:w="80" w:type="dxa"/>
              <w:end w:w="120" w:type="dxa"/>
            </w:tcMar>
            <w:vAlign w:val="center"/>
            <w:shd w:fill="F8FAFC"/>
          </w:tcPr>
          <w:p>
            <w:pPr>
              <w:spacing w:after="0"/>
            </w:pPr>
            <w:r>
              <w:rPr>
                <w:sz w:val="18"/>
              </w:rPr>
              <w:t>Q2 판정·importance·performance</w:t>
            </w:r>
          </w:p>
        </w:tc>
      </w:tr>
      <w:tr>
        <w:trPr>
          <w:cantSplit/>
        </w:trPr>
        <w:tc>
          <w:tcPr>
            <w:tcW w:type="dxa" w:w="3120"/>
            <w:tcMar>
              <w:top w:w="80" w:type="dxa"/>
              <w:start w:w="120" w:type="dxa"/>
              <w:bottom w:w="80" w:type="dxa"/>
              <w:end w:w="120" w:type="dxa"/>
            </w:tcMar>
            <w:vAlign w:val="center"/>
          </w:tcPr>
          <w:p>
            <w:pPr>
              <w:spacing w:after="0"/>
            </w:pPr>
            <w:r>
              <w:rPr>
                <w:sz w:val="18"/>
              </w:rPr>
              <w:t>구조화 라벨</w:t>
            </w:r>
          </w:p>
        </w:tc>
        <w:tc>
          <w:tcPr>
            <w:tcW w:type="dxa" w:w="3120"/>
            <w:tcMar>
              <w:top w:w="80" w:type="dxa"/>
              <w:start w:w="120" w:type="dxa"/>
              <w:bottom w:w="80" w:type="dxa"/>
              <w:end w:w="120" w:type="dxa"/>
            </w:tcMar>
            <w:vAlign w:val="center"/>
          </w:tcPr>
          <w:p>
            <w:pPr>
              <w:spacing w:after="0"/>
            </w:pPr>
            <w:r>
              <w:rPr>
                <w:sz w:val="18"/>
              </w:rPr>
              <w:t>source_label_id</w:t>
            </w:r>
          </w:p>
        </w:tc>
        <w:tc>
          <w:tcPr>
            <w:tcW w:type="dxa" w:w="3120"/>
            <w:tcMar>
              <w:top w:w="80" w:type="dxa"/>
              <w:start w:w="120" w:type="dxa"/>
              <w:bottom w:w="80" w:type="dxa"/>
              <w:end w:w="120" w:type="dxa"/>
            </w:tcMar>
            <w:vAlign w:val="center"/>
          </w:tcPr>
          <w:p>
            <w:pPr>
              <w:spacing w:after="0"/>
            </w:pPr>
            <w:r>
              <w:rPr>
                <w:sz w:val="18"/>
              </w:rPr>
              <w:t>Evidence–Feature–Journey–Sentiment</w:t>
            </w:r>
          </w:p>
        </w:tc>
      </w:tr>
      <w:tr>
        <w:trPr>
          <w:cantSplit/>
        </w:trPr>
        <w:tc>
          <w:tcPr>
            <w:tcW w:type="dxa" w:w="3120"/>
            <w:tcMar>
              <w:top w:w="80" w:type="dxa"/>
              <w:start w:w="120" w:type="dxa"/>
              <w:bottom w:w="80" w:type="dxa"/>
              <w:end w:w="120" w:type="dxa"/>
            </w:tcMar>
            <w:vAlign w:val="center"/>
            <w:shd w:fill="F8FAFC"/>
          </w:tcPr>
          <w:p>
            <w:pPr>
              <w:spacing w:after="0"/>
            </w:pPr>
            <w:r>
              <w:rPr>
                <w:sz w:val="18"/>
              </w:rPr>
              <w:t>원문</w:t>
            </w:r>
          </w:p>
        </w:tc>
        <w:tc>
          <w:tcPr>
            <w:tcW w:type="dxa" w:w="3120"/>
            <w:tcMar>
              <w:top w:w="80" w:type="dxa"/>
              <w:start w:w="120" w:type="dxa"/>
              <w:bottom w:w="80" w:type="dxa"/>
              <w:end w:w="120" w:type="dxa"/>
            </w:tcMar>
            <w:vAlign w:val="center"/>
            <w:shd w:fill="F8FAFC"/>
          </w:tcPr>
          <w:p>
            <w:pPr>
              <w:spacing w:after="0"/>
            </w:pPr>
            <w:r>
              <w:rPr>
                <w:sz w:val="18"/>
              </w:rPr>
              <w:t>source_review_id</w:t>
            </w:r>
          </w:p>
        </w:tc>
        <w:tc>
          <w:tcPr>
            <w:tcW w:type="dxa" w:w="3120"/>
            <w:tcMar>
              <w:top w:w="80" w:type="dxa"/>
              <w:start w:w="120" w:type="dxa"/>
              <w:bottom w:w="80" w:type="dxa"/>
              <w:end w:w="120" w:type="dxa"/>
            </w:tcMar>
            <w:vAlign w:val="center"/>
            <w:shd w:fill="F8FAFC"/>
          </w:tcPr>
          <w:p>
            <w:pPr>
              <w:spacing w:after="0"/>
            </w:pPr>
            <w:r>
              <w:rPr>
                <w:sz w:val="18"/>
              </w:rPr>
              <w:t>실제 리뷰와 근거문장</w:t>
            </w:r>
          </w:p>
        </w:tc>
      </w:tr>
    </w:tbl>
    <w:p>
      <w:pPr>
        <w:spacing w:after="0"/>
        <w:widowControl/>
      </w:pPr>
    </w:p>
    <w:p>
      <w:pPr>
        <w:widowControl/>
      </w:pPr>
      <w:r>
        <w:t>15개 안정 Q2 행에서 통계·근거·리뷰 ID·실행안의 누락은 0건이었다.</w:t>
      </w:r>
    </w:p>
    <w:p>
      <w:pPr>
        <w:pStyle w:val="Heading2"/>
        <w:keepNext/>
        <w:widowControl/>
      </w:pPr>
      <w:r>
        <w:t>3.5 계산 재사용과 시간</w:t>
      </w:r>
    </w:p>
    <w:p>
      <w:pPr>
        <w:widowControl/>
      </w:pPr>
      <w:r>
        <w:t>호텔 단위 후처리는 이미 완료된 1,000건 구조화 결과와 Agent 5·6 결과를 재사용했다. 추가 유료 LLM 호출 없이 약 25초의 후처리로 생성되었다. 이 값은 기존 전체 파이프라인 약 13시간과 직접 비교할 수 없다. 전체 파이프라인을 새로 실행할 경우의 2.5–3시간 예상치는 병렬화 설계상의 추정이며 실제 전체 재실행으로 검증해야 한다.</w:t>
      </w:r>
    </w:p>
    <w:p>
      <w:pPr>
        <w:pStyle w:val="Heading1"/>
        <w:keepNext/>
        <w:widowControl/>
      </w:pPr>
      <w:r>
        <w:t>4. 추가 검증 1: 19,561건 확장과 최근기간 표본</w:t>
      </w:r>
    </w:p>
    <w:p>
      <w:pPr>
        <w:pStyle w:val="Heading2"/>
        <w:keepNext/>
        <w:widowControl/>
      </w:pPr>
      <w:r>
        <w:t>4.1 확장 모집단 확정</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shd w:fill="17324D"/>
            <w:tcMar>
              <w:top w:w="80" w:type="dxa"/>
              <w:start w:w="120" w:type="dxa"/>
              <w:bottom w:w="80" w:type="dxa"/>
              <w:end w:w="120" w:type="dxa"/>
            </w:tcMar>
            <w:vAlign w:val="center"/>
          </w:tcPr>
          <w:p>
            <w:r>
              <w:rPr>
                <w:b/>
                <w:color w:val="FFFFFF"/>
                <w:sz w:val="18"/>
              </w:rPr>
              <w:t>항목</w:t>
            </w:r>
          </w:p>
        </w:tc>
        <w:tc>
          <w:tcPr>
            <w:tcW w:type="dxa" w:w="4680"/>
            <w:shd w:fill="17324D"/>
            <w:tcMar>
              <w:top w:w="80" w:type="dxa"/>
              <w:start w:w="120" w:type="dxa"/>
              <w:bottom w:w="80" w:type="dxa"/>
              <w:end w:w="120" w:type="dxa"/>
            </w:tcMar>
            <w:vAlign w:val="center"/>
          </w:tcPr>
          <w:p>
            <w:r>
              <w:rPr>
                <w:b/>
                <w:color w:val="FFFFFF"/>
                <w:sz w:val="18"/>
              </w:rPr>
              <w:t>확인값</w:t>
            </w:r>
          </w:p>
        </w:tc>
      </w:tr>
      <w:tr>
        <w:trPr>
          <w:cantSplit/>
        </w:trPr>
        <w:tc>
          <w:tcPr>
            <w:tcW w:type="dxa" w:w="4680"/>
            <w:tcMar>
              <w:top w:w="80" w:type="dxa"/>
              <w:start w:w="120" w:type="dxa"/>
              <w:bottom w:w="80" w:type="dxa"/>
              <w:end w:w="120" w:type="dxa"/>
            </w:tcMar>
            <w:vAlign w:val="center"/>
          </w:tcPr>
          <w:p>
            <w:pPr>
              <w:spacing w:after="0"/>
            </w:pPr>
            <w:r>
              <w:rPr>
                <w:sz w:val="18"/>
              </w:rPr>
              <w:t>원자료</w:t>
            </w:r>
          </w:p>
        </w:tc>
        <w:tc>
          <w:tcPr>
            <w:tcW w:type="dxa" w:w="4680"/>
            <w:tcMar>
              <w:top w:w="80" w:type="dxa"/>
              <w:start w:w="120" w:type="dxa"/>
              <w:bottom w:w="80" w:type="dxa"/>
              <w:end w:w="120" w:type="dxa"/>
            </w:tcMar>
            <w:vAlign w:val="center"/>
          </w:tcPr>
          <w:p>
            <w:pPr>
              <w:spacing w:after="0"/>
            </w:pPr>
            <w:r>
              <w:rPr>
                <w:sz w:val="18"/>
              </w:rPr>
              <w:t>19,762 리뷰 · 260 호텔 · 2015-01-01~2025-03-30</w:t>
            </w:r>
          </w:p>
        </w:tc>
      </w:tr>
      <w:tr>
        <w:trPr>
          <w:cantSplit/>
        </w:trPr>
        <w:tc>
          <w:tcPr>
            <w:tcW w:type="dxa" w:w="4680"/>
            <w:tcMar>
              <w:top w:w="80" w:type="dxa"/>
              <w:start w:w="120" w:type="dxa"/>
              <w:bottom w:w="80" w:type="dxa"/>
              <w:end w:w="120" w:type="dxa"/>
            </w:tcMar>
            <w:vAlign w:val="center"/>
            <w:shd w:fill="F8FAFC"/>
          </w:tcPr>
          <w:p>
            <w:pPr>
              <w:spacing w:after="0"/>
            </w:pPr>
            <w:r>
              <w:rPr>
                <w:sz w:val="18"/>
              </w:rPr>
              <w:t>Human Gold와 정확히 일치하여 제외</w:t>
            </w:r>
          </w:p>
        </w:tc>
        <w:tc>
          <w:tcPr>
            <w:tcW w:type="dxa" w:w="4680"/>
            <w:tcMar>
              <w:top w:w="80" w:type="dxa"/>
              <w:start w:w="120" w:type="dxa"/>
              <w:bottom w:w="80" w:type="dxa"/>
              <w:end w:w="120" w:type="dxa"/>
            </w:tcMar>
            <w:vAlign w:val="center"/>
            <w:shd w:fill="F8FAFC"/>
          </w:tcPr>
          <w:p>
            <w:pPr>
              <w:spacing w:after="0"/>
            </w:pPr>
            <w:r>
              <w:rPr>
                <w:sz w:val="18"/>
              </w:rPr>
              <w:t>199</w:t>
            </w:r>
          </w:p>
        </w:tc>
      </w:tr>
      <w:tr>
        <w:trPr>
          <w:cantSplit/>
        </w:trPr>
        <w:tc>
          <w:tcPr>
            <w:tcW w:type="dxa" w:w="4680"/>
            <w:tcMar>
              <w:top w:w="80" w:type="dxa"/>
              <w:start w:w="120" w:type="dxa"/>
              <w:bottom w:w="80" w:type="dxa"/>
              <w:end w:w="120" w:type="dxa"/>
            </w:tcMar>
            <w:vAlign w:val="center"/>
          </w:tcPr>
          <w:p>
            <w:pPr>
              <w:spacing w:after="0"/>
            </w:pPr>
            <w:r>
              <w:rPr>
                <w:sz w:val="18"/>
              </w:rPr>
              <w:t>Gold 제외 후 원문 중복 제외</w:t>
            </w:r>
          </w:p>
        </w:tc>
        <w:tc>
          <w:tcPr>
            <w:tcW w:type="dxa" w:w="4680"/>
            <w:tcMar>
              <w:top w:w="80" w:type="dxa"/>
              <w:start w:w="120" w:type="dxa"/>
              <w:bottom w:w="80" w:type="dxa"/>
              <w:end w:w="120" w:type="dxa"/>
            </w:tcMar>
            <w:vAlign w:val="center"/>
          </w:tcPr>
          <w:p>
            <w:pPr>
              <w:spacing w:after="0"/>
            </w:pPr>
            <w:r>
              <w:rPr>
                <w:sz w:val="18"/>
              </w:rPr>
              <w:t>2</w:t>
            </w:r>
          </w:p>
        </w:tc>
      </w:tr>
      <w:tr>
        <w:trPr>
          <w:cantSplit/>
        </w:trPr>
        <w:tc>
          <w:tcPr>
            <w:tcW w:type="dxa" w:w="4680"/>
            <w:tcMar>
              <w:top w:w="80" w:type="dxa"/>
              <w:start w:w="120" w:type="dxa"/>
              <w:bottom w:w="80" w:type="dxa"/>
              <w:end w:w="120" w:type="dxa"/>
            </w:tcMar>
            <w:vAlign w:val="center"/>
            <w:shd w:fill="F8FAFC"/>
          </w:tcPr>
          <w:p>
            <w:pPr>
              <w:spacing w:after="0"/>
            </w:pPr>
            <w:r>
              <w:rPr>
                <w:sz w:val="18"/>
              </w:rPr>
              <w:t>최종 독립 확장 가능 모집단</w:t>
            </w:r>
          </w:p>
        </w:tc>
        <w:tc>
          <w:tcPr>
            <w:tcW w:type="dxa" w:w="4680"/>
            <w:tcMar>
              <w:top w:w="80" w:type="dxa"/>
              <w:start w:w="120" w:type="dxa"/>
              <w:bottom w:w="80" w:type="dxa"/>
              <w:end w:w="120" w:type="dxa"/>
            </w:tcMar>
            <w:vAlign w:val="center"/>
            <w:shd w:fill="F8FAFC"/>
          </w:tcPr>
          <w:p>
            <w:pPr>
              <w:spacing w:after="0"/>
            </w:pPr>
            <w:r>
              <w:rPr>
                <w:sz w:val="18"/>
              </w:rPr>
              <w:t>19,561</w:t>
            </w:r>
          </w:p>
        </w:tc>
      </w:tr>
      <w:tr>
        <w:trPr>
          <w:cantSplit/>
        </w:trPr>
        <w:tc>
          <w:tcPr>
            <w:tcW w:type="dxa" w:w="4680"/>
            <w:tcMar>
              <w:top w:w="80" w:type="dxa"/>
              <w:start w:w="120" w:type="dxa"/>
              <w:bottom w:w="80" w:type="dxa"/>
              <w:end w:w="120" w:type="dxa"/>
            </w:tcMar>
            <w:vAlign w:val="center"/>
          </w:tcPr>
          <w:p>
            <w:pPr>
              <w:spacing w:after="0"/>
            </w:pPr>
            <w:r>
              <w:rPr>
                <w:sz w:val="18"/>
              </w:rPr>
              <w:t>기존 1,000건 원본행 매칭</w:t>
            </w:r>
          </w:p>
        </w:tc>
        <w:tc>
          <w:tcPr>
            <w:tcW w:type="dxa" w:w="4680"/>
            <w:tcMar>
              <w:top w:w="80" w:type="dxa"/>
              <w:start w:w="120" w:type="dxa"/>
              <w:bottom w:w="80" w:type="dxa"/>
              <w:end w:w="120" w:type="dxa"/>
            </w:tcMar>
            <w:vAlign w:val="center"/>
          </w:tcPr>
          <w:p>
            <w:pPr>
              <w:spacing w:after="0"/>
            </w:pPr>
            <w:r>
              <w:rPr>
                <w:sz w:val="18"/>
              </w:rPr>
              <w:t>1,000/1,000</w:t>
            </w:r>
          </w:p>
        </w:tc>
      </w:tr>
    </w:tbl>
    <w:p>
      <w:pPr>
        <w:spacing w:after="0"/>
        <w:widowControl/>
      </w:pPr>
    </w:p>
    <w:p>
      <w:pPr>
        <w:widowControl/>
      </w:pPr>
      <w:r>
        <w:t>정규화는 대소문자 통일과 연속 공백 축약만 사용했다. 의미 유사도나 LLM 판단으로 제외하지 않아 제외 규칙을 재현할 수 있다. “약 19,000건”이 아니라 19,561건으로 명시할 수 있다.</w:t>
      </w:r>
    </w:p>
    <w:p>
      <w:pPr>
        <w:pStyle w:val="Heading2"/>
        <w:keepNext/>
        <w:widowControl/>
      </w:pPr>
      <w:r>
        <w:t>4.2 외적 타당성 표본</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표본</w:t>
            </w:r>
          </w:p>
        </w:tc>
        <w:tc>
          <w:tcPr>
            <w:tcW w:type="dxa" w:w="3120"/>
            <w:shd w:fill="17324D"/>
            <w:tcMar>
              <w:top w:w="80" w:type="dxa"/>
              <w:start w:w="120" w:type="dxa"/>
              <w:bottom w:w="80" w:type="dxa"/>
              <w:end w:w="120" w:type="dxa"/>
            </w:tcMar>
            <w:vAlign w:val="center"/>
          </w:tcPr>
          <w:p>
            <w:r>
              <w:rPr>
                <w:b/>
                <w:color w:val="FFFFFF"/>
                <w:sz w:val="18"/>
              </w:rPr>
              <w:t>규모</w:t>
            </w:r>
          </w:p>
        </w:tc>
        <w:tc>
          <w:tcPr>
            <w:tcW w:type="dxa" w:w="3120"/>
            <w:shd w:fill="17324D"/>
            <w:tcMar>
              <w:top w:w="80" w:type="dxa"/>
              <w:start w:w="120" w:type="dxa"/>
              <w:bottom w:w="80" w:type="dxa"/>
              <w:end w:w="120" w:type="dxa"/>
            </w:tcMar>
            <w:vAlign w:val="center"/>
          </w:tcPr>
          <w:p>
            <w:r>
              <w:rPr>
                <w:b/>
                <w:color w:val="FFFFFF"/>
                <w:sz w:val="18"/>
              </w:rPr>
              <w:t>용도</w:t>
            </w:r>
          </w:p>
        </w:tc>
      </w:tr>
      <w:tr>
        <w:trPr>
          <w:cantSplit/>
        </w:trPr>
        <w:tc>
          <w:tcPr>
            <w:tcW w:type="dxa" w:w="3120"/>
            <w:tcMar>
              <w:top w:w="80" w:type="dxa"/>
              <w:start w:w="120" w:type="dxa"/>
              <w:bottom w:w="80" w:type="dxa"/>
              <w:end w:w="120" w:type="dxa"/>
            </w:tcMar>
            <w:vAlign w:val="center"/>
          </w:tcPr>
          <w:p>
            <w:pPr>
              <w:spacing w:after="0"/>
            </w:pPr>
            <w:r>
              <w:rPr>
                <w:sz w:val="18"/>
              </w:rPr>
              <w:t>최근기간 후보</w:t>
            </w:r>
          </w:p>
        </w:tc>
        <w:tc>
          <w:tcPr>
            <w:tcW w:type="dxa" w:w="3120"/>
            <w:tcMar>
              <w:top w:w="80" w:type="dxa"/>
              <w:start w:w="120" w:type="dxa"/>
              <w:bottom w:w="80" w:type="dxa"/>
              <w:end w:w="120" w:type="dxa"/>
            </w:tcMar>
            <w:vAlign w:val="center"/>
          </w:tcPr>
          <w:p>
            <w:pPr>
              <w:spacing w:after="0"/>
            </w:pPr>
            <w:r>
              <w:rPr>
                <w:sz w:val="18"/>
              </w:rPr>
              <w:t>2,643 / 136호텔</w:t>
            </w:r>
          </w:p>
        </w:tc>
        <w:tc>
          <w:tcPr>
            <w:tcW w:type="dxa" w:w="3120"/>
            <w:tcMar>
              <w:top w:w="80" w:type="dxa"/>
              <w:start w:w="120" w:type="dxa"/>
              <w:bottom w:w="80" w:type="dxa"/>
              <w:end w:w="120" w:type="dxa"/>
            </w:tcMar>
            <w:vAlign w:val="center"/>
          </w:tcPr>
          <w:p>
            <w:pPr>
              <w:spacing w:after="0"/>
            </w:pPr>
            <w:r>
              <w:rPr>
                <w:sz w:val="18"/>
              </w:rPr>
              <w:t>2023-01-01~2025-03-30의 전체 후보</w:t>
            </w:r>
          </w:p>
        </w:tc>
      </w:tr>
      <w:tr>
        <w:trPr>
          <w:cantSplit/>
        </w:trPr>
        <w:tc>
          <w:tcPr>
            <w:tcW w:type="dxa" w:w="3120"/>
            <w:tcMar>
              <w:top w:w="80" w:type="dxa"/>
              <w:start w:w="120" w:type="dxa"/>
              <w:bottom w:w="80" w:type="dxa"/>
              <w:end w:w="120" w:type="dxa"/>
            </w:tcMar>
            <w:vAlign w:val="center"/>
            <w:shd w:fill="F8FAFC"/>
          </w:tcPr>
          <w:p>
            <w:pPr>
              <w:spacing w:after="0"/>
            </w:pPr>
            <w:r>
              <w:rPr>
                <w:sz w:val="18"/>
              </w:rPr>
              <w:t>독립 후보</w:t>
            </w:r>
          </w:p>
        </w:tc>
        <w:tc>
          <w:tcPr>
            <w:tcW w:type="dxa" w:w="3120"/>
            <w:tcMar>
              <w:top w:w="80" w:type="dxa"/>
              <w:start w:w="120" w:type="dxa"/>
              <w:bottom w:w="80" w:type="dxa"/>
              <w:end w:w="120" w:type="dxa"/>
            </w:tcMar>
            <w:vAlign w:val="center"/>
            <w:shd w:fill="F8FAFC"/>
          </w:tcPr>
          <w:p>
            <w:pPr>
              <w:spacing w:after="0"/>
            </w:pPr>
            <w:r>
              <w:rPr>
                <w:sz w:val="18"/>
              </w:rPr>
              <w:t>2,501 / 133호텔</w:t>
            </w:r>
          </w:p>
        </w:tc>
        <w:tc>
          <w:tcPr>
            <w:tcW w:type="dxa" w:w="3120"/>
            <w:tcMar>
              <w:top w:w="80" w:type="dxa"/>
              <w:start w:w="120" w:type="dxa"/>
              <w:bottom w:w="80" w:type="dxa"/>
              <w:end w:w="120" w:type="dxa"/>
            </w:tcMar>
            <w:vAlign w:val="center"/>
            <w:shd w:fill="F8FAFC"/>
          </w:tcPr>
          <w:p>
            <w:pPr>
              <w:spacing w:after="0"/>
            </w:pPr>
            <w:r>
              <w:rPr>
                <w:sz w:val="18"/>
              </w:rPr>
              <w:t>기존 1,000건과 겹치는 142건 제외</w:t>
            </w:r>
          </w:p>
        </w:tc>
      </w:tr>
      <w:tr>
        <w:trPr>
          <w:cantSplit/>
        </w:trPr>
        <w:tc>
          <w:tcPr>
            <w:tcW w:type="dxa" w:w="3120"/>
            <w:tcMar>
              <w:top w:w="80" w:type="dxa"/>
              <w:start w:w="120" w:type="dxa"/>
              <w:bottom w:w="80" w:type="dxa"/>
              <w:end w:w="120" w:type="dxa"/>
            </w:tcMar>
            <w:vAlign w:val="center"/>
          </w:tcPr>
          <w:p>
            <w:pPr>
              <w:spacing w:after="0"/>
            </w:pPr>
            <w:r>
              <w:rPr>
                <w:sz w:val="18"/>
              </w:rPr>
              <w:t>최근기간 주 표본</w:t>
            </w:r>
          </w:p>
        </w:tc>
        <w:tc>
          <w:tcPr>
            <w:tcW w:type="dxa" w:w="3120"/>
            <w:tcMar>
              <w:top w:w="80" w:type="dxa"/>
              <w:start w:w="120" w:type="dxa"/>
              <w:bottom w:w="80" w:type="dxa"/>
              <w:end w:w="120" w:type="dxa"/>
            </w:tcMar>
            <w:vAlign w:val="center"/>
          </w:tcPr>
          <w:p>
            <w:pPr>
              <w:spacing w:after="0"/>
            </w:pPr>
            <w:r>
              <w:rPr>
                <w:sz w:val="18"/>
              </w:rPr>
              <w:t>1,000 / 102호텔</w:t>
            </w:r>
          </w:p>
        </w:tc>
        <w:tc>
          <w:tcPr>
            <w:tcW w:type="dxa" w:w="3120"/>
            <w:tcMar>
              <w:top w:w="80" w:type="dxa"/>
              <w:start w:w="120" w:type="dxa"/>
              <w:bottom w:w="80" w:type="dxa"/>
              <w:end w:w="120" w:type="dxa"/>
            </w:tcMar>
            <w:vAlign w:val="center"/>
          </w:tcPr>
          <w:p>
            <w:pPr>
              <w:spacing w:after="0"/>
            </w:pPr>
            <w:r>
              <w:rPr>
                <w:sz w:val="18"/>
              </w:rPr>
              <w:t>평점 비례층화; currentness 검증</w:t>
            </w:r>
          </w:p>
        </w:tc>
      </w:tr>
      <w:tr>
        <w:trPr>
          <w:cantSplit/>
        </w:trPr>
        <w:tc>
          <w:tcPr>
            <w:tcW w:type="dxa" w:w="3120"/>
            <w:tcMar>
              <w:top w:w="80" w:type="dxa"/>
              <w:start w:w="120" w:type="dxa"/>
              <w:bottom w:w="80" w:type="dxa"/>
              <w:end w:w="120" w:type="dxa"/>
            </w:tcMar>
            <w:vAlign w:val="center"/>
            <w:shd w:fill="F8FAFC"/>
          </w:tcPr>
          <w:p>
            <w:pPr>
              <w:spacing w:after="0"/>
            </w:pPr>
            <w:r>
              <w:rPr>
                <w:sz w:val="18"/>
              </w:rPr>
              <w:t>호텔 균형 패널</w:t>
            </w:r>
          </w:p>
        </w:tc>
        <w:tc>
          <w:tcPr>
            <w:tcW w:type="dxa" w:w="3120"/>
            <w:tcMar>
              <w:top w:w="80" w:type="dxa"/>
              <w:start w:w="120" w:type="dxa"/>
              <w:bottom w:w="80" w:type="dxa"/>
              <w:end w:w="120" w:type="dxa"/>
            </w:tcMar>
            <w:vAlign w:val="center"/>
            <w:shd w:fill="F8FAFC"/>
          </w:tcPr>
          <w:p>
            <w:pPr>
              <w:spacing w:after="0"/>
            </w:pPr>
            <w:r>
              <w:rPr>
                <w:sz w:val="18"/>
              </w:rPr>
              <w:t>300 / 10호텔</w:t>
            </w:r>
          </w:p>
        </w:tc>
        <w:tc>
          <w:tcPr>
            <w:tcW w:type="dxa" w:w="3120"/>
            <w:tcMar>
              <w:top w:w="80" w:type="dxa"/>
              <w:start w:w="120" w:type="dxa"/>
              <w:bottom w:w="80" w:type="dxa"/>
              <w:end w:w="120" w:type="dxa"/>
            </w:tcMar>
            <w:vAlign w:val="center"/>
            <w:shd w:fill="F8FAFC"/>
          </w:tcPr>
          <w:p>
            <w:pPr>
              <w:spacing w:after="0"/>
            </w:pPr>
            <w:r>
              <w:rPr>
                <w:sz w:val="18"/>
              </w:rPr>
              <w:t>호텔당 30건; 호텔 간 재현성 검증</w:t>
            </w:r>
          </w:p>
        </w:tc>
      </w:tr>
    </w:tbl>
    <w:p>
      <w:pPr>
        <w:spacing w:after="0"/>
        <w:widowControl/>
      </w:pPr>
    </w:p>
    <w:p>
      <w:pPr>
        <w:widowControl/>
      </w:pPr>
      <w:r>
        <w:t>최근기간 주 표본은 Gold, 기존 1,000건, 호텔 균형 패널과 중복이 없다. 대표성 지표는 평점 TVD 0.00069, 연도 TVD 0.01147, 호텔 TVD 0.06618이다. 전체 19,561건의 평균 평점은 약 3.677, 최근 후보는 약 4.144로 차이가 있으므로 currentness 검증이 필요하다.</w:t>
      </w:r>
    </w:p>
    <w:p>
      <w:pPr>
        <w:pStyle w:val="Heading2"/>
        <w:keepNext/>
        <w:widowControl/>
      </w:pPr>
      <w:r>
        <w:t>4.3 권장 실행 순서</w:t>
      </w:r>
    </w:p>
    <w:p>
      <w:pPr>
        <w:pStyle w:val="ListNumber"/>
        <w:widowControl/>
      </w:pPr>
      <w:r>
        <w:t>Census: 19,561건의 기간·호텔·평점·중복·결측을 전수 점검 — 완료.</w:t>
      </w:r>
    </w:p>
    <w:p>
      <w:pPr>
        <w:pStyle w:val="ListNumber"/>
        <w:widowControl/>
      </w:pPr>
      <w:r>
        <w:t>Temporal holdout: 최근기간 독립 1,000건에 Agent 1–4를 적용해 현재성을 검증.</w:t>
      </w:r>
    </w:p>
    <w:p>
      <w:pPr>
        <w:pStyle w:val="ListNumber"/>
        <w:widowControl/>
      </w:pPr>
      <w:r>
        <w:t>Hotel panel: 균형 300건으로 특정 대형 호텔 편향과 호텔 간 재현성을 확인.</w:t>
      </w:r>
    </w:p>
    <w:p>
      <w:pPr>
        <w:pStyle w:val="ListNumber"/>
        <w:widowControl/>
      </w:pPr>
      <w:r>
        <w:t>Full expansion: 앞 단계의 오류·비용 한계를 확정한 후 19,561건 전체 실행.</w:t>
      </w:r>
    </w:p>
    <w:p>
      <w:pPr>
        <w:pStyle w:val="Heading1"/>
        <w:keepNext/>
        <w:widowControl/>
      </w:pPr>
      <w:r>
        <w:t>5. 추가 검증 2: 단일 LLM 대 멀티에이전트</w:t>
      </w:r>
    </w:p>
    <w:p>
      <w:pPr>
        <w:pStyle w:val="Heading2"/>
        <w:keepNext/>
        <w:widowControl/>
      </w:pPr>
      <w:r>
        <w:t>5.1 공정한 비교 조건</w:t>
      </w:r>
    </w:p>
    <w:p>
      <w:pPr>
        <w:widowControl/>
      </w:pPr>
      <w:r>
        <w:t>양쪽 모두 gpt-5.4-nano, 동일 Gold 199건, 동일 리뷰 본문, 동일 Feature/Journey 코드북, 동일 결정적 가드레일을 사용했다. 단일 LLM은 리뷰당 한 번의 구조화 응답으로 Evidence·Feature·Sentiment·Journey·검증을 수행했고, 멀티에이전트는 전문 Agent와 Controller의 동적 반복 구조를 사용했다. 단일 실행은 199/199 성공, 오류 0건이며 Gold ID·제목·별점의 입력 유입은 모두 0건이다.</w:t>
      </w:r>
    </w:p>
    <w:p>
      <w:pPr>
        <w:pStyle w:val="Heading2"/>
        <w:keepNext/>
        <w:widowControl/>
      </w:pPr>
      <w:r>
        <w:t>5.2 정확도와 precision-first 결과</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17324D"/>
            <w:tcMar>
              <w:top w:w="80" w:type="dxa"/>
              <w:start w:w="120" w:type="dxa"/>
              <w:bottom w:w="80" w:type="dxa"/>
              <w:end w:w="120" w:type="dxa"/>
            </w:tcMar>
            <w:vAlign w:val="center"/>
          </w:tcPr>
          <w:p>
            <w:r>
              <w:rPr>
                <w:b/>
                <w:color w:val="FFFFFF"/>
                <w:sz w:val="18"/>
              </w:rPr>
              <w:t>지표</w:t>
            </w:r>
          </w:p>
        </w:tc>
        <w:tc>
          <w:tcPr>
            <w:tcW w:type="dxa" w:w="2340"/>
            <w:shd w:fill="17324D"/>
            <w:tcMar>
              <w:top w:w="80" w:type="dxa"/>
              <w:start w:w="120" w:type="dxa"/>
              <w:bottom w:w="80" w:type="dxa"/>
              <w:end w:w="120" w:type="dxa"/>
            </w:tcMar>
            <w:vAlign w:val="center"/>
          </w:tcPr>
          <w:p>
            <w:r>
              <w:rPr>
                <w:b/>
                <w:color w:val="FFFFFF"/>
                <w:sz w:val="18"/>
              </w:rPr>
              <w:t>멀티</w:t>
            </w:r>
          </w:p>
        </w:tc>
        <w:tc>
          <w:tcPr>
            <w:tcW w:type="dxa" w:w="2340"/>
            <w:shd w:fill="17324D"/>
            <w:tcMar>
              <w:top w:w="80" w:type="dxa"/>
              <w:start w:w="120" w:type="dxa"/>
              <w:bottom w:w="80" w:type="dxa"/>
              <w:end w:w="120" w:type="dxa"/>
            </w:tcMar>
            <w:vAlign w:val="center"/>
          </w:tcPr>
          <w:p>
            <w:r>
              <w:rPr>
                <w:b/>
                <w:color w:val="FFFFFF"/>
                <w:sz w:val="18"/>
              </w:rPr>
              <w:t>단일</w:t>
            </w:r>
          </w:p>
        </w:tc>
        <w:tc>
          <w:tcPr>
            <w:tcW w:type="dxa" w:w="2340"/>
            <w:shd w:fill="17324D"/>
            <w:tcMar>
              <w:top w:w="80" w:type="dxa"/>
              <w:start w:w="120" w:type="dxa"/>
              <w:bottom w:w="80" w:type="dxa"/>
              <w:end w:w="120" w:type="dxa"/>
            </w:tcMar>
            <w:vAlign w:val="center"/>
          </w:tcPr>
          <w:p>
            <w:r>
              <w:rPr>
                <w:b/>
                <w:color w:val="FFFFFF"/>
                <w:sz w:val="18"/>
              </w:rPr>
              <w:t>해석</w:t>
            </w:r>
          </w:p>
        </w:tc>
      </w:tr>
      <w:tr>
        <w:trPr>
          <w:cantSplit/>
        </w:trPr>
        <w:tc>
          <w:tcPr>
            <w:tcW w:type="dxa" w:w="2340"/>
            <w:tcMar>
              <w:top w:w="80" w:type="dxa"/>
              <w:start w:w="120" w:type="dxa"/>
              <w:bottom w:w="80" w:type="dxa"/>
              <w:end w:w="120" w:type="dxa"/>
            </w:tcMar>
            <w:vAlign w:val="center"/>
          </w:tcPr>
          <w:p>
            <w:pPr>
              <w:spacing w:after="0"/>
            </w:pPr>
            <w:r>
              <w:rPr>
                <w:sz w:val="18"/>
              </w:rPr>
              <w:t>Feature micro F1</w:t>
            </w:r>
          </w:p>
        </w:tc>
        <w:tc>
          <w:tcPr>
            <w:tcW w:type="dxa" w:w="2340"/>
            <w:tcMar>
              <w:top w:w="80" w:type="dxa"/>
              <w:start w:w="120" w:type="dxa"/>
              <w:bottom w:w="80" w:type="dxa"/>
              <w:end w:w="120" w:type="dxa"/>
            </w:tcMar>
            <w:vAlign w:val="center"/>
          </w:tcPr>
          <w:p>
            <w:pPr>
              <w:spacing w:after="0"/>
            </w:pPr>
            <w:r>
              <w:rPr>
                <w:sz w:val="18"/>
              </w:rPr>
              <w:t>0.6993</w:t>
            </w:r>
          </w:p>
        </w:tc>
        <w:tc>
          <w:tcPr>
            <w:tcW w:type="dxa" w:w="2340"/>
            <w:tcMar>
              <w:top w:w="80" w:type="dxa"/>
              <w:start w:w="120" w:type="dxa"/>
              <w:bottom w:w="80" w:type="dxa"/>
              <w:end w:w="120" w:type="dxa"/>
            </w:tcMar>
            <w:vAlign w:val="center"/>
          </w:tcPr>
          <w:p>
            <w:pPr>
              <w:spacing w:after="0"/>
            </w:pPr>
            <w:r>
              <w:rPr>
                <w:sz w:val="18"/>
              </w:rPr>
              <w:t>0.7352</w:t>
            </w:r>
          </w:p>
        </w:tc>
        <w:tc>
          <w:tcPr>
            <w:tcW w:type="dxa" w:w="2340"/>
            <w:tcMar>
              <w:top w:w="80" w:type="dxa"/>
              <w:start w:w="120" w:type="dxa"/>
              <w:bottom w:w="80" w:type="dxa"/>
              <w:end w:w="120" w:type="dxa"/>
            </w:tcMar>
            <w:vAlign w:val="center"/>
          </w:tcPr>
          <w:p>
            <w:pPr>
              <w:spacing w:after="0"/>
            </w:pPr>
            <w:r>
              <w:rPr>
                <w:sz w:val="18"/>
              </w:rPr>
              <w:t>단일 우세</w:t>
            </w:r>
          </w:p>
        </w:tc>
      </w:tr>
      <w:tr>
        <w:trPr>
          <w:cantSplit/>
        </w:trPr>
        <w:tc>
          <w:tcPr>
            <w:tcW w:type="dxa" w:w="2340"/>
            <w:tcMar>
              <w:top w:w="80" w:type="dxa"/>
              <w:start w:w="120" w:type="dxa"/>
              <w:bottom w:w="80" w:type="dxa"/>
              <w:end w:w="120" w:type="dxa"/>
            </w:tcMar>
            <w:vAlign w:val="center"/>
            <w:shd w:fill="F8FAFC"/>
          </w:tcPr>
          <w:p>
            <w:pPr>
              <w:spacing w:after="0"/>
            </w:pPr>
            <w:r>
              <w:rPr>
                <w:sz w:val="18"/>
              </w:rPr>
              <w:t>F×J micro F1</w:t>
            </w:r>
          </w:p>
        </w:tc>
        <w:tc>
          <w:tcPr>
            <w:tcW w:type="dxa" w:w="2340"/>
            <w:tcMar>
              <w:top w:w="80" w:type="dxa"/>
              <w:start w:w="120" w:type="dxa"/>
              <w:bottom w:w="80" w:type="dxa"/>
              <w:end w:w="120" w:type="dxa"/>
            </w:tcMar>
            <w:vAlign w:val="center"/>
            <w:shd w:fill="F8FAFC"/>
          </w:tcPr>
          <w:p>
            <w:pPr>
              <w:spacing w:after="0"/>
            </w:pPr>
            <w:r>
              <w:rPr>
                <w:sz w:val="18"/>
              </w:rPr>
              <w:t>0.6418</w:t>
            </w:r>
          </w:p>
        </w:tc>
        <w:tc>
          <w:tcPr>
            <w:tcW w:type="dxa" w:w="2340"/>
            <w:tcMar>
              <w:top w:w="80" w:type="dxa"/>
              <w:start w:w="120" w:type="dxa"/>
              <w:bottom w:w="80" w:type="dxa"/>
              <w:end w:w="120" w:type="dxa"/>
            </w:tcMar>
            <w:vAlign w:val="center"/>
            <w:shd w:fill="F8FAFC"/>
          </w:tcPr>
          <w:p>
            <w:pPr>
              <w:spacing w:after="0"/>
            </w:pPr>
            <w:r>
              <w:rPr>
                <w:sz w:val="18"/>
              </w:rPr>
              <w:t>0.6697</w:t>
            </w:r>
          </w:p>
        </w:tc>
        <w:tc>
          <w:tcPr>
            <w:tcW w:type="dxa" w:w="2340"/>
            <w:tcMar>
              <w:top w:w="80" w:type="dxa"/>
              <w:start w:w="120" w:type="dxa"/>
              <w:bottom w:w="80" w:type="dxa"/>
              <w:end w:w="120" w:type="dxa"/>
            </w:tcMar>
            <w:vAlign w:val="center"/>
            <w:shd w:fill="F8FAFC"/>
          </w:tcPr>
          <w:p>
            <w:pPr>
              <w:spacing w:after="0"/>
            </w:pPr>
            <w:r>
              <w:rPr>
                <w:sz w:val="18"/>
              </w:rPr>
              <w:t>단일 우세</w:t>
            </w:r>
          </w:p>
        </w:tc>
      </w:tr>
      <w:tr>
        <w:trPr>
          <w:cantSplit/>
        </w:trPr>
        <w:tc>
          <w:tcPr>
            <w:tcW w:type="dxa" w:w="2340"/>
            <w:tcMar>
              <w:top w:w="80" w:type="dxa"/>
              <w:start w:w="120" w:type="dxa"/>
              <w:bottom w:w="80" w:type="dxa"/>
              <w:end w:w="120" w:type="dxa"/>
            </w:tcMar>
            <w:vAlign w:val="center"/>
          </w:tcPr>
          <w:p>
            <w:pPr>
              <w:spacing w:after="0"/>
            </w:pPr>
            <w:r>
              <w:rPr>
                <w:sz w:val="18"/>
              </w:rPr>
              <w:t>Feature precision</w:t>
            </w:r>
          </w:p>
        </w:tc>
        <w:tc>
          <w:tcPr>
            <w:tcW w:type="dxa" w:w="2340"/>
            <w:tcMar>
              <w:top w:w="80" w:type="dxa"/>
              <w:start w:w="120" w:type="dxa"/>
              <w:bottom w:w="80" w:type="dxa"/>
              <w:end w:w="120" w:type="dxa"/>
            </w:tcMar>
            <w:vAlign w:val="center"/>
          </w:tcPr>
          <w:p>
            <w:pPr>
              <w:spacing w:after="0"/>
            </w:pPr>
            <w:r>
              <w:rPr>
                <w:sz w:val="18"/>
              </w:rPr>
              <w:t>0.7146</w:t>
            </w:r>
          </w:p>
        </w:tc>
        <w:tc>
          <w:tcPr>
            <w:tcW w:type="dxa" w:w="2340"/>
            <w:tcMar>
              <w:top w:w="80" w:type="dxa"/>
              <w:start w:w="120" w:type="dxa"/>
              <w:bottom w:w="80" w:type="dxa"/>
              <w:end w:w="120" w:type="dxa"/>
            </w:tcMar>
            <w:vAlign w:val="center"/>
          </w:tcPr>
          <w:p>
            <w:pPr>
              <w:spacing w:after="0"/>
            </w:pPr>
            <w:r>
              <w:rPr>
                <w:sz w:val="18"/>
              </w:rPr>
              <w:t>0.6760</w:t>
            </w:r>
          </w:p>
        </w:tc>
        <w:tc>
          <w:tcPr>
            <w:tcW w:type="dxa" w:w="2340"/>
            <w:tcMar>
              <w:top w:w="80" w:type="dxa"/>
              <w:start w:w="120" w:type="dxa"/>
              <w:bottom w:w="80" w:type="dxa"/>
              <w:end w:w="120" w:type="dxa"/>
            </w:tcMar>
            <w:vAlign w:val="center"/>
          </w:tcPr>
          <w:p>
            <w:pPr>
              <w:spacing w:after="0"/>
            </w:pPr>
            <w:r>
              <w:rPr>
                <w:sz w:val="18"/>
              </w:rPr>
              <w:t>멀티 +0.0386; CI 0.0134–0.0645; p=0.0031</w:t>
            </w:r>
          </w:p>
        </w:tc>
      </w:tr>
      <w:tr>
        <w:trPr>
          <w:cantSplit/>
        </w:trPr>
        <w:tc>
          <w:tcPr>
            <w:tcW w:type="dxa" w:w="2340"/>
            <w:tcMar>
              <w:top w:w="80" w:type="dxa"/>
              <w:start w:w="120" w:type="dxa"/>
              <w:bottom w:w="80" w:type="dxa"/>
              <w:end w:w="120" w:type="dxa"/>
            </w:tcMar>
            <w:vAlign w:val="center"/>
            <w:shd w:fill="F8FAFC"/>
          </w:tcPr>
          <w:p>
            <w:pPr>
              <w:spacing w:after="0"/>
            </w:pPr>
            <w:r>
              <w:rPr>
                <w:sz w:val="18"/>
              </w:rPr>
              <w:t>F×J precision</w:t>
            </w:r>
          </w:p>
        </w:tc>
        <w:tc>
          <w:tcPr>
            <w:tcW w:type="dxa" w:w="2340"/>
            <w:tcMar>
              <w:top w:w="80" w:type="dxa"/>
              <w:start w:w="120" w:type="dxa"/>
              <w:bottom w:w="80" w:type="dxa"/>
              <w:end w:w="120" w:type="dxa"/>
            </w:tcMar>
            <w:vAlign w:val="center"/>
            <w:shd w:fill="F8FAFC"/>
          </w:tcPr>
          <w:p>
            <w:pPr>
              <w:spacing w:after="0"/>
            </w:pPr>
            <w:r>
              <w:rPr>
                <w:sz w:val="18"/>
              </w:rPr>
              <w:t>0.6544</w:t>
            </w:r>
          </w:p>
        </w:tc>
        <w:tc>
          <w:tcPr>
            <w:tcW w:type="dxa" w:w="2340"/>
            <w:tcMar>
              <w:top w:w="80" w:type="dxa"/>
              <w:start w:w="120" w:type="dxa"/>
              <w:bottom w:w="80" w:type="dxa"/>
              <w:end w:w="120" w:type="dxa"/>
            </w:tcMar>
            <w:vAlign w:val="center"/>
            <w:shd w:fill="F8FAFC"/>
          </w:tcPr>
          <w:p>
            <w:pPr>
              <w:spacing w:after="0"/>
            </w:pPr>
            <w:r>
              <w:rPr>
                <w:sz w:val="18"/>
              </w:rPr>
              <w:t>0.6129</w:t>
            </w:r>
          </w:p>
        </w:tc>
        <w:tc>
          <w:tcPr>
            <w:tcW w:type="dxa" w:w="2340"/>
            <w:tcMar>
              <w:top w:w="80" w:type="dxa"/>
              <w:start w:w="120" w:type="dxa"/>
              <w:bottom w:w="80" w:type="dxa"/>
              <w:end w:w="120" w:type="dxa"/>
            </w:tcMar>
            <w:vAlign w:val="center"/>
            <w:shd w:fill="F8FAFC"/>
          </w:tcPr>
          <w:p>
            <w:pPr>
              <w:spacing w:after="0"/>
            </w:pPr>
            <w:r>
              <w:rPr>
                <w:sz w:val="18"/>
              </w:rPr>
              <w:t>멀티 +0.0415; CI 0.0145–0.0697; p=0.0031</w:t>
            </w:r>
          </w:p>
        </w:tc>
      </w:tr>
      <w:tr>
        <w:trPr>
          <w:cantSplit/>
        </w:trPr>
        <w:tc>
          <w:tcPr>
            <w:tcW w:type="dxa" w:w="2340"/>
            <w:tcMar>
              <w:top w:w="80" w:type="dxa"/>
              <w:start w:w="120" w:type="dxa"/>
              <w:bottom w:w="80" w:type="dxa"/>
              <w:end w:w="120" w:type="dxa"/>
            </w:tcMar>
            <w:vAlign w:val="center"/>
          </w:tcPr>
          <w:p>
            <w:pPr>
              <w:spacing w:after="0"/>
            </w:pPr>
            <w:r>
              <w:rPr>
                <w:sz w:val="18"/>
              </w:rPr>
              <w:t>FP / FN</w:t>
            </w:r>
          </w:p>
        </w:tc>
        <w:tc>
          <w:tcPr>
            <w:tcW w:type="dxa" w:w="2340"/>
            <w:tcMar>
              <w:top w:w="80" w:type="dxa"/>
              <w:start w:w="120" w:type="dxa"/>
              <w:bottom w:w="80" w:type="dxa"/>
              <w:end w:w="120" w:type="dxa"/>
            </w:tcMar>
            <w:vAlign w:val="center"/>
          </w:tcPr>
          <w:p>
            <w:pPr>
              <w:spacing w:after="0"/>
            </w:pPr>
            <w:r>
              <w:rPr>
                <w:sz w:val="18"/>
              </w:rPr>
              <w:t>300 / 266</w:t>
            </w:r>
          </w:p>
        </w:tc>
        <w:tc>
          <w:tcPr>
            <w:tcW w:type="dxa" w:w="2340"/>
            <w:tcMar>
              <w:top w:w="80" w:type="dxa"/>
              <w:start w:w="120" w:type="dxa"/>
              <w:bottom w:w="80" w:type="dxa"/>
              <w:end w:w="120" w:type="dxa"/>
            </w:tcMar>
            <w:vAlign w:val="center"/>
          </w:tcPr>
          <w:p>
            <w:pPr>
              <w:spacing w:after="0"/>
            </w:pPr>
            <w:r>
              <w:rPr>
                <w:sz w:val="18"/>
              </w:rPr>
              <w:t>385 / 190</w:t>
            </w:r>
          </w:p>
        </w:tc>
        <w:tc>
          <w:tcPr>
            <w:tcW w:type="dxa" w:w="2340"/>
            <w:tcMar>
              <w:top w:w="80" w:type="dxa"/>
              <w:start w:w="120" w:type="dxa"/>
              <w:bottom w:w="80" w:type="dxa"/>
              <w:end w:w="120" w:type="dxa"/>
            </w:tcMar>
            <w:vAlign w:val="center"/>
          </w:tcPr>
          <w:p>
            <w:pPr>
              <w:spacing w:after="0"/>
            </w:pPr>
            <w:r>
              <w:rPr>
                <w:sz w:val="18"/>
              </w:rPr>
              <w:t>멀티는 FP 억제, 단일은 recall 우세</w:t>
            </w:r>
          </w:p>
        </w:tc>
      </w:tr>
    </w:tbl>
    <w:p>
      <w:pPr>
        <w:spacing w:after="0"/>
        <w:widowControl/>
      </w:pPr>
    </w:p>
    <w:p>
      <w:pPr>
        <w:widowControl/>
      </w:pPr>
      <w:r>
        <w:t>F×J Macro F1의 단일 우세는 paired CI가 0을 포함하고 p=0.107이므로 확정적 우월성으로 쓰지 않는다. 반면 precision-first 지표는 FinalVerifier의 사전 목적과 일치하며 Feature와 F×J에서 멀티의 차이가 유의했다.</w:t>
      </w:r>
    </w:p>
    <w:p>
      <w:pPr>
        <w:pStyle w:val="Heading2"/>
        <w:keepNext/>
        <w:widowControl/>
      </w:pPr>
      <w:r>
        <w:t>5.3 비용과 조건부 필요성</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항목</w:t>
            </w:r>
          </w:p>
        </w:tc>
        <w:tc>
          <w:tcPr>
            <w:tcW w:type="dxa" w:w="3120"/>
            <w:shd w:fill="17324D"/>
            <w:tcMar>
              <w:top w:w="80" w:type="dxa"/>
              <w:start w:w="120" w:type="dxa"/>
              <w:bottom w:w="80" w:type="dxa"/>
              <w:end w:w="120" w:type="dxa"/>
            </w:tcMar>
            <w:vAlign w:val="center"/>
          </w:tcPr>
          <w:p>
            <w:r>
              <w:rPr>
                <w:b/>
                <w:color w:val="FFFFFF"/>
                <w:sz w:val="18"/>
              </w:rPr>
              <w:t>멀티</w:t>
            </w:r>
          </w:p>
        </w:tc>
        <w:tc>
          <w:tcPr>
            <w:tcW w:type="dxa" w:w="3120"/>
            <w:shd w:fill="17324D"/>
            <w:tcMar>
              <w:top w:w="80" w:type="dxa"/>
              <w:start w:w="120" w:type="dxa"/>
              <w:bottom w:w="80" w:type="dxa"/>
              <w:end w:w="120" w:type="dxa"/>
            </w:tcMar>
            <w:vAlign w:val="center"/>
          </w:tcPr>
          <w:p>
            <w:r>
              <w:rPr>
                <w:b/>
                <w:color w:val="FFFFFF"/>
                <w:sz w:val="18"/>
              </w:rPr>
              <w:t>단일</w:t>
            </w:r>
          </w:p>
        </w:tc>
      </w:tr>
      <w:tr>
        <w:trPr>
          <w:cantSplit/>
        </w:trPr>
        <w:tc>
          <w:tcPr>
            <w:tcW w:type="dxa" w:w="3120"/>
            <w:tcMar>
              <w:top w:w="80" w:type="dxa"/>
              <w:start w:w="120" w:type="dxa"/>
              <w:bottom w:w="80" w:type="dxa"/>
              <w:end w:w="120" w:type="dxa"/>
            </w:tcMar>
            <w:vAlign w:val="center"/>
          </w:tcPr>
          <w:p>
            <w:pPr>
              <w:spacing w:after="0"/>
            </w:pPr>
            <w:r>
              <w:rPr>
                <w:sz w:val="18"/>
              </w:rPr>
              <w:t>총 LLM 호출</w:t>
            </w:r>
          </w:p>
        </w:tc>
        <w:tc>
          <w:tcPr>
            <w:tcW w:type="dxa" w:w="3120"/>
            <w:tcMar>
              <w:top w:w="80" w:type="dxa"/>
              <w:start w:w="120" w:type="dxa"/>
              <w:bottom w:w="80" w:type="dxa"/>
              <w:end w:w="120" w:type="dxa"/>
            </w:tcMar>
            <w:vAlign w:val="center"/>
          </w:tcPr>
          <w:p>
            <w:pPr>
              <w:spacing w:after="0"/>
            </w:pPr>
            <w:r>
              <w:rPr>
                <w:sz w:val="18"/>
              </w:rPr>
              <w:t>3,997</w:t>
            </w:r>
          </w:p>
        </w:tc>
        <w:tc>
          <w:tcPr>
            <w:tcW w:type="dxa" w:w="3120"/>
            <w:tcMar>
              <w:top w:w="80" w:type="dxa"/>
              <w:start w:w="120" w:type="dxa"/>
              <w:bottom w:w="80" w:type="dxa"/>
              <w:end w:w="120" w:type="dxa"/>
            </w:tcMar>
            <w:vAlign w:val="center"/>
          </w:tcPr>
          <w:p>
            <w:pPr>
              <w:spacing w:after="0"/>
            </w:pPr>
            <w:r>
              <w:rPr>
                <w:sz w:val="18"/>
              </w:rPr>
              <w:t>199</w:t>
            </w:r>
          </w:p>
        </w:tc>
      </w:tr>
      <w:tr>
        <w:trPr>
          <w:cantSplit/>
        </w:trPr>
        <w:tc>
          <w:tcPr>
            <w:tcW w:type="dxa" w:w="3120"/>
            <w:tcMar>
              <w:top w:w="80" w:type="dxa"/>
              <w:start w:w="120" w:type="dxa"/>
              <w:bottom w:w="80" w:type="dxa"/>
              <w:end w:w="120" w:type="dxa"/>
            </w:tcMar>
            <w:vAlign w:val="center"/>
            <w:shd w:fill="F8FAFC"/>
          </w:tcPr>
          <w:p>
            <w:pPr>
              <w:spacing w:after="0"/>
            </w:pPr>
            <w:r>
              <w:rPr>
                <w:sz w:val="18"/>
              </w:rPr>
              <w:t>리뷰당 평균 토큰</w:t>
            </w:r>
          </w:p>
        </w:tc>
        <w:tc>
          <w:tcPr>
            <w:tcW w:type="dxa" w:w="3120"/>
            <w:tcMar>
              <w:top w:w="80" w:type="dxa"/>
              <w:start w:w="120" w:type="dxa"/>
              <w:bottom w:w="80" w:type="dxa"/>
              <w:end w:w="120" w:type="dxa"/>
            </w:tcMar>
            <w:vAlign w:val="center"/>
            <w:shd w:fill="F8FAFC"/>
          </w:tcPr>
          <w:p>
            <w:pPr>
              <w:spacing w:after="0"/>
            </w:pPr>
            <w:r>
              <w:rPr>
                <w:sz w:val="18"/>
              </w:rPr>
              <w:t>35,460</w:t>
            </w:r>
          </w:p>
        </w:tc>
        <w:tc>
          <w:tcPr>
            <w:tcW w:type="dxa" w:w="3120"/>
            <w:tcMar>
              <w:top w:w="80" w:type="dxa"/>
              <w:start w:w="120" w:type="dxa"/>
              <w:bottom w:w="80" w:type="dxa"/>
              <w:end w:w="120" w:type="dxa"/>
            </w:tcMar>
            <w:vAlign w:val="center"/>
            <w:shd w:fill="F8FAFC"/>
          </w:tcPr>
          <w:p>
            <w:pPr>
              <w:spacing w:after="0"/>
            </w:pPr>
            <w:r>
              <w:rPr>
                <w:sz w:val="18"/>
              </w:rPr>
              <w:t>3,302</w:t>
            </w:r>
          </w:p>
        </w:tc>
      </w:tr>
      <w:tr>
        <w:trPr>
          <w:cantSplit/>
        </w:trPr>
        <w:tc>
          <w:tcPr>
            <w:tcW w:type="dxa" w:w="3120"/>
            <w:tcMar>
              <w:top w:w="80" w:type="dxa"/>
              <w:start w:w="120" w:type="dxa"/>
              <w:bottom w:w="80" w:type="dxa"/>
              <w:end w:w="120" w:type="dxa"/>
            </w:tcMar>
            <w:vAlign w:val="center"/>
          </w:tcPr>
          <w:p>
            <w:pPr>
              <w:spacing w:after="0"/>
            </w:pPr>
            <w:r>
              <w:rPr>
                <w:sz w:val="18"/>
              </w:rPr>
              <w:t>리뷰당 평균 지연</w:t>
            </w:r>
          </w:p>
        </w:tc>
        <w:tc>
          <w:tcPr>
            <w:tcW w:type="dxa" w:w="3120"/>
            <w:tcMar>
              <w:top w:w="80" w:type="dxa"/>
              <w:start w:w="120" w:type="dxa"/>
              <w:bottom w:w="80" w:type="dxa"/>
              <w:end w:w="120" w:type="dxa"/>
            </w:tcMar>
            <w:vAlign w:val="center"/>
          </w:tcPr>
          <w:p>
            <w:pPr>
              <w:spacing w:after="0"/>
            </w:pPr>
            <w:r>
              <w:rPr>
                <w:sz w:val="18"/>
              </w:rPr>
              <w:t>97.39초</w:t>
            </w:r>
          </w:p>
        </w:tc>
        <w:tc>
          <w:tcPr>
            <w:tcW w:type="dxa" w:w="3120"/>
            <w:tcMar>
              <w:top w:w="80" w:type="dxa"/>
              <w:start w:w="120" w:type="dxa"/>
              <w:bottom w:w="80" w:type="dxa"/>
              <w:end w:w="120" w:type="dxa"/>
            </w:tcMar>
            <w:vAlign w:val="center"/>
          </w:tcPr>
          <w:p>
            <w:pPr>
              <w:spacing w:after="0"/>
            </w:pPr>
            <w:r>
              <w:rPr>
                <w:sz w:val="18"/>
              </w:rPr>
              <w:t>6.27초</w:t>
            </w:r>
          </w:p>
        </w:tc>
      </w:tr>
      <w:tr>
        <w:trPr>
          <w:cantSplit/>
        </w:trPr>
        <w:tc>
          <w:tcPr>
            <w:tcW w:type="dxa" w:w="3120"/>
            <w:tcMar>
              <w:top w:w="80" w:type="dxa"/>
              <w:start w:w="120" w:type="dxa"/>
              <w:bottom w:w="80" w:type="dxa"/>
              <w:end w:w="120" w:type="dxa"/>
            </w:tcMar>
            <w:vAlign w:val="center"/>
            <w:shd w:fill="F8FAFC"/>
          </w:tcPr>
          <w:p>
            <w:pPr>
              <w:spacing w:after="0"/>
            </w:pPr>
            <w:r>
              <w:rPr>
                <w:sz w:val="18"/>
              </w:rPr>
              <w:t>2×FP+FN 손실</w:t>
            </w:r>
          </w:p>
        </w:tc>
        <w:tc>
          <w:tcPr>
            <w:tcW w:type="dxa" w:w="3120"/>
            <w:tcMar>
              <w:top w:w="80" w:type="dxa"/>
              <w:start w:w="120" w:type="dxa"/>
              <w:bottom w:w="80" w:type="dxa"/>
              <w:end w:w="120" w:type="dxa"/>
            </w:tcMar>
            <w:vAlign w:val="center"/>
            <w:shd w:fill="F8FAFC"/>
          </w:tcPr>
          <w:p>
            <w:pPr>
              <w:spacing w:after="0"/>
            </w:pPr>
            <w:r>
              <w:rPr>
                <w:sz w:val="18"/>
              </w:rPr>
              <w:t>866</w:t>
            </w:r>
          </w:p>
        </w:tc>
        <w:tc>
          <w:tcPr>
            <w:tcW w:type="dxa" w:w="3120"/>
            <w:tcMar>
              <w:top w:w="80" w:type="dxa"/>
              <w:start w:w="120" w:type="dxa"/>
              <w:bottom w:w="80" w:type="dxa"/>
              <w:end w:w="120" w:type="dxa"/>
            </w:tcMar>
            <w:vAlign w:val="center"/>
            <w:shd w:fill="F8FAFC"/>
          </w:tcPr>
          <w:p>
            <w:pPr>
              <w:spacing w:after="0"/>
            </w:pPr>
            <w:r>
              <w:rPr>
                <w:sz w:val="18"/>
              </w:rPr>
              <w:t>960</w:t>
            </w:r>
          </w:p>
        </w:tc>
      </w:tr>
    </w:tbl>
    <w:p>
      <w:pPr>
        <w:spacing w:after="0"/>
        <w:widowControl/>
      </w:pPr>
    </w:p>
    <w:p>
      <w:pPr>
        <w:widowControl/>
      </w:pPr>
      <w:r>
        <w:t>FP 1건의 의사결정 비용이 FN 1건의 0.894배보다 크면 멀티의 가중 손실이 더 낮다. 과잉 탐지로 예산이 잘못 배정되는 비용이 큰 업무에는 멀티를 선택하고, 대규모 탐색·비용 민감 업무에는 단일을 사용하는 조건부 구조가 타당하다.</w:t>
      </w:r>
    </w:p>
    <w:tbl>
      <w:tblPr>
        <w:tblW w:type="auto" w:w="0"/>
        <w:jc w:val="center"/>
        <w:tblLook w:firstColumn="1" w:firstRow="1" w:lastColumn="0" w:lastRow="0" w:noHBand="0" w:noVBand="1" w:val="04A0"/>
      </w:tblPr>
      <w:tblGrid>
        <w:gridCol w:w="9360"/>
      </w:tblGrid>
      <w:tr>
        <w:tc>
          <w:tcPr>
            <w:tcW w:type="dxa" w:w="9360"/>
            <w:shd w:fill="EAF2F8"/>
            <w:tcMar>
              <w:top w:w="80" w:type="dxa"/>
              <w:start w:w="120" w:type="dxa"/>
              <w:bottom w:w="80" w:type="dxa"/>
              <w:end w:w="120" w:type="dxa"/>
            </w:tcMar>
          </w:tcPr>
          <w:p>
            <w:r>
              <w:rPr>
                <w:color w:val="17324D"/>
              </w:rPr>
              <w:t>논문에서 지지되는 주장: Agentic AI는 recall 극대화 장치가 아니라 precision-first 의사결정 안전장치다. 단일 LLM은 recall, 전체 F1, 감성점수 exact, 비용 효율이 더 우수하므로 멀티가 항상 더 낫다고 주장하지 않는다.</w:t>
            </w:r>
          </w:p>
        </w:tc>
      </w:tr>
    </w:tbl>
    <w:p>
      <w:pPr>
        <w:spacing w:after="0"/>
        <w:widowControl/>
      </w:pPr>
    </w:p>
    <w:p>
      <w:pPr>
        <w:pStyle w:val="Heading1"/>
        <w:keepNext/>
        <w:widowControl/>
      </w:pPr>
      <w:r>
        <w:t>6. 추가 검증 3: RQ1 측정오류가 RQ2에 미치는 영향</w:t>
      </w:r>
    </w:p>
    <w:p>
      <w:pPr>
        <w:pStyle w:val="Heading2"/>
        <w:keepNext/>
        <w:widowControl/>
      </w:pPr>
      <w:r>
        <w:t>6.1 분석 목적과 산식</w:t>
      </w:r>
    </w:p>
    <w:p>
      <w:pPr>
        <w:widowControl/>
      </w:pPr>
      <w:r>
        <w:t>RQ1의 라벨 정확도가 RQ2의 서비스 우선순위를 얼마나 바꾸는지 직접 검증했다. Human Gold, 멀티 예측, 단일 예측에서 그룹별 presence와 signed sentiment를 만들고, Gold에서 선택한 ridge α=100과 Gold 표준화를 모든 조건에 동일 적용했다.</w:t>
      </w:r>
    </w:p>
    <w:tbl>
      <w:tblPr>
        <w:tblW w:type="auto" w:w="0"/>
        <w:jc w:val="center"/>
        <w:tblLook w:firstColumn="1" w:firstRow="1" w:lastColumn="0" w:lastRow="0" w:noHBand="0" w:noVBand="1" w:val="04A0"/>
      </w:tblPr>
      <w:tblGrid>
        <w:gridCol w:w="9360"/>
      </w:tblGrid>
      <w:tr>
        <w:tc>
          <w:tcPr>
            <w:tcW w:type="dxa" w:w="9360"/>
            <w:shd w:fill="EAF2F8"/>
            <w:tcMar>
              <w:top w:w="80" w:type="dxa"/>
              <w:start w:w="120" w:type="dxa"/>
              <w:bottom w:w="80" w:type="dxa"/>
              <w:end w:w="120" w:type="dxa"/>
            </w:tcMar>
          </w:tcPr>
          <w:p>
            <w:r>
              <w:rPr>
                <w:color w:val="17324D"/>
              </w:rPr>
              <w:t>priority = ridge importance × ((2 − mean sentiment) / 4) × prevalence. Q2 임계치는 Gold 적격 그룹의 importance 중앙값 이상, performance 중앙값 이하로 고정했으며 예측별로 다시 최적화하지 않았다.</w:t>
            </w:r>
          </w:p>
        </w:tc>
      </w:tr>
    </w:tbl>
    <w:p>
      <w:pPr>
        <w:spacing w:after="0"/>
        <w:widowControl/>
      </w:pPr>
    </w:p>
    <w:p>
      <w:pPr>
        <w:pStyle w:val="Heading2"/>
        <w:keepNext/>
        <w:widowControl/>
      </w:pPr>
      <w:r>
        <w:t>6.2 Feature×Journey 결과</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지표</w:t>
            </w:r>
          </w:p>
        </w:tc>
        <w:tc>
          <w:tcPr>
            <w:tcW w:type="dxa" w:w="3120"/>
            <w:shd w:fill="17324D"/>
            <w:tcMar>
              <w:top w:w="80" w:type="dxa"/>
              <w:start w:w="120" w:type="dxa"/>
              <w:bottom w:w="80" w:type="dxa"/>
              <w:end w:w="120" w:type="dxa"/>
            </w:tcMar>
            <w:vAlign w:val="center"/>
          </w:tcPr>
          <w:p>
            <w:r>
              <w:rPr>
                <w:b/>
                <w:color w:val="FFFFFF"/>
                <w:sz w:val="18"/>
              </w:rPr>
              <w:t>멀티</w:t>
            </w:r>
          </w:p>
        </w:tc>
        <w:tc>
          <w:tcPr>
            <w:tcW w:type="dxa" w:w="3120"/>
            <w:shd w:fill="17324D"/>
            <w:tcMar>
              <w:top w:w="80" w:type="dxa"/>
              <w:start w:w="120" w:type="dxa"/>
              <w:bottom w:w="80" w:type="dxa"/>
              <w:end w:w="120" w:type="dxa"/>
            </w:tcMar>
            <w:vAlign w:val="center"/>
          </w:tcPr>
          <w:p>
            <w:r>
              <w:rPr>
                <w:b/>
                <w:color w:val="FFFFFF"/>
                <w:sz w:val="18"/>
              </w:rPr>
              <w:t>단일</w:t>
            </w:r>
          </w:p>
        </w:tc>
      </w:tr>
      <w:tr>
        <w:trPr>
          <w:cantSplit/>
        </w:trPr>
        <w:tc>
          <w:tcPr>
            <w:tcW w:type="dxa" w:w="3120"/>
            <w:tcMar>
              <w:top w:w="80" w:type="dxa"/>
              <w:start w:w="120" w:type="dxa"/>
              <w:bottom w:w="80" w:type="dxa"/>
              <w:end w:w="120" w:type="dxa"/>
            </w:tcMar>
            <w:vAlign w:val="center"/>
          </w:tcPr>
          <w:p>
            <w:pPr>
              <w:spacing w:after="0"/>
            </w:pPr>
            <w:r>
              <w:rPr>
                <w:sz w:val="18"/>
              </w:rPr>
              <w:t>Gold 대비 priority Spearman ρ</w:t>
            </w:r>
          </w:p>
        </w:tc>
        <w:tc>
          <w:tcPr>
            <w:tcW w:type="dxa" w:w="3120"/>
            <w:tcMar>
              <w:top w:w="80" w:type="dxa"/>
              <w:start w:w="120" w:type="dxa"/>
              <w:bottom w:w="80" w:type="dxa"/>
              <w:end w:w="120" w:type="dxa"/>
            </w:tcMar>
            <w:vAlign w:val="center"/>
          </w:tcPr>
          <w:p>
            <w:pPr>
              <w:spacing w:after="0"/>
            </w:pPr>
            <w:r>
              <w:rPr>
                <w:sz w:val="18"/>
              </w:rPr>
              <w:t>0.8676</w:t>
            </w:r>
          </w:p>
        </w:tc>
        <w:tc>
          <w:tcPr>
            <w:tcW w:type="dxa" w:w="3120"/>
            <w:tcMar>
              <w:top w:w="80" w:type="dxa"/>
              <w:start w:w="120" w:type="dxa"/>
              <w:bottom w:w="80" w:type="dxa"/>
              <w:end w:w="120" w:type="dxa"/>
            </w:tcMar>
            <w:vAlign w:val="center"/>
          </w:tcPr>
          <w:p>
            <w:pPr>
              <w:spacing w:after="0"/>
            </w:pPr>
            <w:r>
              <w:rPr>
                <w:sz w:val="18"/>
              </w:rPr>
              <w:t>0.7853</w:t>
            </w:r>
          </w:p>
        </w:tc>
      </w:tr>
      <w:tr>
        <w:trPr>
          <w:cantSplit/>
        </w:trPr>
        <w:tc>
          <w:tcPr>
            <w:tcW w:type="dxa" w:w="3120"/>
            <w:tcMar>
              <w:top w:w="80" w:type="dxa"/>
              <w:start w:w="120" w:type="dxa"/>
              <w:bottom w:w="80" w:type="dxa"/>
              <w:end w:w="120" w:type="dxa"/>
            </w:tcMar>
            <w:vAlign w:val="center"/>
            <w:shd w:fill="F8FAFC"/>
          </w:tcPr>
          <w:p>
            <w:pPr>
              <w:spacing w:after="0"/>
            </w:pPr>
            <w:r>
              <w:rPr>
                <w:sz w:val="18"/>
              </w:rPr>
              <w:t>평균 절대 순위 이동</w:t>
            </w:r>
          </w:p>
        </w:tc>
        <w:tc>
          <w:tcPr>
            <w:tcW w:type="dxa" w:w="3120"/>
            <w:tcMar>
              <w:top w:w="80" w:type="dxa"/>
              <w:start w:w="120" w:type="dxa"/>
              <w:bottom w:w="80" w:type="dxa"/>
              <w:end w:w="120" w:type="dxa"/>
            </w:tcMar>
            <w:vAlign w:val="center"/>
            <w:shd w:fill="F8FAFC"/>
          </w:tcPr>
          <w:p>
            <w:pPr>
              <w:spacing w:after="0"/>
            </w:pPr>
            <w:r>
              <w:rPr>
                <w:sz w:val="18"/>
              </w:rPr>
              <w:t>1.75</w:t>
            </w:r>
          </w:p>
        </w:tc>
        <w:tc>
          <w:tcPr>
            <w:tcW w:type="dxa" w:w="3120"/>
            <w:tcMar>
              <w:top w:w="80" w:type="dxa"/>
              <w:start w:w="120" w:type="dxa"/>
              <w:bottom w:w="80" w:type="dxa"/>
              <w:end w:w="120" w:type="dxa"/>
            </w:tcMar>
            <w:vAlign w:val="center"/>
            <w:shd w:fill="F8FAFC"/>
          </w:tcPr>
          <w:p>
            <w:pPr>
              <w:spacing w:after="0"/>
            </w:pPr>
            <w:r>
              <w:rPr>
                <w:sz w:val="18"/>
              </w:rPr>
              <w:t>2.50</w:t>
            </w:r>
          </w:p>
        </w:tc>
      </w:tr>
      <w:tr>
        <w:trPr>
          <w:cantSplit/>
        </w:trPr>
        <w:tc>
          <w:tcPr>
            <w:tcW w:type="dxa" w:w="3120"/>
            <w:tcMar>
              <w:top w:w="80" w:type="dxa"/>
              <w:start w:w="120" w:type="dxa"/>
              <w:bottom w:w="80" w:type="dxa"/>
              <w:end w:w="120" w:type="dxa"/>
            </w:tcMar>
            <w:vAlign w:val="center"/>
          </w:tcPr>
          <w:p>
            <w:pPr>
              <w:spacing w:after="0"/>
            </w:pPr>
            <w:r>
              <w:rPr>
                <w:sz w:val="18"/>
              </w:rPr>
              <w:t>Gold Top 5 보존</w:t>
            </w:r>
          </w:p>
        </w:tc>
        <w:tc>
          <w:tcPr>
            <w:tcW w:type="dxa" w:w="3120"/>
            <w:tcMar>
              <w:top w:w="80" w:type="dxa"/>
              <w:start w:w="120" w:type="dxa"/>
              <w:bottom w:w="80" w:type="dxa"/>
              <w:end w:w="120" w:type="dxa"/>
            </w:tcMar>
            <w:vAlign w:val="center"/>
          </w:tcPr>
          <w:p>
            <w:pPr>
              <w:spacing w:after="0"/>
            </w:pPr>
            <w:r>
              <w:rPr>
                <w:sz w:val="18"/>
              </w:rPr>
              <w:t>5/5</w:t>
            </w:r>
          </w:p>
        </w:tc>
        <w:tc>
          <w:tcPr>
            <w:tcW w:type="dxa" w:w="3120"/>
            <w:tcMar>
              <w:top w:w="80" w:type="dxa"/>
              <w:start w:w="120" w:type="dxa"/>
              <w:bottom w:w="80" w:type="dxa"/>
              <w:end w:w="120" w:type="dxa"/>
            </w:tcMar>
            <w:vAlign w:val="center"/>
          </w:tcPr>
          <w:p>
            <w:pPr>
              <w:spacing w:after="0"/>
            </w:pPr>
            <w:r>
              <w:rPr>
                <w:sz w:val="18"/>
              </w:rPr>
              <w:t>4/5</w:t>
            </w:r>
          </w:p>
        </w:tc>
      </w:tr>
      <w:tr>
        <w:trPr>
          <w:cantSplit/>
        </w:trPr>
        <w:tc>
          <w:tcPr>
            <w:tcW w:type="dxa" w:w="3120"/>
            <w:tcMar>
              <w:top w:w="80" w:type="dxa"/>
              <w:start w:w="120" w:type="dxa"/>
              <w:bottom w:w="80" w:type="dxa"/>
              <w:end w:w="120" w:type="dxa"/>
            </w:tcMar>
            <w:vAlign w:val="center"/>
            <w:shd w:fill="F8FAFC"/>
          </w:tcPr>
          <w:p>
            <w:pPr>
              <w:spacing w:after="0"/>
            </w:pPr>
            <w:r>
              <w:rPr>
                <w:sz w:val="18"/>
              </w:rPr>
              <w:t>Top 5 Jaccard</w:t>
            </w:r>
          </w:p>
        </w:tc>
        <w:tc>
          <w:tcPr>
            <w:tcW w:type="dxa" w:w="3120"/>
            <w:tcMar>
              <w:top w:w="80" w:type="dxa"/>
              <w:start w:w="120" w:type="dxa"/>
              <w:bottom w:w="80" w:type="dxa"/>
              <w:end w:w="120" w:type="dxa"/>
            </w:tcMar>
            <w:vAlign w:val="center"/>
            <w:shd w:fill="F8FAFC"/>
          </w:tcPr>
          <w:p>
            <w:pPr>
              <w:spacing w:after="0"/>
            </w:pPr>
            <w:r>
              <w:rPr>
                <w:sz w:val="18"/>
              </w:rPr>
              <w:t>1.0000</w:t>
            </w:r>
          </w:p>
        </w:tc>
        <w:tc>
          <w:tcPr>
            <w:tcW w:type="dxa" w:w="3120"/>
            <w:tcMar>
              <w:top w:w="80" w:type="dxa"/>
              <w:start w:w="120" w:type="dxa"/>
              <w:bottom w:w="80" w:type="dxa"/>
              <w:end w:w="120" w:type="dxa"/>
            </w:tcMar>
            <w:vAlign w:val="center"/>
            <w:shd w:fill="F8FAFC"/>
          </w:tcPr>
          <w:p>
            <w:pPr>
              <w:spacing w:after="0"/>
            </w:pPr>
            <w:r>
              <w:rPr>
                <w:sz w:val="18"/>
              </w:rPr>
              <w:t>0.6667</w:t>
            </w:r>
          </w:p>
        </w:tc>
      </w:tr>
      <w:tr>
        <w:trPr>
          <w:cantSplit/>
        </w:trPr>
        <w:tc>
          <w:tcPr>
            <w:tcW w:type="dxa" w:w="3120"/>
            <w:tcMar>
              <w:top w:w="80" w:type="dxa"/>
              <w:start w:w="120" w:type="dxa"/>
              <w:bottom w:w="80" w:type="dxa"/>
              <w:end w:w="120" w:type="dxa"/>
            </w:tcMar>
            <w:vAlign w:val="center"/>
          </w:tcPr>
          <w:p>
            <w:pPr>
              <w:spacing w:after="0"/>
            </w:pPr>
            <w:r>
              <w:rPr>
                <w:sz w:val="18"/>
              </w:rPr>
              <w:t>Q2 Jaccard</w:t>
            </w:r>
          </w:p>
        </w:tc>
        <w:tc>
          <w:tcPr>
            <w:tcW w:type="dxa" w:w="3120"/>
            <w:tcMar>
              <w:top w:w="80" w:type="dxa"/>
              <w:start w:w="120" w:type="dxa"/>
              <w:bottom w:w="80" w:type="dxa"/>
              <w:end w:w="120" w:type="dxa"/>
            </w:tcMar>
            <w:vAlign w:val="center"/>
          </w:tcPr>
          <w:p>
            <w:pPr>
              <w:spacing w:after="0"/>
            </w:pPr>
            <w:r>
              <w:rPr>
                <w:sz w:val="18"/>
              </w:rPr>
              <w:t>0.5000</w:t>
            </w:r>
          </w:p>
        </w:tc>
        <w:tc>
          <w:tcPr>
            <w:tcW w:type="dxa" w:w="3120"/>
            <w:tcMar>
              <w:top w:w="80" w:type="dxa"/>
              <w:start w:w="120" w:type="dxa"/>
              <w:bottom w:w="80" w:type="dxa"/>
              <w:end w:w="120" w:type="dxa"/>
            </w:tcMar>
            <w:vAlign w:val="center"/>
          </w:tcPr>
          <w:p>
            <w:pPr>
              <w:spacing w:after="0"/>
            </w:pPr>
            <w:r>
              <w:rPr>
                <w:sz w:val="18"/>
              </w:rPr>
              <w:t>0.1250</w:t>
            </w:r>
          </w:p>
        </w:tc>
      </w:tr>
      <w:tr>
        <w:trPr>
          <w:cantSplit/>
        </w:trPr>
        <w:tc>
          <w:tcPr>
            <w:tcW w:type="dxa" w:w="3120"/>
            <w:tcMar>
              <w:top w:w="80" w:type="dxa"/>
              <w:start w:w="120" w:type="dxa"/>
              <w:bottom w:w="80" w:type="dxa"/>
              <w:end w:w="120" w:type="dxa"/>
            </w:tcMar>
            <w:vAlign w:val="center"/>
            <w:shd w:fill="F8FAFC"/>
          </w:tcPr>
          <w:p>
            <w:pPr>
              <w:spacing w:after="0"/>
            </w:pPr>
            <w:r>
              <w:rPr>
                <w:sz w:val="18"/>
              </w:rPr>
              <w:t>Q2 집합 뒤집힘</w:t>
            </w:r>
          </w:p>
        </w:tc>
        <w:tc>
          <w:tcPr>
            <w:tcW w:type="dxa" w:w="3120"/>
            <w:tcMar>
              <w:top w:w="80" w:type="dxa"/>
              <w:start w:w="120" w:type="dxa"/>
              <w:bottom w:w="80" w:type="dxa"/>
              <w:end w:w="120" w:type="dxa"/>
            </w:tcMar>
            <w:vAlign w:val="center"/>
            <w:shd w:fill="F8FAFC"/>
          </w:tcPr>
          <w:p>
            <w:pPr>
              <w:spacing w:after="0"/>
            </w:pPr>
            <w:r>
              <w:rPr>
                <w:sz w:val="18"/>
              </w:rPr>
              <w:t>4</w:t>
            </w:r>
          </w:p>
        </w:tc>
        <w:tc>
          <w:tcPr>
            <w:tcW w:type="dxa" w:w="3120"/>
            <w:tcMar>
              <w:top w:w="80" w:type="dxa"/>
              <w:start w:w="120" w:type="dxa"/>
              <w:bottom w:w="80" w:type="dxa"/>
              <w:end w:w="120" w:type="dxa"/>
            </w:tcMar>
            <w:vAlign w:val="center"/>
            <w:shd w:fill="F8FAFC"/>
          </w:tcPr>
          <w:p>
            <w:pPr>
              <w:spacing w:after="0"/>
            </w:pPr>
            <w:r>
              <w:rPr>
                <w:sz w:val="18"/>
              </w:rPr>
              <w:t>7</w:t>
            </w:r>
          </w:p>
        </w:tc>
      </w:tr>
    </w:tbl>
    <w:p>
      <w:pPr>
        <w:spacing w:after="0"/>
        <w:widowControl/>
      </w:pPr>
    </w:p>
    <w:p>
      <w:pPr>
        <w:widowControl/>
      </w:pPr>
      <w:r>
        <w:t>Spearman ρ는 두 순위의 단조 일치도를 −1에서 1 사이로 나타낸다. 1에 가까울수록 Gold 우선순위와 유사하다. F×J에서는 멀티의 우선순위 보존이 더 높았다. Gold Top 5는 F03·J03, F04·J03, F06·J03, F07·J03, F10·J03이었고, 멀티는 5개 모두 보존했으며 단일은 F07·J03 대신 F05·J03을 포함했다.</w:t>
      </w:r>
    </w:p>
    <w:p>
      <w:pPr>
        <w:pStyle w:val="Heading2"/>
        <w:keepNext/>
        <w:widowControl/>
      </w:pPr>
      <w:r>
        <w:t>6.3 집계 수준과 오류 분해</w:t>
      </w:r>
    </w:p>
    <w:p>
      <w:pPr>
        <w:widowControl/>
      </w:pPr>
      <w:r>
        <w:t>Feature만으로 합치면 priority Spearman은 멀티 0.2727, 단일 0.4424이고 Top 5는 2/5 대 4/5로 방향이 바뀐다. 따라서 주 분석 단위를 Feature×Journey로 사전 고정해야 한다. F×J의 오류 분해에서는 Full 0.8676/0.7853, key-only 0.8941/0.7118, sentiment-only 0.9559/0.9000으로 관측되었다. 감성 오류보다 그룹 키의 추가·누락이 우선순위를 더 크게 흔들 수 있음을 보여준다.</w:t>
      </w:r>
    </w:p>
    <w:p>
      <w:pPr>
        <w:pStyle w:val="Heading2"/>
        <w:keepNext/>
        <w:widowControl/>
      </w:pPr>
      <w:r>
        <w:t>6.4 과장하면 안 되는 범위</w:t>
      </w:r>
    </w:p>
    <w:p>
      <w:pPr>
        <w:pStyle w:val="ListBullet"/>
        <w:widowControl/>
      </w:pPr>
      <w:r>
        <w:t>Gold 199건에서 관측된 결과이며, 호텔 수준 대규모 표본으로 확정된 인과적 우월성이 아니다.</w:t>
      </w:r>
    </w:p>
    <w:p>
      <w:pPr>
        <w:pStyle w:val="ListBullet"/>
        <w:widowControl/>
      </w:pPr>
      <w:r>
        <w:t>300회 bootstrap 구간이 넓어 아키텍처의 의사결정 우월성을 단정하기보다 방향성 근거로 제시한다.</w:t>
      </w:r>
    </w:p>
    <w:p>
      <w:pPr>
        <w:pStyle w:val="ListBullet"/>
        <w:widowControl/>
      </w:pPr>
      <w:r>
        <w:t>멀티가 모든 집계 수준에서 우수하지 않으므로 F×J 수준의 precision-first 목적에 한정한다.</w:t>
      </w:r>
    </w:p>
    <w:p>
      <w:pPr>
        <w:pStyle w:val="ListBullet"/>
        <w:widowControl/>
      </w:pPr>
      <w:r>
        <w:t>RAG와 RQ3 human evaluation은 아직 후속 검증 범위다.</w:t>
      </w:r>
    </w:p>
    <w:p>
      <w:pPr>
        <w:pStyle w:val="Heading1"/>
        <w:keepNext/>
        <w:widowControl/>
      </w:pPr>
      <w:r>
        <w:t>7. 발표자료에 반영한 수정 사항</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shd w:fill="17324D"/>
            <w:tcMar>
              <w:top w:w="80" w:type="dxa"/>
              <w:start w:w="120" w:type="dxa"/>
              <w:bottom w:w="80" w:type="dxa"/>
              <w:end w:w="120" w:type="dxa"/>
            </w:tcMar>
            <w:vAlign w:val="center"/>
          </w:tcPr>
          <w:p>
            <w:r>
              <w:rPr>
                <w:b/>
                <w:color w:val="FFFFFF"/>
                <w:sz w:val="18"/>
              </w:rPr>
              <w:t>요청</w:t>
            </w:r>
          </w:p>
        </w:tc>
        <w:tc>
          <w:tcPr>
            <w:tcW w:type="dxa" w:w="4680"/>
            <w:shd w:fill="17324D"/>
            <w:tcMar>
              <w:top w:w="80" w:type="dxa"/>
              <w:start w:w="120" w:type="dxa"/>
              <w:bottom w:w="80" w:type="dxa"/>
              <w:end w:w="120" w:type="dxa"/>
            </w:tcMar>
            <w:vAlign w:val="center"/>
          </w:tcPr>
          <w:p>
            <w:r>
              <w:rPr>
                <w:b/>
                <w:color w:val="FFFFFF"/>
                <w:sz w:val="18"/>
              </w:rPr>
              <w:t>반영 내용</w:t>
            </w:r>
          </w:p>
        </w:tc>
      </w:tr>
      <w:tr>
        <w:trPr>
          <w:cantSplit/>
        </w:trPr>
        <w:tc>
          <w:tcPr>
            <w:tcW w:type="dxa" w:w="4680"/>
            <w:tcMar>
              <w:top w:w="80" w:type="dxa"/>
              <w:start w:w="120" w:type="dxa"/>
              <w:bottom w:w="80" w:type="dxa"/>
              <w:end w:w="120" w:type="dxa"/>
            </w:tcMar>
            <w:vAlign w:val="center"/>
          </w:tcPr>
          <w:p>
            <w:pPr>
              <w:spacing w:after="0"/>
            </w:pPr>
            <w:r>
              <w:rPr>
                <w:sz w:val="18"/>
              </w:rPr>
              <w:t>Q2 안정확률 설명</w:t>
            </w:r>
          </w:p>
        </w:tc>
        <w:tc>
          <w:tcPr>
            <w:tcW w:type="dxa" w:w="4680"/>
            <w:tcMar>
              <w:top w:w="80" w:type="dxa"/>
              <w:start w:w="120" w:type="dxa"/>
              <w:bottom w:w="80" w:type="dxa"/>
              <w:end w:w="120" w:type="dxa"/>
            </w:tcMar>
            <w:vAlign w:val="center"/>
          </w:tcPr>
          <w:p>
            <w:pPr>
              <w:spacing w:after="0"/>
            </w:pPr>
            <w:r>
              <w:rPr>
                <w:sz w:val="18"/>
              </w:rPr>
              <w:t>P(Q2)=Q2 재분류 횟수/500을 계산·결과 슬라이드에 배치</w:t>
            </w:r>
          </w:p>
        </w:tc>
      </w:tr>
      <w:tr>
        <w:trPr>
          <w:cantSplit/>
        </w:trPr>
        <w:tc>
          <w:tcPr>
            <w:tcW w:type="dxa" w:w="4680"/>
            <w:tcMar>
              <w:top w:w="80" w:type="dxa"/>
              <w:start w:w="120" w:type="dxa"/>
              <w:bottom w:w="80" w:type="dxa"/>
              <w:end w:w="120" w:type="dxa"/>
            </w:tcMar>
            <w:vAlign w:val="center"/>
            <w:shd w:fill="F8FAFC"/>
          </w:tcPr>
          <w:p>
            <w:pPr>
              <w:spacing w:after="0"/>
            </w:pPr>
            <w:r>
              <w:rPr>
                <w:sz w:val="18"/>
              </w:rPr>
              <w:t>슬라이드 12 값 정의</w:t>
            </w:r>
          </w:p>
        </w:tc>
        <w:tc>
          <w:tcPr>
            <w:tcW w:type="dxa" w:w="4680"/>
            <w:tcMar>
              <w:top w:w="80" w:type="dxa"/>
              <w:start w:w="120" w:type="dxa"/>
              <w:bottom w:w="80" w:type="dxa"/>
              <w:end w:w="120" w:type="dxa"/>
            </w:tcMar>
            <w:vAlign w:val="center"/>
            <w:shd w:fill="F8FAFC"/>
          </w:tcPr>
          <w:p>
            <w:pPr>
              <w:spacing w:after="0"/>
            </w:pPr>
            <w:r>
              <w:rPr>
                <w:sz w:val="18"/>
              </w:rPr>
              <w:t>n, P(Q2), 부정 n, 평점 격차의 정의 추가</w:t>
            </w:r>
          </w:p>
        </w:tc>
      </w:tr>
      <w:tr>
        <w:trPr>
          <w:cantSplit/>
        </w:trPr>
        <w:tc>
          <w:tcPr>
            <w:tcW w:type="dxa" w:w="4680"/>
            <w:tcMar>
              <w:top w:w="80" w:type="dxa"/>
              <w:start w:w="120" w:type="dxa"/>
              <w:bottom w:w="80" w:type="dxa"/>
              <w:end w:w="120" w:type="dxa"/>
            </w:tcMar>
            <w:vAlign w:val="center"/>
          </w:tcPr>
          <w:p>
            <w:pPr>
              <w:spacing w:after="0"/>
            </w:pPr>
            <w:r>
              <w:rPr>
                <w:sz w:val="18"/>
              </w:rPr>
              <w:t>슬라이드 14 역추적 이유</w:t>
            </w:r>
          </w:p>
        </w:tc>
        <w:tc>
          <w:tcPr>
            <w:tcW w:type="dxa" w:w="4680"/>
            <w:tcMar>
              <w:top w:w="80" w:type="dxa"/>
              <w:start w:w="120" w:type="dxa"/>
              <w:bottom w:w="80" w:type="dxa"/>
              <w:end w:w="120" w:type="dxa"/>
            </w:tcMar>
            <w:vAlign w:val="center"/>
          </w:tcPr>
          <w:p>
            <w:pPr>
              <w:spacing w:after="0"/>
            </w:pPr>
            <w:r>
              <w:rPr>
                <w:sz w:val="18"/>
              </w:rPr>
              <w:t>원문 확인·오류 단계 수정·과도한 일반화 방지·누락 검사로 설명</w:t>
            </w:r>
          </w:p>
        </w:tc>
      </w:tr>
      <w:tr>
        <w:trPr>
          <w:cantSplit/>
        </w:trPr>
        <w:tc>
          <w:tcPr>
            <w:tcW w:type="dxa" w:w="4680"/>
            <w:tcMar>
              <w:top w:w="80" w:type="dxa"/>
              <w:start w:w="120" w:type="dxa"/>
              <w:bottom w:w="80" w:type="dxa"/>
              <w:end w:w="120" w:type="dxa"/>
            </w:tcMar>
            <w:vAlign w:val="center"/>
            <w:shd w:fill="F8FAFC"/>
          </w:tcPr>
          <w:p>
            <w:pPr>
              <w:spacing w:after="0"/>
            </w:pPr>
            <w:r>
              <w:rPr>
                <w:sz w:val="18"/>
              </w:rPr>
              <w:t>머리글·바닥글 제거</w:t>
            </w:r>
          </w:p>
        </w:tc>
        <w:tc>
          <w:tcPr>
            <w:tcW w:type="dxa" w:w="4680"/>
            <w:tcMar>
              <w:top w:w="80" w:type="dxa"/>
              <w:start w:w="120" w:type="dxa"/>
              <w:bottom w:w="80" w:type="dxa"/>
              <w:end w:w="120" w:type="dxa"/>
            </w:tcMar>
            <w:vAlign w:val="center"/>
            <w:shd w:fill="F8FAFC"/>
          </w:tcPr>
          <w:p>
            <w:pPr>
              <w:spacing w:after="0"/>
            </w:pPr>
            <w:r>
              <w:rPr>
                <w:sz w:val="18"/>
              </w:rPr>
              <w:t>반복 장식과 페이지 하단 문구를 전 슬라이드에서 제거</w:t>
            </w:r>
          </w:p>
        </w:tc>
      </w:tr>
      <w:tr>
        <w:trPr>
          <w:cantSplit/>
        </w:trPr>
        <w:tc>
          <w:tcPr>
            <w:tcW w:type="dxa" w:w="4680"/>
            <w:tcMar>
              <w:top w:w="80" w:type="dxa"/>
              <w:start w:w="120" w:type="dxa"/>
              <w:bottom w:w="80" w:type="dxa"/>
              <w:end w:w="120" w:type="dxa"/>
            </w:tcMar>
            <w:vAlign w:val="center"/>
          </w:tcPr>
          <w:p>
            <w:pPr>
              <w:spacing w:after="0"/>
            </w:pPr>
            <w:r>
              <w:rPr>
                <w:sz w:val="18"/>
              </w:rPr>
              <w:t>Methods와 Results</w:t>
            </w:r>
          </w:p>
        </w:tc>
        <w:tc>
          <w:tcPr>
            <w:tcW w:type="dxa" w:w="4680"/>
            <w:tcMar>
              <w:top w:w="80" w:type="dxa"/>
              <w:start w:w="120" w:type="dxa"/>
              <w:bottom w:w="80" w:type="dxa"/>
              <w:end w:w="120" w:type="dxa"/>
            </w:tcMar>
            <w:vAlign w:val="center"/>
          </w:tcPr>
          <w:p>
            <w:pPr>
              <w:spacing w:after="0"/>
            </w:pPr>
            <w:r>
              <w:rPr>
                <w:sz w:val="18"/>
              </w:rPr>
              <w:t>Methods=데이터·절차·산식·기준; Results=관측값·표·검정 결과</w:t>
            </w:r>
          </w:p>
        </w:tc>
      </w:tr>
      <w:tr>
        <w:trPr>
          <w:cantSplit/>
        </w:trPr>
        <w:tc>
          <w:tcPr>
            <w:tcW w:type="dxa" w:w="4680"/>
            <w:tcMar>
              <w:top w:w="80" w:type="dxa"/>
              <w:start w:w="120" w:type="dxa"/>
              <w:bottom w:w="80" w:type="dxa"/>
              <w:end w:w="120" w:type="dxa"/>
            </w:tcMar>
            <w:vAlign w:val="center"/>
            <w:shd w:fill="F8FAFC"/>
          </w:tcPr>
          <w:p>
            <w:pPr>
              <w:spacing w:after="0"/>
            </w:pPr>
            <w:r>
              <w:rPr>
                <w:sz w:val="18"/>
              </w:rPr>
              <w:t>지정 요소 삭제</w:t>
            </w:r>
          </w:p>
        </w:tc>
        <w:tc>
          <w:tcPr>
            <w:tcW w:type="dxa" w:w="4680"/>
            <w:tcMar>
              <w:top w:w="80" w:type="dxa"/>
              <w:start w:w="120" w:type="dxa"/>
              <w:bottom w:w="80" w:type="dxa"/>
              <w:end w:w="120" w:type="dxa"/>
            </w:tcMar>
            <w:vAlign w:val="center"/>
            <w:shd w:fill="F8FAFC"/>
          </w:tcPr>
          <w:p>
            <w:pPr>
              <w:spacing w:after="0"/>
            </w:pPr>
            <w:r>
              <w:rPr>
                <w:sz w:val="18"/>
              </w:rPr>
              <w:t>사용자 선택 슬라이드 13·46의 문구 삭제</w:t>
            </w:r>
          </w:p>
        </w:tc>
      </w:tr>
      <w:tr>
        <w:trPr>
          <w:cantSplit/>
        </w:trPr>
        <w:tc>
          <w:tcPr>
            <w:tcW w:type="dxa" w:w="4680"/>
            <w:tcMar>
              <w:top w:w="80" w:type="dxa"/>
              <w:start w:w="120" w:type="dxa"/>
              <w:bottom w:w="80" w:type="dxa"/>
              <w:end w:w="120" w:type="dxa"/>
            </w:tcMar>
            <w:vAlign w:val="center"/>
          </w:tcPr>
          <w:p>
            <w:pPr>
              <w:spacing w:after="0"/>
            </w:pPr>
            <w:r>
              <w:rPr>
                <w:sz w:val="18"/>
              </w:rPr>
              <w:t>사람다운 문장</w:t>
            </w:r>
          </w:p>
        </w:tc>
        <w:tc>
          <w:tcPr>
            <w:tcW w:type="dxa" w:w="4680"/>
            <w:tcMar>
              <w:top w:w="80" w:type="dxa"/>
              <w:start w:w="120" w:type="dxa"/>
              <w:bottom w:w="80" w:type="dxa"/>
              <w:end w:w="120" w:type="dxa"/>
            </w:tcMar>
            <w:vAlign w:val="center"/>
          </w:tcPr>
          <w:p>
            <w:pPr>
              <w:spacing w:after="0"/>
            </w:pPr>
            <w:r>
              <w:rPr>
                <w:sz w:val="18"/>
              </w:rPr>
              <w:t>마지막 결론을 조건부·자연스러운 연구자 문장으로 수정</w:t>
            </w:r>
          </w:p>
        </w:tc>
      </w:tr>
      <w:tr>
        <w:trPr>
          <w:cantSplit/>
        </w:trPr>
        <w:tc>
          <w:tcPr>
            <w:tcW w:type="dxa" w:w="4680"/>
            <w:tcMar>
              <w:top w:w="80" w:type="dxa"/>
              <w:start w:w="120" w:type="dxa"/>
              <w:bottom w:w="80" w:type="dxa"/>
              <w:end w:w="120" w:type="dxa"/>
            </w:tcMar>
            <w:vAlign w:val="center"/>
            <w:shd w:fill="F8FAFC"/>
          </w:tcPr>
          <w:p>
            <w:pPr>
              <w:spacing w:after="0"/>
            </w:pPr>
            <w:r>
              <w:rPr>
                <w:sz w:val="18"/>
              </w:rPr>
              <w:t>슬라이드 52 Spearman</w:t>
            </w:r>
          </w:p>
        </w:tc>
        <w:tc>
          <w:tcPr>
            <w:tcW w:type="dxa" w:w="4680"/>
            <w:tcMar>
              <w:top w:w="80" w:type="dxa"/>
              <w:start w:w="120" w:type="dxa"/>
              <w:bottom w:w="80" w:type="dxa"/>
              <w:end w:w="120" w:type="dxa"/>
            </w:tcMar>
            <w:vAlign w:val="center"/>
            <w:shd w:fill="F8FAFC"/>
          </w:tcPr>
          <w:p>
            <w:pPr>
              <w:spacing w:after="0"/>
            </w:pPr>
            <w:r>
              <w:rPr>
                <w:sz w:val="18"/>
              </w:rPr>
              <w:t>ρ 범위와 1에 가까울수록 순위가 유사하다는 설명 추가</w:t>
            </w:r>
          </w:p>
        </w:tc>
      </w:tr>
    </w:tbl>
    <w:p>
      <w:pPr>
        <w:spacing w:after="0"/>
        <w:widowControl/>
      </w:pPr>
    </w:p>
    <w:p>
      <w:pPr>
        <w:widowControl/>
      </w:pPr>
      <w:r>
        <w:t>최종 교수님 발표본은 55장 원본에서 교수님이 판단하는 데 필요한 38장만 선별했다. 중복 설명, 실행 로그, 이미 대체된 운영 슬라이드는 제외하고 “요구사항 → 완료 결과 → 추가 검증 → 다음 의사결정” 흐름을 유지했다.</w:t>
      </w:r>
    </w:p>
    <w:p>
      <w:pPr>
        <w:pStyle w:val="Heading1"/>
        <w:keepNext/>
        <w:widowControl/>
      </w:pPr>
      <w:r>
        <w:t>8. Methods와 Results 작성 경계</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구분</w:t>
            </w:r>
          </w:p>
        </w:tc>
        <w:tc>
          <w:tcPr>
            <w:tcW w:type="dxa" w:w="3120"/>
            <w:shd w:fill="17324D"/>
            <w:tcMar>
              <w:top w:w="80" w:type="dxa"/>
              <w:start w:w="120" w:type="dxa"/>
              <w:bottom w:w="80" w:type="dxa"/>
              <w:end w:w="120" w:type="dxa"/>
            </w:tcMar>
            <w:vAlign w:val="center"/>
          </w:tcPr>
          <w:p>
            <w:r>
              <w:rPr>
                <w:b/>
                <w:color w:val="FFFFFF"/>
                <w:sz w:val="18"/>
              </w:rPr>
              <w:t>포함할 내용</w:t>
            </w:r>
          </w:p>
        </w:tc>
        <w:tc>
          <w:tcPr>
            <w:tcW w:type="dxa" w:w="3120"/>
            <w:shd w:fill="17324D"/>
            <w:tcMar>
              <w:top w:w="80" w:type="dxa"/>
              <w:start w:w="120" w:type="dxa"/>
              <w:bottom w:w="80" w:type="dxa"/>
              <w:end w:w="120" w:type="dxa"/>
            </w:tcMar>
            <w:vAlign w:val="center"/>
          </w:tcPr>
          <w:p>
            <w:r>
              <w:rPr>
                <w:b/>
                <w:color w:val="FFFFFF"/>
                <w:sz w:val="18"/>
              </w:rPr>
              <w:t>예시</w:t>
            </w:r>
          </w:p>
        </w:tc>
      </w:tr>
      <w:tr>
        <w:trPr>
          <w:cantSplit/>
        </w:trPr>
        <w:tc>
          <w:tcPr>
            <w:tcW w:type="dxa" w:w="3120"/>
            <w:tcMar>
              <w:top w:w="80" w:type="dxa"/>
              <w:start w:w="120" w:type="dxa"/>
              <w:bottom w:w="80" w:type="dxa"/>
              <w:end w:w="120" w:type="dxa"/>
            </w:tcMar>
            <w:vAlign w:val="center"/>
          </w:tcPr>
          <w:p>
            <w:pPr>
              <w:spacing w:after="0"/>
            </w:pPr>
            <w:r>
              <w:rPr>
                <w:sz w:val="18"/>
              </w:rPr>
              <w:t>Methods</w:t>
            </w:r>
          </w:p>
        </w:tc>
        <w:tc>
          <w:tcPr>
            <w:tcW w:type="dxa" w:w="3120"/>
            <w:tcMar>
              <w:top w:w="80" w:type="dxa"/>
              <w:start w:w="120" w:type="dxa"/>
              <w:bottom w:w="80" w:type="dxa"/>
              <w:end w:w="120" w:type="dxa"/>
            </w:tcMar>
            <w:vAlign w:val="center"/>
          </w:tcPr>
          <w:p>
            <w:pPr>
              <w:spacing w:after="0"/>
            </w:pPr>
            <w:r>
              <w:rPr>
                <w:sz w:val="18"/>
              </w:rPr>
              <w:t>데이터, 제외 규칙, 단위, 모델, 입력 조건, 산식, threshold, bootstrap·검정 절차</w:t>
            </w:r>
          </w:p>
        </w:tc>
        <w:tc>
          <w:tcPr>
            <w:tcW w:type="dxa" w:w="3120"/>
            <w:tcMar>
              <w:top w:w="80" w:type="dxa"/>
              <w:start w:w="120" w:type="dxa"/>
              <w:bottom w:w="80" w:type="dxa"/>
              <w:end w:w="120" w:type="dxa"/>
            </w:tcMar>
            <w:vAlign w:val="center"/>
          </w:tcPr>
          <w:p>
            <w:pPr>
              <w:spacing w:after="0"/>
            </w:pPr>
            <w:r>
              <w:rPr>
                <w:sz w:val="18"/>
              </w:rPr>
              <w:t>호텔 n≥30; 500회; P(Q2)≥0.70; paired bootstrap</w:t>
            </w:r>
          </w:p>
        </w:tc>
      </w:tr>
      <w:tr>
        <w:trPr>
          <w:cantSplit/>
        </w:trPr>
        <w:tc>
          <w:tcPr>
            <w:tcW w:type="dxa" w:w="3120"/>
            <w:tcMar>
              <w:top w:w="80" w:type="dxa"/>
              <w:start w:w="120" w:type="dxa"/>
              <w:bottom w:w="80" w:type="dxa"/>
              <w:end w:w="120" w:type="dxa"/>
            </w:tcMar>
            <w:vAlign w:val="center"/>
            <w:shd w:fill="F8FAFC"/>
          </w:tcPr>
          <w:p>
            <w:pPr>
              <w:spacing w:after="0"/>
            </w:pPr>
            <w:r>
              <w:rPr>
                <w:sz w:val="18"/>
              </w:rPr>
              <w:t>Results</w:t>
            </w:r>
          </w:p>
        </w:tc>
        <w:tc>
          <w:tcPr>
            <w:tcW w:type="dxa" w:w="3120"/>
            <w:tcMar>
              <w:top w:w="80" w:type="dxa"/>
              <w:start w:w="120" w:type="dxa"/>
              <w:bottom w:w="80" w:type="dxa"/>
              <w:end w:w="120" w:type="dxa"/>
            </w:tcMar>
            <w:vAlign w:val="center"/>
            <w:shd w:fill="F8FAFC"/>
          </w:tcPr>
          <w:p>
            <w:pPr>
              <w:spacing w:after="0"/>
            </w:pPr>
            <w:r>
              <w:rPr>
                <w:sz w:val="18"/>
              </w:rPr>
              <w:t>관측 표본 수, 추정치, 비교값, CI, p값, 표·그림</w:t>
            </w:r>
          </w:p>
        </w:tc>
        <w:tc>
          <w:tcPr>
            <w:tcW w:type="dxa" w:w="3120"/>
            <w:tcMar>
              <w:top w:w="80" w:type="dxa"/>
              <w:start w:w="120" w:type="dxa"/>
              <w:bottom w:w="80" w:type="dxa"/>
              <w:end w:w="120" w:type="dxa"/>
            </w:tcMar>
            <w:vAlign w:val="center"/>
            <w:shd w:fill="F8FAFC"/>
          </w:tcPr>
          <w:p>
            <w:pPr>
              <w:spacing w:after="0"/>
            </w:pPr>
            <w:r>
              <w:rPr>
                <w:sz w:val="18"/>
              </w:rPr>
              <w:t>안정 Q2 13개; precision +0.0415; p=0.0031</w:t>
            </w:r>
          </w:p>
        </w:tc>
      </w:tr>
      <w:tr>
        <w:trPr>
          <w:cantSplit/>
        </w:trPr>
        <w:tc>
          <w:tcPr>
            <w:tcW w:type="dxa" w:w="3120"/>
            <w:tcMar>
              <w:top w:w="80" w:type="dxa"/>
              <w:start w:w="120" w:type="dxa"/>
              <w:bottom w:w="80" w:type="dxa"/>
              <w:end w:w="120" w:type="dxa"/>
            </w:tcMar>
            <w:vAlign w:val="center"/>
          </w:tcPr>
          <w:p>
            <w:pPr>
              <w:spacing w:after="0"/>
            </w:pPr>
            <w:r>
              <w:rPr>
                <w:sz w:val="18"/>
              </w:rPr>
              <w:t>Discussion</w:t>
            </w:r>
          </w:p>
        </w:tc>
        <w:tc>
          <w:tcPr>
            <w:tcW w:type="dxa" w:w="3120"/>
            <w:tcMar>
              <w:top w:w="80" w:type="dxa"/>
              <w:start w:w="120" w:type="dxa"/>
              <w:bottom w:w="80" w:type="dxa"/>
              <w:end w:w="120" w:type="dxa"/>
            </w:tcMar>
            <w:vAlign w:val="center"/>
          </w:tcPr>
          <w:p>
            <w:pPr>
              <w:spacing w:after="0"/>
            </w:pPr>
            <w:r>
              <w:rPr>
                <w:sz w:val="18"/>
              </w:rPr>
              <w:t>결과의 이유, 이론·실무 의미, 한계, 후속 연구</w:t>
            </w:r>
          </w:p>
        </w:tc>
        <w:tc>
          <w:tcPr>
            <w:tcW w:type="dxa" w:w="3120"/>
            <w:tcMar>
              <w:top w:w="80" w:type="dxa"/>
              <w:start w:w="120" w:type="dxa"/>
              <w:bottom w:w="80" w:type="dxa"/>
              <w:end w:w="120" w:type="dxa"/>
            </w:tcMar>
            <w:vAlign w:val="center"/>
          </w:tcPr>
          <w:p>
            <w:pPr>
              <w:spacing w:after="0"/>
            </w:pPr>
            <w:r>
              <w:rPr>
                <w:sz w:val="18"/>
              </w:rPr>
              <w:t>멀티를 precision-first 안전장치로 조건부 해석</w:t>
            </w:r>
          </w:p>
        </w:tc>
      </w:tr>
    </w:tbl>
    <w:p>
      <w:pPr>
        <w:spacing w:after="0"/>
        <w:widowControl/>
      </w:pPr>
    </w:p>
    <w:p>
      <w:pPr>
        <w:widowControl/>
      </w:pPr>
      <w:r>
        <w:t>실행 완료 사실과 실행 계획도 구분한다. 19,561건의 모집단 확정과 표본 추출은 완료 결과이며, 최근 1,000건과 전체 19,561건에 Agent 1–4를 실제 호출하는 것은 다음 단계의 계획이다.</w:t>
      </w:r>
    </w:p>
    <w:p>
      <w:pPr>
        <w:pStyle w:val="Heading1"/>
        <w:keepNext/>
        <w:widowControl/>
      </w:pPr>
      <w:r>
        <w:t>9. 산출물·재현성·다음 결정</w:t>
      </w:r>
    </w:p>
    <w:p>
      <w:pPr>
        <w:pStyle w:val="Heading2"/>
        <w:keepNext/>
        <w:widowControl/>
      </w:pPr>
      <w:r>
        <w:t>9.1 핵심 산출물</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17324D"/>
            <w:tcMar>
              <w:top w:w="80" w:type="dxa"/>
              <w:start w:w="120" w:type="dxa"/>
              <w:bottom w:w="80" w:type="dxa"/>
              <w:end w:w="120" w:type="dxa"/>
            </w:tcMar>
            <w:vAlign w:val="center"/>
          </w:tcPr>
          <w:p>
            <w:r>
              <w:rPr>
                <w:b/>
                <w:color w:val="FFFFFF"/>
                <w:sz w:val="18"/>
              </w:rPr>
              <w:t>산출물</w:t>
            </w:r>
          </w:p>
        </w:tc>
        <w:tc>
          <w:tcPr>
            <w:tcW w:type="dxa" w:w="3120"/>
            <w:shd w:fill="17324D"/>
            <w:tcMar>
              <w:top w:w="80" w:type="dxa"/>
              <w:start w:w="120" w:type="dxa"/>
              <w:bottom w:w="80" w:type="dxa"/>
              <w:end w:w="120" w:type="dxa"/>
            </w:tcMar>
            <w:vAlign w:val="center"/>
          </w:tcPr>
          <w:p>
            <w:r>
              <w:rPr>
                <w:b/>
                <w:color w:val="FFFFFF"/>
                <w:sz w:val="18"/>
              </w:rPr>
              <w:t>내용</w:t>
            </w:r>
          </w:p>
        </w:tc>
        <w:tc>
          <w:tcPr>
            <w:tcW w:type="dxa" w:w="3120"/>
            <w:shd w:fill="17324D"/>
            <w:tcMar>
              <w:top w:w="80" w:type="dxa"/>
              <w:start w:w="120" w:type="dxa"/>
              <w:bottom w:w="80" w:type="dxa"/>
              <w:end w:w="120" w:type="dxa"/>
            </w:tcMar>
            <w:vAlign w:val="center"/>
          </w:tcPr>
          <w:p>
            <w:r>
              <w:rPr>
                <w:b/>
                <w:color w:val="FFFFFF"/>
                <w:sz w:val="18"/>
              </w:rPr>
              <w:t>용도</w:t>
            </w:r>
          </w:p>
        </w:tc>
      </w:tr>
      <w:tr>
        <w:trPr>
          <w:cantSplit/>
        </w:trPr>
        <w:tc>
          <w:tcPr>
            <w:tcW w:type="dxa" w:w="3120"/>
            <w:tcMar>
              <w:top w:w="80" w:type="dxa"/>
              <w:start w:w="120" w:type="dxa"/>
              <w:bottom w:w="80" w:type="dxa"/>
              <w:end w:w="120" w:type="dxa"/>
            </w:tcMar>
            <w:vAlign w:val="center"/>
          </w:tcPr>
          <w:p>
            <w:pPr>
              <w:spacing w:after="0"/>
            </w:pPr>
            <w:r>
              <w:rPr>
                <w:sz w:val="18"/>
              </w:rPr>
              <w:t>8/18 교수님 발표본</w:t>
            </w:r>
          </w:p>
        </w:tc>
        <w:tc>
          <w:tcPr>
            <w:tcW w:type="dxa" w:w="3120"/>
            <w:tcMar>
              <w:top w:w="80" w:type="dxa"/>
              <w:start w:w="120" w:type="dxa"/>
              <w:bottom w:w="80" w:type="dxa"/>
              <w:end w:w="120" w:type="dxa"/>
            </w:tcMar>
            <w:vAlign w:val="center"/>
          </w:tcPr>
          <w:p>
            <w:pPr>
              <w:spacing w:after="0"/>
            </w:pPr>
            <w:r>
              <w:rPr>
                <w:sz w:val="18"/>
              </w:rPr>
              <w:t>핵심 38장</w:t>
            </w:r>
          </w:p>
        </w:tc>
        <w:tc>
          <w:tcPr>
            <w:tcW w:type="dxa" w:w="3120"/>
            <w:tcMar>
              <w:top w:w="80" w:type="dxa"/>
              <w:start w:w="120" w:type="dxa"/>
              <w:bottom w:w="80" w:type="dxa"/>
              <w:end w:w="120" w:type="dxa"/>
            </w:tcMar>
            <w:vAlign w:val="center"/>
          </w:tcPr>
          <w:p>
            <w:pPr>
              <w:spacing w:after="0"/>
            </w:pPr>
            <w:r>
              <w:rPr>
                <w:sz w:val="18"/>
              </w:rPr>
              <w:t>미팅·메일 첨부</w:t>
            </w:r>
          </w:p>
        </w:tc>
      </w:tr>
      <w:tr>
        <w:trPr>
          <w:cantSplit/>
        </w:trPr>
        <w:tc>
          <w:tcPr>
            <w:tcW w:type="dxa" w:w="3120"/>
            <w:tcMar>
              <w:top w:w="80" w:type="dxa"/>
              <w:start w:w="120" w:type="dxa"/>
              <w:bottom w:w="80" w:type="dxa"/>
              <w:end w:w="120" w:type="dxa"/>
            </w:tcMar>
            <w:vAlign w:val="center"/>
            <w:shd w:fill="F8FAFC"/>
          </w:tcPr>
          <w:p>
            <w:pPr>
              <w:spacing w:after="0"/>
            </w:pPr>
            <w:r>
              <w:rPr>
                <w:sz w:val="18"/>
              </w:rPr>
              <w:t>추가 실험 통합 workbook</w:t>
            </w:r>
          </w:p>
        </w:tc>
        <w:tc>
          <w:tcPr>
            <w:tcW w:type="dxa" w:w="3120"/>
            <w:tcMar>
              <w:top w:w="80" w:type="dxa"/>
              <w:start w:w="120" w:type="dxa"/>
              <w:bottom w:w="80" w:type="dxa"/>
              <w:end w:w="120" w:type="dxa"/>
            </w:tcMar>
            <w:vAlign w:val="center"/>
            <w:shd w:fill="F8FAFC"/>
          </w:tcPr>
          <w:p>
            <w:pPr>
              <w:spacing w:after="0"/>
            </w:pPr>
            <w:r>
              <w:rPr>
                <w:sz w:val="18"/>
              </w:rPr>
              <w:t>확장 설계·199 비교·RQ1→RQ2 표</w:t>
            </w:r>
          </w:p>
        </w:tc>
        <w:tc>
          <w:tcPr>
            <w:tcW w:type="dxa" w:w="3120"/>
            <w:tcMar>
              <w:top w:w="80" w:type="dxa"/>
              <w:start w:w="120" w:type="dxa"/>
              <w:bottom w:w="80" w:type="dxa"/>
              <w:end w:w="120" w:type="dxa"/>
            </w:tcMar>
            <w:vAlign w:val="center"/>
            <w:shd w:fill="F8FAFC"/>
          </w:tcPr>
          <w:p>
            <w:pPr>
              <w:spacing w:after="0"/>
            </w:pPr>
            <w:r>
              <w:rPr>
                <w:sz w:val="18"/>
              </w:rPr>
              <w:t>수치 검토·증빙</w:t>
            </w:r>
          </w:p>
        </w:tc>
      </w:tr>
      <w:tr>
        <w:trPr>
          <w:cantSplit/>
        </w:trPr>
        <w:tc>
          <w:tcPr>
            <w:tcW w:type="dxa" w:w="3120"/>
            <w:tcMar>
              <w:top w:w="80" w:type="dxa"/>
              <w:start w:w="120" w:type="dxa"/>
              <w:bottom w:w="80" w:type="dxa"/>
              <w:end w:w="120" w:type="dxa"/>
            </w:tcMar>
            <w:vAlign w:val="center"/>
          </w:tcPr>
          <w:p>
            <w:pPr>
              <w:spacing w:after="0"/>
            </w:pPr>
            <w:r>
              <w:rPr>
                <w:sz w:val="18"/>
              </w:rPr>
              <w:t>단일 LLM 199 prediction/evaluation</w:t>
            </w:r>
          </w:p>
        </w:tc>
        <w:tc>
          <w:tcPr>
            <w:tcW w:type="dxa" w:w="3120"/>
            <w:tcMar>
              <w:top w:w="80" w:type="dxa"/>
              <w:start w:w="120" w:type="dxa"/>
              <w:bottom w:w="80" w:type="dxa"/>
              <w:end w:w="120" w:type="dxa"/>
            </w:tcMar>
            <w:vAlign w:val="center"/>
          </w:tcPr>
          <w:p>
            <w:pPr>
              <w:spacing w:after="0"/>
            </w:pPr>
            <w:r>
              <w:rPr>
                <w:sz w:val="18"/>
              </w:rPr>
              <w:t>예측 원자료와 라벨 평가</w:t>
            </w:r>
          </w:p>
        </w:tc>
        <w:tc>
          <w:tcPr>
            <w:tcW w:type="dxa" w:w="3120"/>
            <w:tcMar>
              <w:top w:w="80" w:type="dxa"/>
              <w:start w:w="120" w:type="dxa"/>
              <w:bottom w:w="80" w:type="dxa"/>
              <w:end w:w="120" w:type="dxa"/>
            </w:tcMar>
            <w:vAlign w:val="center"/>
          </w:tcPr>
          <w:p>
            <w:pPr>
              <w:spacing w:after="0"/>
            </w:pPr>
            <w:r>
              <w:rPr>
                <w:sz w:val="18"/>
              </w:rPr>
              <w:t>아키텍처 비교 재현</w:t>
            </w:r>
          </w:p>
        </w:tc>
      </w:tr>
      <w:tr>
        <w:trPr>
          <w:cantSplit/>
        </w:trPr>
        <w:tc>
          <w:tcPr>
            <w:tcW w:type="dxa" w:w="3120"/>
            <w:tcMar>
              <w:top w:w="80" w:type="dxa"/>
              <w:start w:w="120" w:type="dxa"/>
              <w:bottom w:w="80" w:type="dxa"/>
              <w:end w:w="120" w:type="dxa"/>
            </w:tcMar>
            <w:vAlign w:val="center"/>
            <w:shd w:fill="F8FAFC"/>
          </w:tcPr>
          <w:p>
            <w:pPr>
              <w:spacing w:after="0"/>
            </w:pPr>
            <w:r>
              <w:rPr>
                <w:sz w:val="18"/>
              </w:rPr>
              <w:t>최근 1,000 / 균형 300 표본</w:t>
            </w:r>
          </w:p>
        </w:tc>
        <w:tc>
          <w:tcPr>
            <w:tcW w:type="dxa" w:w="3120"/>
            <w:tcMar>
              <w:top w:w="80" w:type="dxa"/>
              <w:start w:w="120" w:type="dxa"/>
              <w:bottom w:w="80" w:type="dxa"/>
              <w:end w:w="120" w:type="dxa"/>
            </w:tcMar>
            <w:vAlign w:val="center"/>
            <w:shd w:fill="F8FAFC"/>
          </w:tcPr>
          <w:p>
            <w:pPr>
              <w:spacing w:after="0"/>
            </w:pPr>
            <w:r>
              <w:rPr>
                <w:sz w:val="18"/>
              </w:rPr>
              <w:t>중복 없는 외적 타당성 입력</w:t>
            </w:r>
          </w:p>
        </w:tc>
        <w:tc>
          <w:tcPr>
            <w:tcW w:type="dxa" w:w="3120"/>
            <w:tcMar>
              <w:top w:w="80" w:type="dxa"/>
              <w:start w:w="120" w:type="dxa"/>
              <w:bottom w:w="80" w:type="dxa"/>
              <w:end w:w="120" w:type="dxa"/>
            </w:tcMar>
            <w:vAlign w:val="center"/>
            <w:shd w:fill="F8FAFC"/>
          </w:tcPr>
          <w:p>
            <w:pPr>
              <w:spacing w:after="0"/>
            </w:pPr>
            <w:r>
              <w:rPr>
                <w:sz w:val="18"/>
              </w:rPr>
              <w:t>다음 API 실행</w:t>
            </w:r>
          </w:p>
        </w:tc>
      </w:tr>
      <w:tr>
        <w:trPr>
          <w:cantSplit/>
        </w:trPr>
        <w:tc>
          <w:tcPr>
            <w:tcW w:type="dxa" w:w="3120"/>
            <w:tcMar>
              <w:top w:w="80" w:type="dxa"/>
              <w:start w:w="120" w:type="dxa"/>
              <w:bottom w:w="80" w:type="dxa"/>
              <w:end w:w="120" w:type="dxa"/>
            </w:tcMar>
            <w:vAlign w:val="center"/>
          </w:tcPr>
          <w:p>
            <w:pPr>
              <w:spacing w:after="0"/>
            </w:pPr>
            <w:r>
              <w:rPr>
                <w:sz w:val="18"/>
              </w:rPr>
              <w:t>전체 작업 정리 문서</w:t>
            </w:r>
          </w:p>
        </w:tc>
        <w:tc>
          <w:tcPr>
            <w:tcW w:type="dxa" w:w="3120"/>
            <w:tcMar>
              <w:top w:w="80" w:type="dxa"/>
              <w:start w:w="120" w:type="dxa"/>
              <w:bottom w:w="80" w:type="dxa"/>
              <w:end w:w="120" w:type="dxa"/>
            </w:tcMar>
            <w:vAlign w:val="center"/>
          </w:tcPr>
          <w:p>
            <w:pPr>
              <w:spacing w:after="0"/>
            </w:pPr>
            <w:r>
              <w:rPr>
                <w:sz w:val="18"/>
              </w:rPr>
              <w:t>본 문서 + Introduction 전문</w:t>
            </w:r>
          </w:p>
        </w:tc>
        <w:tc>
          <w:tcPr>
            <w:tcW w:type="dxa" w:w="3120"/>
            <w:tcMar>
              <w:top w:w="80" w:type="dxa"/>
              <w:start w:w="120" w:type="dxa"/>
              <w:bottom w:w="80" w:type="dxa"/>
              <w:end w:w="120" w:type="dxa"/>
            </w:tcMar>
            <w:vAlign w:val="center"/>
          </w:tcPr>
          <w:p>
            <w:pPr>
              <w:spacing w:after="0"/>
            </w:pPr>
            <w:r>
              <w:rPr>
                <w:sz w:val="18"/>
              </w:rPr>
              <w:t>인수인계·논문 집필</w:t>
            </w:r>
          </w:p>
        </w:tc>
      </w:tr>
    </w:tbl>
    <w:p>
      <w:pPr>
        <w:spacing w:after="0"/>
        <w:widowControl/>
      </w:pPr>
    </w:p>
    <w:p>
      <w:pPr>
        <w:pStyle w:val="Heading2"/>
        <w:keepNext/>
        <w:widowControl/>
      </w:pPr>
      <w:r>
        <w:t>9.2 교수님께 확인받을 결정</w:t>
      </w:r>
    </w:p>
    <w:p>
      <w:pPr>
        <w:pStyle w:val="ListNumber"/>
        <w:widowControl/>
      </w:pPr>
      <w:r>
        <w:t>19,561건 전체 실행 전 최근기간 1,000건과 호텔 균형 300건을 선행하는 단계적 설계를 승인할지.</w:t>
      </w:r>
    </w:p>
    <w:p>
      <w:pPr>
        <w:pStyle w:val="ListNumber"/>
        <w:widowControl/>
      </w:pPr>
      <w:r>
        <w:t>단일 대 멀티 비교의 주 가설을 범용 F1이 아니라 F×J precision-first와 의사결정 안정성으로 둘지.</w:t>
      </w:r>
    </w:p>
    <w:p>
      <w:pPr>
        <w:pStyle w:val="ListNumber"/>
        <w:widowControl/>
      </w:pPr>
      <w:r>
        <w:t>RQ1→RQ2 연결 분석을 논문의 핵심 기여로 포함할지, 추가 분석으로 둘지.</w:t>
      </w:r>
    </w:p>
    <w:p>
      <w:pPr>
        <w:pStyle w:val="ListNumber"/>
        <w:widowControl/>
      </w:pPr>
      <w:r>
        <w:t>RQ3 human evaluation과 RQ4 RAG LLM Judge를 본 논문의 필수 범위로 유지할지.</w:t>
      </w:r>
    </w:p>
    <w:p>
      <w:pPr>
        <w:pStyle w:val="Heading2"/>
        <w:keepNext/>
        <w:widowControl/>
      </w:pPr>
      <w:r>
        <w:t>9.3 바로 이어서 할 일</w:t>
      </w:r>
    </w:p>
    <w:p>
      <w:pPr>
        <w:pStyle w:val="ListBullet"/>
        <w:widowControl/>
      </w:pPr>
      <w:r>
        <w:t>최근기간 1,000건에 Agent 1–4 실행 후 기존 1,000건과 F×J·평점 영향·Top 5를 비교한다.</w:t>
      </w:r>
    </w:p>
    <w:p>
      <w:pPr>
        <w:pStyle w:val="ListBullet"/>
        <w:widowControl/>
      </w:pPr>
      <w:r>
        <w:t>호텔 균형 300건으로 호텔 간 성능 분산과 특정 호텔 지배 여부를 확인한다.</w:t>
      </w:r>
    </w:p>
    <w:p>
      <w:pPr>
        <w:pStyle w:val="ListBullet"/>
        <w:widowControl/>
      </w:pPr>
      <w:r>
        <w:t>비용·오류율을 확정한 후 19,561건 전체 실행 여부를 결정한다.</w:t>
      </w:r>
    </w:p>
    <w:p>
      <w:pPr>
        <w:pStyle w:val="ListBullet"/>
        <w:widowControl/>
      </w:pPr>
      <w:r>
        <w:t>논문 Methods와 Results를 먼저 고정하고, Introduction v4의 주장 범위를 실제 완료 결과와 정렬한다.</w:t>
      </w:r>
    </w:p>
    <w:p>
      <w:pPr>
        <w:widowControl/>
      </w:pPr>
      <w:r>
        <w:br w:type="page"/>
      </w:r>
    </w:p>
    <w:p>
      <w:pPr>
        <w:pStyle w:val="Heading1"/>
        <w:keepNext/>
        <w:widowControl/>
      </w:pPr>
      <w:r>
        <w:t>부록 A. 논문 Introduction 원문(v4)</w:t>
      </w:r>
    </w:p>
    <w:p>
      <w:pPr>
        <w:widowControl/>
      </w:pPr>
      <w:r>
        <w:t>아래 내용은 사용자가 제공한 hotel-llm-sqe-introduction-korean-v4.md를 문구 변경 없이 수록했다. Markdown 기호만 Word 제목·목록 형식으로 변환했다.</w:t>
      </w:r>
    </w:p>
    <w:p>
      <w:pPr>
        <w:pStyle w:val="Heading1"/>
        <w:keepNext/>
        <w:widowControl/>
      </w:pPr>
      <w:r>
        <w:t>1. 서론</w:t>
      </w:r>
    </w:p>
    <w:p>
      <w:pPr>
        <w:widowControl/>
      </w:pPr>
      <w:r>
        <w:t>호텔의 서비스 품질은 객실이나 시설과 같은 물리적 속성뿐 아니라 예약, 체크인, 투숙, 체크아웃에 이르는 전 과정에서 형성된다(Parasuraman et al., 1988; Lemon &amp; Verhoef, 2016). 특히 온라인 리뷰에는 고객이 실제로 경험한 서비스 사건, 이에 대한 평가와 감정이 자연어로 함께 기록되며, 리뷰의 내용은 호텔에 대한 신뢰와 예약의도에도 영향을 미친다(Sparks &amp; Browning, 2011). 따라서 온라인 리뷰는 설문조사만으로 포착하기 어려운 구체적인 고객 경험을 지속적으로 관찰하고, 서비스 문제를 발견할 수 있는 중요한 자료이다(Xiang et al., 2015).</w:t>
      </w:r>
    </w:p>
    <w:p>
      <w:pPr>
        <w:widowControl/>
      </w:pPr>
      <w:r>
        <w:t>기존 호텔 리뷰 연구는 텍스트마이닝을 활용하여 주요 서비스 속성을 추출하고, 속성별 감성과 고객평점의 관계를 분석해 왔다. Xiang et al. (2015)은 대규모 호텔 리뷰를 이용하여 고객 경험을 구성하는 주요 차원을 도출하였으며, Berezina et al. (2016)은 만족 고객과 불만족 고객이 언급하는 서비스 요소의 차이를 분석하였다. 최근 Shin et al. (2024)은 서비스 Feature별 감성과 평점의 관계를 해석 가능한 머신러닝으로 분석하여 서비스 품질 개선의 우선방향을 제시하였다. 이러한 연구는 비정형 리뷰에서 반복적으로 나타나는 서비스 문제와 만족도 패턴을 계량적으로 파악할 수 있음을 보여준다(Xiang et al., 2015; Berezina et al., 2016; Shin et al., 2024).</w:t>
      </w:r>
    </w:p>
    <w:p>
      <w:pPr>
        <w:widowControl/>
      </w:pPr>
      <w:r>
        <w:t>그러나 호텔의 고객 경험을 정확히 이해하려면 무엇이 문제였는지뿐 아니라 그 문제가 고객 여정의 어느 시점에서 발생했는지도 함께 살펴보아야 한다. 고객 경험은 여러 접점이 시간의 흐름에 따라 연결되는 과정이며, 각 접점의 경험은 전체 평가에 서로 다른 방식으로 기여할 수 있다(Lemon &amp; Verhoef, 2016). 호텔 분야에서도 서비스 실패를 Guest Cycle 단계와 연결한 연구가 수행되었고(Sann &amp; Lai, 2020), Customer Journey와 텍스트마이닝을 결합하여 호텔 경험을 분석한 연구도 보고되었다(Piriyakul et al., 2024). 이는 같은 서비스 Feature라도 예약 전 문의, 체크인, 투숙 중 요청 또는 체크아웃 가운데 어느 단계에서 발생했는지에 따라 담당 업무와 개선방안이 달라질 수 있음을 의미한다(Sann &amp; Lai, 2020; Piriyakul et al., 2024).</w:t>
      </w:r>
    </w:p>
    <w:p>
      <w:pPr>
        <w:widowControl/>
      </w:pPr>
      <w:r>
        <w:t>다만 기존 연구의 결과는 주로 리뷰 집합 전체의 토픽, 감성 분포 또는 Feature 중요도와 같은 집계 수준으로 제시되어 왔다(Xiang et al., 2015; Shin et al., 2024). Customer Journey를 적용한 선행연구도 존재하지만, 개별 리뷰의 어느 문장이 어떤 Feature, Journey 및 Sentiment 판단으로 이어졌는지를 하나의 구조로 연결하고, 그 결과를 인간이 구축한 Gold label과 비교하는 데에는 초점을 두지 않았다(Sann &amp; Lai, 2020; Piriyakul et al., 2024). 이 경우 관리자는 분석결과가 리뷰 원문의 어떤 근거에서 도출되었는지 확인하기 어렵고, 자동분류의 오류도 리뷰 단위에서 추적하기 어렵다. 따라서 호텔 리뷰를 서비스 품질평가에 활용하려면 근거문장(Evidence), 서비스 Feature, Customer Journey 및 Sentiment를 연결한 추적 가능한 분석구조와 이에 대한 독립적인 신뢰성 검증이 필요하다(Pangakis et al., 2023).</w:t>
      </w:r>
    </w:p>
    <w:p>
      <w:pPr>
        <w:widowControl/>
      </w:pPr>
      <w:r>
        <w:t>대규모언어모델(Large Language Model, LLM)은 리뷰 전체의 문맥을 고려하여 여러 분석요소를 함께 추출할 수 있다는 가능성을 보여주었다. Água et al. (2025)은 500개의 호텔 리뷰를 대상으로 GPT-4o의 Aspect-Sentiment 분석결과를 인간분석과 비교하여 높은 유사도를 보고하였다. 그러나 해당 연구는 6개 Aspect의 감성분석에 초점을 두었으며, Customer Journey와 판단의 근거문장은 포함하지 않았다(Água et al., 2025). 또한 LLM을 이용한 자동주석의 성능은 데이터, 과제의 난이도 및 프롬프트에 따라 달라질 수 있으므로, 실제 적용과제의 Human label과 비교하여 별도로 검증해야 한다(Pangakis et al., 2023). 즉, 호텔 리뷰에 LLM을 적용했다는 사실만으로 품질측정의 신뢰성을 가정할 수는 없다.</w:t>
      </w:r>
    </w:p>
    <w:p>
      <w:pPr>
        <w:widowControl/>
      </w:pPr>
      <w:r>
        <w:t>Agentic AI는 복합적인 리뷰 분석을 역할별 작업으로 분리하고, 각 단계의 중간결과를 구조화할 수 있는 설계방식을 제공한다(Guo et al., 2024). Bhandari et al. (2026)은 Yelp의 자동차, 음식점 및 숙박업 리뷰에서 Issue를 추출한 뒤 여러 Agent를 이용하여 실행 가능한 개선안을 생성하였다. 이 연구는 리뷰 분석을 감성이나 Issue의 기술적 요약에서 관리적 처방으로 확장했다는 점에서 중요하다(Bhandari et al., 2026). 그러나 분석의 중심은 군집별 대표 리뷰와 Issue이며, 개별 호텔 리뷰를 Evidence-Feature-Journey-Sentiment 구조로 측정하거나 그 결과를 Human Gold label과 비교하지 않았다(Bhandari et al., 2026). 따라서 개선안을 생성하기 전에, 개선안의 출발점이 되는 서비스 품질 측정이 얼마나 정확한지를 먼저 검증할 필요가 있다.</w:t>
      </w:r>
    </w:p>
    <w:p>
      <w:pPr>
        <w:widowControl/>
      </w:pPr>
      <w:r>
        <w:t>생성된 개선안의 평가에도 별도의 검증이 요구된다. 검색증강생성(Retrieval-Augmented Generation, RAG)은 외부 문헌을 검색하여 LLM의 판단에 근거를 제공할 수 있지만(Lewis et al., 2020), 검색 문헌이 제시되었다는 사실만으로 개선안이 학술적으로 지지되거나 LLM Judge의 판정이 인간판단과 일치한다고 볼 수는 없다. 대규모 비교연구에 따르면 LLM-as-a-Judge의 인간판단 재현성은 평가과제, 평가기준 및 데이터에 따라 달라질 수 있다(Bavaresco et al., 2025; Li et al., 2025). 그러므로 개선안에 대한 문헌 근거 판정은 LLM Judge의 결과만으로 확정하기보다, 독립적인 인간평가와 비교하여 신뢰성을 확인해야 한다.</w:t>
      </w:r>
    </w:p>
    <w:p>
      <w:pPr>
        <w:widowControl/>
      </w:pPr>
      <w:r>
        <w:t>이상의 선행연구를 종합하면 세 가지 연구 공백이 확인된다. 첫째, 호텔 리뷰의 Feature, Customer Journey 및 Sentiment를 분석한 연구는 존재하지만, 개별 리뷰의 근거문장에서 세 요소까지 이어지는 복합구조를 만들고 그 결과를 Human Gold label로 검증한 연구는 제한적이다(Sann &amp; Lai, 2020; Piriyakul et al., 2024; Shin et al., 2024; Água et al., 2025). 둘째, 리뷰 기반 멀티에이전트 연구는 개선안 생성의 가능성을 보여주었으나, 신뢰성이 검증된 리뷰 단위의 품질측정을 평점 연관성 분석과 개선안 생성으로 연결하지 않았다(Bhandari et al., 2026). 셋째, RAG 기반 LLM Judge가 호텔 서비스 개선안의 문헌 근거를 얼마나 신뢰성 있게 판정하는지 인간평가와 비교한 연구는 충분하지 않다(Bavaresco et al., 2025; Li et al., 2025).</w:t>
      </w:r>
    </w:p>
    <w:p>
      <w:pPr>
        <w:widowControl/>
      </w:pPr>
      <w:r>
        <w:t>이에 본 연구는 호텔 온라인 리뷰로부터 서비스 품질을 측정하고, 핵심 문제를 진단하여 근거 기반의 개선안까지 도출하는 Agentic AI 기반 서비스 품질평가 체계인 LLM-SQE를 제안하고 검증한다(Figure 1). 먼저 Agent 1-4는 평점이나 Gold label을 입력받지 않고 리뷰 본문만을 이용하여 Evidence, Feature, Customer Journey 및 Sentiment를 구조화한다. 이 결과를 199개의 독립적인 Human Gold label과 비교하여 각 요소의 정확도와 복합결과의 일치도를 평가한다. 품질측정의 신뢰성이 확인된 경우 동일한 분석체계를 약 1,000개의 호텔 리뷰에 확대 적용한다. 이후 평점을 결합하여 Feature-Journey-Sentiment 조합과 고객평점의 연관성을 분석하고, 개선이 필요한 서비스 문제의 우선순위를 도출한다. 이를 바탕으로 Agent 5와 Agent 6은 평점 연관성을 진단하고 구체적인 서비스 개선안을 생성한다. 마지막으로 관련 학술문헌을 검색하는 RAG 기반 LLM Judge와 독립적인 인간평가를 비교하여 개선안의 문헌 근거와 평가 신뢰성을 검증한다.</w:t>
      </w:r>
    </w:p>
    <w:p>
      <w:pPr>
        <w:widowControl/>
      </w:pPr>
      <w:r>
        <w:t>본 연구의 연구질문은 다음과 같다.</w:t>
      </w:r>
    </w:p>
    <w:p>
      <w:pPr>
        <w:pStyle w:val="ListBullet"/>
        <w:widowControl/>
      </w:pPr>
      <w:r>
        <w:t>RQ1. Agentic AI는 호텔 리뷰에서 Evidence-Feature-Customer Journey-Sentiment 구조를 Human Gold label과 어느 정도 일치하도록 추출할 수 있는가?</w:t>
      </w:r>
    </w:p>
    <w:p>
      <w:pPr>
        <w:pStyle w:val="ListBullet"/>
        <w:widowControl/>
      </w:pPr>
      <w:r>
        <w:t>RQ2. 신뢰성이 확인된 구조화 결과에서 어떤 Feature-Journey-Sentiment 조합이 고객평점과 관련되며, 어떤 서비스 문제를 우선적으로 개선해야 하는가?</w:t>
      </w:r>
    </w:p>
    <w:p>
      <w:pPr>
        <w:pStyle w:val="ListBullet"/>
        <w:widowControl/>
      </w:pPr>
      <w:r>
        <w:t>RQ3. 우선순위가 높은 서비스 문제로부터 생성된 개선안은 구체성, 실행가능성 및 기대효과를 어느 정도 충족하는가?</w:t>
      </w:r>
    </w:p>
    <w:p>
      <w:pPr>
        <w:pStyle w:val="ListBullet"/>
        <w:widowControl/>
      </w:pPr>
      <w:r>
        <w:t>RQ4. RAG 기반 LLM Judge의 문헌 근거 판정과 개선안 평가는 독립적인 인간평가와 어느 정도 일치하는가?</w:t>
      </w:r>
    </w:p>
    <w:p>
      <w:pPr>
        <w:widowControl/>
      </w:pPr>
      <w:r>
        <w:t>본 연구의 기여는 다음과 같다. 첫째, 호텔 리뷰의 근거문장과 Feature, Customer Journey 및 Sentiment를 직접 연결하여 각 판단의 출처를 리뷰 단위에서 추적할 수 있는 품질측정 구조를 제안한다. 둘째, 199개의 Human Gold label을 이용하여 개별 분석요소와 복합결과의 신뢰성을 검증한다. 셋째, 검증된 품질측정을 약 1,000개 리뷰의 평점 연관성 분석과 서비스 개선안 생성으로 확장하여 측정, 진단 및 개선을 하나의 흐름으로 연결한다. 넷째, RAG 기반 LLM Judge의 판정을 인간평가와 비교하여 문헌 기반 자동검증의 적용 가능성과 한계를 확인한다.</w:t>
      </w:r>
    </w:p>
    <w:p>
      <w:pPr>
        <w:pStyle w:val="Heading2"/>
        <w:keepNext/>
        <w:widowControl/>
      </w:pPr>
      <w:r>
        <w:t>참고문헌</w:t>
      </w:r>
    </w:p>
    <w:p>
      <w:pPr>
        <w:pStyle w:val="ListBullet"/>
        <w:widowControl/>
      </w:pPr>
      <w:r>
        <w:t>Água, M., António, N., Carrasco, P., &amp; Rassal, C. (2025). Large language models powered aspect-based sentiment analysis for enhanced customer insights. Tourism &amp; Management Studies, 21(1), 1-19. https://doi.org/10.18089/tms.20250101</w:t>
      </w:r>
    </w:p>
    <w:p>
      <w:pPr>
        <w:pStyle w:val="ListBullet"/>
        <w:widowControl/>
      </w:pPr>
      <w:r>
        <w:t>Bavaresco, A., et al. (2025). LLMs instead of human judges? A large scale empirical study across 20 NLP evaluation tasks. Proceedings of ACL 2025, 238-255. https://doi.org/10.18653/v1/2025.acl-short.20</w:t>
      </w:r>
    </w:p>
    <w:p>
      <w:pPr>
        <w:pStyle w:val="ListBullet"/>
        <w:widowControl/>
      </w:pPr>
      <w:r>
        <w:t>Berezina, K., Bilgihan, A., Cobanoglu, C., &amp; Okumus, F. (2016). Understanding satisfied and dissatisfied hotel customers: Text mining of online hotel reviews. Journal of Hospitality Marketing &amp; Management, 25(1), 1-24. https://doi.org/10.1080/19368623.2015.983631</w:t>
      </w:r>
    </w:p>
    <w:p>
      <w:pPr>
        <w:pStyle w:val="ListBullet"/>
        <w:widowControl/>
      </w:pPr>
      <w:r>
        <w:t>Bhandari, K. S., Jain, T., Agrawal, A., Kumar, D., Kumar, P., &amp; Narang, P. (2026). Beyond sentiment: A multi-agent pipeline for actionable business advice from reviews. arXiv:2601.12024v2. https://arxiv.org/abs/2601.12024</w:t>
      </w:r>
    </w:p>
    <w:p>
      <w:pPr>
        <w:pStyle w:val="ListBullet"/>
        <w:widowControl/>
      </w:pPr>
      <w:r>
        <w:t>Guo, T., et al. (2024). Large language model based multi-agents: A survey of progress and challenges. Proceedings of IJCAI 2024, 8048-8057. https://doi.org/10.24963/ijcai.2024/890</w:t>
      </w:r>
    </w:p>
    <w:p>
      <w:pPr>
        <w:pStyle w:val="ListBullet"/>
        <w:widowControl/>
      </w:pPr>
      <w:r>
        <w:t>Lemon, K. N., &amp; Verhoef, P. C. (2016). Understanding customer experience throughout the customer journey. Journal of Marketing, 80(6), 69-96. https://doi.org/10.1509/jm.15.0420</w:t>
      </w:r>
    </w:p>
    <w:p>
      <w:pPr>
        <w:pStyle w:val="ListBullet"/>
        <w:widowControl/>
      </w:pPr>
      <w:r>
        <w:t>Lewis, P., et al. (2020). Retrieval-augmented generation for knowledge-intensive NLP tasks. Advances in Neural Information Processing Systems, 33, 9459-9474. https://arxiv.org/abs/2005.11401</w:t>
      </w:r>
    </w:p>
    <w:p>
      <w:pPr>
        <w:pStyle w:val="ListBullet"/>
        <w:widowControl/>
      </w:pPr>
      <w:r>
        <w:t>Li, D., et al. (2025). From generation to judgment: Opportunities and challenges of LLM-as-a-judge. Proceedings of EMNLP 2025, 2757-2793. https://aclanthology.org/2025.emnlp-main.138/</w:t>
      </w:r>
    </w:p>
    <w:p>
      <w:pPr>
        <w:pStyle w:val="ListBullet"/>
        <w:widowControl/>
      </w:pPr>
      <w:r>
        <w:t>Pangakis, N., Wolken, S., &amp; Fasching, N. (2023). Automated annotation with generative AI requires validation. arXiv:2306.00176. https://arxiv.org/abs/2306.00176</w:t>
      </w:r>
    </w:p>
    <w:p>
      <w:pPr>
        <w:pStyle w:val="ListBullet"/>
        <w:widowControl/>
      </w:pPr>
      <w:r>
        <w:t>Parasuraman, A., Zeithaml, V. A., &amp; Berry, L. L. (1988). SERVQUAL: A multiple-item scale for measuring consumer perceptions of service quality. Journal of Retailing, 64(1), 12-40.</w:t>
      </w:r>
    </w:p>
    <w:p>
      <w:pPr>
        <w:pStyle w:val="ListBullet"/>
        <w:widowControl/>
      </w:pPr>
      <w:r>
        <w:t>Piriyakul, I., Kunathikornkit, S., &amp; Piriyakul, R. (2024). Evaluating brand equity in the hospitality industry: Insights from customer journeys and text mining. International Journal of Information Management Data Insights, 4(2), 100245. https://doi.org/10.1016/j.jjimei.2024.100245</w:t>
      </w:r>
    </w:p>
    <w:p>
      <w:pPr>
        <w:pStyle w:val="ListBullet"/>
        <w:widowControl/>
      </w:pPr>
      <w:r>
        <w:t>Sann, R., &amp; Lai, P. C. (2020). Understanding homophily of service failure within the hotel guest cycle: Applying NLP-aspect-based sentiment analysis to the hospitality industry. International Journal of Hospitality Management, 91, 102678. https://doi.org/10.1016/j.ijhm.2020.102678</w:t>
      </w:r>
    </w:p>
    <w:p>
      <w:pPr>
        <w:pStyle w:val="ListBullet"/>
        <w:widowControl/>
      </w:pPr>
      <w:r>
        <w:t>Shin, J., Joung, J., &amp; Lim, C. (2024). Determining directions of service quality management using online review mining with interpretable machine learning. International Journal of Hospitality Management, 118, 103684. https://doi.org/10.1016/j.ijhm.2023.103684</w:t>
      </w:r>
    </w:p>
    <w:p>
      <w:pPr>
        <w:pStyle w:val="ListBullet"/>
        <w:widowControl/>
      </w:pPr>
      <w:r>
        <w:t>Sparks, B. A., &amp; Browning, V. (2011). The impact of online reviews on hotel booking intentions and perception of trust. Tourism Management, 32(6), 1310-1323. https://doi.org/10.1016/j.tourman.2010.12.011</w:t>
      </w:r>
    </w:p>
    <w:p>
      <w:pPr>
        <w:pStyle w:val="ListBullet"/>
        <w:widowControl/>
      </w:pPr>
      <w:r>
        <w:t>Xiang, Z., Schwartz, Z., Gerdes, J. H., &amp; Uysal, M. (2015). What can big data and text analytics tell us about hotel guest experience and satisfaction? International Journal of Hospitality Management, 44, 120-130. https://doi.org/10.1016/j.ijhm.2014.10.013</w:t>
      </w:r>
    </w:p>
    <w:p>
      <w:pPr>
        <w:widowControl/>
      </w:pPr>
      <w:r>
        <w:br w:type="page"/>
      </w:r>
    </w:p>
    <w:p>
      <w:pPr>
        <w:pStyle w:val="Heading1"/>
        <w:keepNext/>
        <w:widowControl/>
      </w:pPr>
      <w:r>
        <w:t>부록 B. 출처와 완료 범위</w:t>
      </w:r>
    </w:p>
    <w:p>
      <w:pPr>
        <w:pStyle w:val="ListBullet"/>
        <w:widowControl/>
      </w:pPr>
      <w:r>
        <w:t>Google Drive 8/16 인수인계 문서와 관련 방법·결과·파이프라인 자료.</w:t>
      </w:r>
    </w:p>
    <w:p>
      <w:pPr>
        <w:pStyle w:val="ListBullet"/>
        <w:widowControl/>
      </w:pPr>
      <w:r>
        <w:t>Google Drive 8/18 후속작업 폴더의 교수님용 팩, Methods, Results, 최적화·발표 가이드.</w:t>
      </w:r>
    </w:p>
    <w:p>
      <w:pPr>
        <w:pStyle w:val="ListBullet"/>
        <w:widowControl/>
      </w:pPr>
      <w:r>
        <w:t>로컬 8/18 결과: 확장 모집단, 최근 표본, 동일모델 Gold 199 비교, precision-first 검정, RQ1→RQ2 분석.</w:t>
      </w:r>
    </w:p>
    <w:p>
      <w:pPr>
        <w:pStyle w:val="ListBullet"/>
        <w:widowControl/>
      </w:pPr>
      <w:r>
        <w:t>사용자 제공 Introduction v4 원문.</w:t>
      </w:r>
    </w:p>
    <w:p>
      <w:pPr>
        <w:widowControl/>
      </w:pPr>
      <w:r>
        <w:t>RAG, 최근 1,000건 API 실행, 19,561건 전체 호출, RQ3·RQ4 human evaluation은 아직 완료된 것으로 표현하지 않았다.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594"/>
        <w:sz w:val="16"/>
      </w:rPr>
      <w:t>호텔 리뷰 LLM-SQE · 전체 작업 정리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