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rPr>
      </w:pPr>
      <w:r w:rsidDel="00000000" w:rsidR="00000000" w:rsidRPr="00000000">
        <w:rPr>
          <w:rFonts w:ascii="Times New Roman" w:cs="Times New Roman" w:eastAsia="Times New Roman" w:hAnsi="Times New Roman"/>
          <w:b w:val="1"/>
          <w:bCs w:val="1"/>
          <w:sz w:val="32"/>
          <w:szCs w:val="32"/>
          <w:rtl w:val="0"/>
        </w:rPr>
        <w:t xml:space="preserve">Ứng</w:t>
      </w:r>
      <w:r w:rsidDel="00000000" w:rsidR="00000000" w:rsidRPr="00000000">
        <w:rPr>
          <w:rFonts w:ascii="Times New Roman" w:cs="Times New Roman" w:eastAsia="Times New Roman" w:hAnsi="Times New Roman"/>
          <w:b w:val="1"/>
          <w:bCs w:val="1"/>
          <w:sz w:val="32"/>
          <w:szCs w:val="32"/>
          <w:rtl w:val="0"/>
        </w:rPr>
        <w:t xml:space="preserve"> dụng công nghệ số trong học tập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Trong kỷ nguyên công nghệ phát triển vượt bậc, việc ứng dụng công nghệ số vào học tập đã trở thành xu hướng tất yếu, mang lại nhiều bước đột phá. Các nền tảng học tập trực tuyến, lớp học thông minh và tài liệu số hóa giúp người học dễ dàng tiếp cận kho tri thức khổng lồ mọi lúc, mọi nơi. Bên cạnh đó, sự hỗ trợ từ trí tuệ nhân tạo (AI) giúp tối ưu hóa quá trình tìm kiếm thông tin, tổng hợp kiến thức và giải quyết các bài toán phức tạp một cách hiệu quả. Nhờ vào các ứng dụng tương tác, tinh thần tự học và khả năng tư duy sáng tạo của sinh viên cũng được kích thích mạnh mẽ. Tuy nhiên, để phát huy tối đa lợi ích, người học cần rèn luyện kỹ năng chọn lọc thông tin và sử dụng công nghệ một cách có trách nhiệm. </w:t>
      </w:r>
      <w:r w:rsidDel="00000000" w:rsidR="00000000" w:rsidRPr="00000000">
        <w:rPr>
          <w:rFonts w:ascii="Times New Roman" w:cs="Times New Roman" w:eastAsia="Times New Roman" w:hAnsi="Times New Roman"/>
          <w:rtl w:val="0"/>
        </w:rPr>
        <w:t xml:space="preserve">Song song với việc ứng dụng công nghệ, sinh viên cần chủ động trang bị các kỹ năng số cơ bản như quản lý dữ liệu, an toàn thông tin và bảo mật tài khoản cá nhân. Việc nắm vững các công cụ học tập trực tuyến không chỉ giúp nâng cao hiệu suất làm việc nhóm mà còn tạo tiền đề vững chắc cho con đường phát triển nghề nghiệp trong tương lai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Tóm lại, công nghệ số không chỉ thay đổi phương pháp truyền thống mà còn mở ra một tương lai giáo dục linh hoạt và hiện đại hơn.</w:t>
      </w:r>
      <w:r w:rsidDel="00000000" w:rsidR="00000000" w:rsidRPr="00000000">
        <w:rPr>
          <w:rtl w:val="0"/>
        </w:rPr>
        <w:br w:type="textWrapping"/>
        <w:br w:type="textWrapping"/>
      </w:r>
      <w:r w:rsidDel="00000000" w:rsidR="00000000" w:rsidRPr="00000000">
        <w:rPr/>
        <w:drawing>
          <wp:inline distB="0" distT="0" distL="0" distR="0">
            <wp:extent cx="5943600" cy="3962400"/>
            <wp:effectExtent b="0" l="0" r="0" t="0"/>
            <wp:docPr descr="people sitting down near table with assorted laptop computers" id="1" name="image1.jpg"/>
            <a:graphic>
              <a:graphicData uri="http://schemas.openxmlformats.org/drawingml/2006/picture">
                <pic:pic>
                  <pic:nvPicPr>
                    <pic:cNvPr descr="people sitting down near table with assorted laptop computers"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br w:type="textWrapping"/>
        <w:br w:type="textWrapping"/>
      </w:r>
      <w:r w:rsidDel="00000000" w:rsidR="00000000" w:rsidRPr="00000000">
        <w:rPr>
          <w:i w:val="1"/>
          <w:iCs w:val="1"/>
          <w:rtl w:val="0"/>
        </w:rPr>
        <w:t xml:space="preserve">Nguồn: Nội dung tham khảo từ Google Gemini | Hình ảnh từ Unsplash (Unsplash License)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0x0101000E101414EE408046B6C39D59F7189ACE</vt:lpwstr>
  </property>
</Properties>
</file>