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jc w:val="center"/>
        <w:rPr>
          <w:rFonts w:cs="Times New Roman"/>
        </w:rPr>
      </w:pPr>
      <w:r>
        <w:rPr>
          <w:rFonts w:cs="Times New Roman"/>
          <w:sz w:val="26"/>
        </w:rPr>
        <w:t>BỘ GIÁO DỤC VÀ ĐÀO TẠO</w:t>
      </w:r>
    </w:p>
    <w:p>
      <w:pPr>
        <w:pStyle w:val="Normal"/>
        <w:spacing w:before="0" w:after="0"/>
        <w:jc w:val="center"/>
        <w:rPr>
          <w:rFonts w:cs="Times New Roman"/>
          <w:b/>
          <w:b/>
          <w:sz w:val="26"/>
        </w:rPr>
      </w:pPr>
      <w:r>
        <w:rPr>
          <w:rFonts w:cs="Times New Roman"/>
          <w:b/>
          <w:sz w:val="26"/>
        </w:rPr>
        <w:t>ĐẠI HỌC BÁCH KHOA HÀ NỘI</w:t>
      </w:r>
    </w:p>
    <w:p>
      <w:pPr>
        <w:pStyle w:val="Normal"/>
        <w:spacing w:before="0" w:after="0"/>
        <w:jc w:val="center"/>
        <w:rPr>
          <w:rFonts w:cs="Times New Roman"/>
        </w:rPr>
      </w:pPr>
      <w:r>
        <w:rPr>
          <w:rFonts w:cs="Times New Roman"/>
        </w:rPr>
      </w:r>
    </w:p>
    <w:p>
      <w:pPr>
        <w:pStyle w:val="Normal"/>
        <w:spacing w:before="0" w:after="140"/>
        <w:jc w:val="center"/>
        <w:rPr>
          <w:rFonts w:cs="Times New Roman"/>
        </w:rPr>
      </w:pPr>
      <w:r>
        <w:rPr>
          <w:rFonts w:cs="Times New Roman"/>
          <w:b/>
          <w:sz w:val="30"/>
        </w:rPr>
        <w:t>ĐỀ CƯƠNG NGHIÊN CỨU</w:t>
      </w:r>
    </w:p>
    <w:p>
      <w:pPr>
        <w:pStyle w:val="Normal"/>
        <w:spacing w:before="0" w:after="24"/>
        <w:rPr>
          <w:rFonts w:cs="Times New Roman"/>
        </w:rPr>
      </w:pPr>
      <w:r>
        <w:rPr>
          <w:rFonts w:cs="Times New Roman"/>
          <w:b/>
        </w:rPr>
        <w:t xml:space="preserve">Họ và tên học viên: </w:t>
      </w:r>
    </w:p>
    <w:p>
      <w:pPr>
        <w:pStyle w:val="Normal"/>
        <w:spacing w:before="0" w:after="24"/>
        <w:rPr>
          <w:rFonts w:cs="Times New Roman"/>
        </w:rPr>
      </w:pPr>
      <w:r>
        <w:rPr>
          <w:rFonts w:cs="Times New Roman"/>
          <w:b/>
        </w:rPr>
        <w:t xml:space="preserve">Họ và tên người hướng dẫn: </w:t>
      </w:r>
    </w:p>
    <w:p>
      <w:pPr>
        <w:pStyle w:val="Normal"/>
        <w:spacing w:before="0" w:after="24"/>
        <w:rPr>
          <w:rFonts w:cs="Times New Roman"/>
        </w:rPr>
      </w:pPr>
      <w:r>
        <w:rPr>
          <w:rFonts w:cs="Times New Roman"/>
          <w:b/>
        </w:rPr>
        <w:t xml:space="preserve">Tên đề tài: </w:t>
      </w:r>
    </w:p>
    <w:p>
      <w:pPr>
        <w:pStyle w:val="Normal"/>
        <w:spacing w:before="0" w:after="24"/>
        <w:rPr>
          <w:rFonts w:cs="Times New Roman"/>
        </w:rPr>
      </w:pPr>
      <w:r>
        <w:rPr>
          <w:rStyle w:val="StrongEmphasis"/>
          <w:rFonts w:cs="Times New Roman"/>
          <w:b/>
          <w:bCs/>
        </w:rPr>
        <w:t>Tiếng</w:t>
      </w:r>
      <w:r>
        <w:rPr>
          <w:rStyle w:val="StrongEmphasis"/>
          <w:rFonts w:cs="Times New Roman"/>
          <w:b w:val="false"/>
          <w:bCs w:val="false"/>
        </w:rPr>
        <w:t xml:space="preserve"> </w:t>
      </w:r>
      <w:r>
        <w:rPr>
          <w:rStyle w:val="StrongEmphasis"/>
          <w:rFonts w:cs="Times New Roman"/>
          <w:b/>
          <w:bCs w:val="false"/>
        </w:rPr>
        <w:t xml:space="preserve">việt: </w:t>
      </w:r>
      <w:r>
        <w:rPr>
          <w:rStyle w:val="StrongEmphasis"/>
          <w:rFonts w:cs="Times New Roman"/>
          <w:b w:val="false"/>
          <w:bCs w:val="false"/>
        </w:rPr>
        <w:t xml:space="preserve">Thiết kế bộ xử lý RISC-V trên FPGA với lệnh tùy biến định hướng xử lý tín hiệu </w:t>
      </w:r>
      <w:r>
        <w:rPr>
          <w:rStyle w:val="StrongEmphasis"/>
          <w:rFonts w:cs="Times New Roman"/>
          <w:b w:val="false"/>
          <w:bCs w:val="false"/>
          <w:color w:val="C9211E"/>
        </w:rPr>
        <w:t>radar.</w:t>
      </w:r>
    </w:p>
    <w:p>
      <w:pPr>
        <w:pStyle w:val="Normal"/>
        <w:spacing w:before="0" w:after="24"/>
        <w:rPr>
          <w:b w:val="false"/>
          <w:b w:val="false"/>
          <w:bCs w:val="false"/>
        </w:rPr>
      </w:pPr>
      <w:r>
        <w:rPr>
          <w:rFonts w:cs="Times New Roman"/>
          <w:b/>
          <w:bCs/>
        </w:rPr>
        <w:t xml:space="preserve">English: </w:t>
      </w:r>
      <w:r>
        <w:rPr>
          <w:rFonts w:cs="Times New Roman"/>
          <w:b w:val="false"/>
          <w:bCs w:val="false"/>
        </w:rPr>
        <w:t>Design of an FPGA-Based RISC-V Processor with Custom Instructions for Radar-Oriented Signal Processing</w:t>
      </w:r>
    </w:p>
    <w:p>
      <w:pPr>
        <w:pStyle w:val="Normal"/>
        <w:spacing w:before="0" w:after="24"/>
        <w:rPr>
          <w:rFonts w:cs="Times New Roman"/>
        </w:rPr>
      </w:pPr>
      <w:r>
        <w:rPr>
          <w:rFonts w:cs="Times New Roman"/>
          <w:b/>
        </w:rPr>
        <w:t xml:space="preserve">Ngành đào tạo: </w:t>
      </w:r>
      <w:r>
        <w:rPr>
          <w:rFonts w:cs="Times New Roman"/>
        </w:rPr>
        <w:t>Kỹ thuật máy tính</w:t>
      </w:r>
    </w:p>
    <w:p>
      <w:pPr>
        <w:pStyle w:val="Normal"/>
        <w:spacing w:before="0" w:after="24"/>
        <w:rPr>
          <w:rFonts w:cs="Times New Roman"/>
        </w:rPr>
      </w:pPr>
      <w:r>
        <w:rPr>
          <w:rFonts w:cs="Times New Roman"/>
          <w:b/>
        </w:rPr>
        <w:t xml:space="preserve">Chương trình đào tạo: </w:t>
      </w:r>
      <w:r>
        <w:rPr>
          <w:rFonts w:cs="Times New Roman"/>
        </w:rPr>
        <w:t>Kỹ thuật máy tính</w:t>
      </w:r>
    </w:p>
    <w:p>
      <w:pPr>
        <w:pStyle w:val="Normal"/>
        <w:spacing w:before="0" w:after="24"/>
        <w:rPr>
          <w:rFonts w:cs="Times New Roman"/>
        </w:rPr>
      </w:pPr>
      <w:r>
        <w:rPr>
          <w:rFonts w:cs="Times New Roman"/>
          <w:b/>
        </w:rPr>
        <w:t xml:space="preserve">Đơn vị chuyên môn: </w:t>
      </w:r>
      <w:r>
        <w:rPr>
          <w:rFonts w:cs="Times New Roman"/>
        </w:rPr>
        <w:t>........................................................................................................</w:t>
      </w:r>
    </w:p>
    <w:p>
      <w:pPr>
        <w:pStyle w:val="Normal"/>
        <w:pBdr>
          <w:bottom w:val="single" w:sz="4" w:space="1" w:color="BFBFBF"/>
        </w:pBdr>
        <w:spacing w:before="60" w:after="80"/>
        <w:rPr>
          <w:rFonts w:cs="Times New Roman"/>
        </w:rPr>
      </w:pPr>
      <w:r>
        <w:rPr>
          <w:rFonts w:cs="Times New Roman"/>
        </w:rPr>
      </w:r>
    </w:p>
    <w:p>
      <w:pPr>
        <w:pStyle w:val="Heading1"/>
        <w:rPr>
          <w:rFonts w:ascii="Times New Roman" w:hAnsi="Times New Roman" w:cs="Times New Roman"/>
        </w:rPr>
      </w:pPr>
      <w:r>
        <w:rPr>
          <w:rFonts w:cs="Times New Roman" w:ascii="Times New Roman" w:hAnsi="Times New Roman"/>
        </w:rPr>
        <w:t>Đặt vấn đề</w:t>
      </w:r>
    </w:p>
    <w:p>
      <w:pPr>
        <w:pStyle w:val="Normal"/>
        <w:ind w:firstLine="369"/>
        <w:jc w:val="both"/>
        <w:rPr>
          <w:rFonts w:cs="Times New Roman"/>
          <w:sz w:val="24"/>
        </w:rPr>
      </w:pPr>
      <w:r>
        <w:rPr>
          <w:rFonts w:cs="Times New Roman"/>
          <w:sz w:val="24"/>
        </w:rPr>
        <w:t xml:space="preserve">Trong các hệ thống nhúng xử lý tín hiệu, nhiều tác vụ nằm ở giữa hai lựa chọn: thực hiện hoàn toàn bằng phần mềm trên bộ xử lý hoặc tách thành một khối tăng tốc phần cứng riêng (hardware accelerator). Bộ xử lý giữ được tính linh hoạt cao nhưng </w:t>
      </w:r>
      <w:r>
        <w:rPr>
          <w:sz w:val="24"/>
        </w:rPr>
        <w:t>các chuỗi tính toán</w:t>
      </w:r>
      <w:r>
        <w:rPr>
          <w:rFonts w:cs="Times New Roman"/>
          <w:sz w:val="28"/>
        </w:rPr>
        <w:t xml:space="preserve"> </w:t>
      </w:r>
      <w:r>
        <w:rPr>
          <w:rFonts w:cs="Times New Roman"/>
          <w:sz w:val="24"/>
        </w:rPr>
        <w:t xml:space="preserve">lặp lại như nhân - tích lũy, số học phức, phép dịch và xử lý fixed-point có thể phải thực hiện qua nhiều lệnh </w:t>
      </w:r>
      <w:r>
        <w:rPr/>
        <w:t xml:space="preserve">làm </w:t>
      </w:r>
      <w:r>
        <w:rPr>
          <w:sz w:val="24"/>
        </w:rPr>
        <w:t>tiêu tốn đáng kể số chu kỳ xung nhịp và tăng lưu lượng truy xuất bộ nhớ.</w:t>
      </w:r>
      <w:r>
        <w:rPr>
          <w:rFonts w:cs="Times New Roman"/>
          <w:sz w:val="28"/>
        </w:rPr>
        <w:t xml:space="preserve"> </w:t>
      </w:r>
      <w:r>
        <w:rPr>
          <w:rFonts w:cs="Times New Roman"/>
          <w:sz w:val="24"/>
        </w:rPr>
        <w:t>Ngược lại, một accelerator độc lập có thể đạt hiệu năng cao nhưng làm tăng chi phí thiết kế, giao tiếp và truyền dữ liệu, đặc biệt khi phần cần tăng tốc chỉ là một phép toán nhỏ trong toàn bộ thuật toán.</w:t>
      </w:r>
    </w:p>
    <w:p>
      <w:pPr>
        <w:pStyle w:val="Normal"/>
        <w:ind w:firstLine="369"/>
        <w:jc w:val="both"/>
        <w:rPr>
          <w:rFonts w:cs="Times New Roman"/>
          <w:sz w:val="24"/>
        </w:rPr>
      </w:pPr>
      <w:r>
        <w:rPr>
          <w:rFonts w:cs="Times New Roman"/>
          <w:sz w:val="24"/>
        </w:rPr>
        <w:t>Một hướng trung gian là chuyên dụng hóa có chọn lọc ngay trong bộ xử lý: chỉ đưa một số phép toán có chi phí thực thi cao vào custom instruction hoặc custom execution unit, còn phần lớn thuật toán vẫn chạy bằng phần mềm. RISC-V phù hợp với cách tiếp cận này nhờ kiến trúc tập lệnh mở và khả năng bổ sung mở rộng tùy biến. Khi triển khai dưới dạng soft-core trên FPGA, cấu hình cơ sở và phần mở rộng có thể được hiện thực trên cùng một thiết bị, nhờ đó đánh giá trực tiếp độ lợi về số lệnh, số chu kỳ và tài nguyên LUT, FF, DSP, BRAM và Fmax.</w:t>
      </w:r>
    </w:p>
    <w:p>
      <w:pPr>
        <w:pStyle w:val="Normal"/>
        <w:ind w:firstLine="369"/>
        <w:jc w:val="both"/>
        <w:rPr>
          <w:rFonts w:cs="Times New Roman"/>
          <w:sz w:val="24"/>
        </w:rPr>
      </w:pPr>
      <w:r>
        <w:rPr>
          <w:rFonts w:cs="Times New Roman"/>
          <w:sz w:val="24"/>
        </w:rPr>
        <w:t xml:space="preserve">Các nghiên cứu trước cho thấy RISC-V tùy biến có thể mang lại hiệu quả đáng kể nhưng kết quả phụ thuộc mạnh vào workload và cách triển khai. Bài báo của Belhadj Amor đề xuất các lệnh số học phức cho xử lý tín hiệu vô tuyến và ghi nhận </w:t>
      </w:r>
      <w:r>
        <w:rPr>
          <w:sz w:val="24"/>
        </w:rPr>
        <w:t>mức cắt giảm chu kỳ thực thi đáng kể (từ 19% đến 68%)</w:t>
      </w:r>
      <w:r>
        <w:rPr>
          <w:rFonts w:cs="Times New Roman"/>
          <w:sz w:val="28"/>
        </w:rPr>
        <w:t xml:space="preserve"> </w:t>
      </w:r>
      <w:r>
        <w:rPr>
          <w:rFonts w:cs="Times New Roman"/>
          <w:sz w:val="24"/>
        </w:rPr>
        <w:t>trên các tác vụ mục tiêu [1]; Zoni và Galimberti nghiên cứu hỗ trợ fixed-point chuyên dụng và cho thấy khả năng cải thiện hiệu quả tính toán với overhead phần cứng giới hạn [2]. Các bài về ASIP tùy biến cũng nhấn mạnh rằng custom instruction cần được lựa chọn dựa trên lợi ích thực thi, khả năng tái sử dụng và chi phí phần cứng [3]. Vì vậy, vấn đề nghiên cứu không phải là bổ sung thêm một phép toán DSP bất kỳ, mà là xác định primitive nào thực sự đáng chuyên dụng hóa trên một soft-core FPGA tài nguyên hữu hạn.</w:t>
      </w:r>
    </w:p>
    <w:p>
      <w:pPr>
        <w:pStyle w:val="Normal"/>
        <w:ind w:firstLine="369"/>
        <w:jc w:val="both"/>
        <w:rPr>
          <w:rFonts w:cs="Times New Roman"/>
          <w:sz w:val="24"/>
        </w:rPr>
      </w:pPr>
      <w:r>
        <w:rPr>
          <w:rFonts w:cs="Times New Roman"/>
          <w:sz w:val="24"/>
        </w:rPr>
        <w:t>Từ đó, đề tài xây dựng trước một hệ thống RV32I/RV32IM nhỏ trên FPGA với bộ nhớ và các ngoại vi cơ bản làm cấu hình cơ sở. Trên nền tảng này, một số tác vụ DSP đại diện được cài đặt và phân tích đặc trưng thực thi để xác định điểm nghẽn; sau đó mới lựa chọn một nhóm lệnh tùy biến hoặc một khối thực thi quy mô nhỏ để phát triển. Giải pháp được đánh giá đồng thời theo hiệu năng, tài nguyên FPGA, tần số làm việc, kích thước mã và độ chính xác số học, qua đó xác định cả lợi ích và giới hạn áp dụng của phần mở rộng.</w:t>
      </w:r>
    </w:p>
    <w:p>
      <w:pPr>
        <w:pStyle w:val="Normal"/>
        <w:ind w:firstLine="369"/>
        <w:jc w:val="both"/>
        <w:rPr>
          <w:rFonts w:cs="Times New Roman"/>
          <w:sz w:val="24"/>
        </w:rPr>
      </w:pPr>
      <w:r>
        <w:rPr>
          <w:rFonts w:cs="Times New Roman"/>
          <w:sz w:val="24"/>
        </w:rPr>
      </w:r>
    </w:p>
    <w:p>
      <w:pPr>
        <w:pStyle w:val="Normal"/>
        <w:spacing w:before="40" w:after="80"/>
        <w:jc w:val="both"/>
        <w:rPr>
          <w:rFonts w:cs="Times New Roman"/>
          <w:sz w:val="24"/>
        </w:rPr>
      </w:pPr>
      <w:r>
        <w:rPr>
          <w:rFonts w:cs="Times New Roman"/>
          <w:b/>
          <w:sz w:val="24"/>
        </w:rPr>
        <w:t xml:space="preserve">Câu hỏi nghiên cứu trọng tâm: </w:t>
      </w:r>
      <w:r>
        <w:rPr>
          <w:sz w:val="24"/>
        </w:rPr>
        <w:t xml:space="preserve">Với một RV32 soft-core trên FPGA, một nhóm custom instructions kernel DSP thường gặp trong xử lý tín hiệu radar có thể giảm </w:t>
      </w:r>
      <w:r>
        <w:rPr>
          <w:rFonts w:cs="Times New Roman"/>
          <w:sz w:val="24"/>
        </w:rPr>
        <w:t xml:space="preserve">kể chi phí thực thi </w:t>
      </w:r>
      <w:r>
        <w:rPr>
          <w:sz w:val="24"/>
        </w:rPr>
        <w:t>đến mức nào, và overhead về tài nguyên FPGA/Fmax sử dụng là bao nhiêu?</w:t>
      </w:r>
    </w:p>
    <w:p>
      <w:pPr>
        <w:pStyle w:val="Normal"/>
        <w:ind w:firstLine="369"/>
        <w:jc w:val="both"/>
        <w:rPr>
          <w:rFonts w:cs="Times New Roman"/>
        </w:rPr>
      </w:pPr>
      <w:r>
        <w:rPr>
          <w:rFonts w:cs="Times New Roman"/>
        </w:rPr>
      </w:r>
    </w:p>
    <w:p>
      <w:pPr>
        <w:pStyle w:val="Heading1"/>
        <w:rPr>
          <w:rFonts w:ascii="Times New Roman" w:hAnsi="Times New Roman" w:cs="Times New Roman"/>
        </w:rPr>
      </w:pPr>
      <w:r>
        <w:rPr>
          <w:rFonts w:cs="Times New Roman" w:ascii="Times New Roman" w:hAnsi="Times New Roman"/>
        </w:rPr>
        <w:t>Nội dung nghiên cứu</w:t>
      </w:r>
    </w:p>
    <w:p>
      <w:pPr>
        <w:pStyle w:val="Heading2"/>
        <w:rPr>
          <w:rFonts w:ascii="Times New Roman" w:hAnsi="Times New Roman" w:cs="Times New Roman"/>
          <w:szCs w:val="24"/>
        </w:rPr>
      </w:pPr>
      <w:r>
        <w:rPr>
          <w:rFonts w:cs="Times New Roman" w:ascii="Times New Roman" w:hAnsi="Times New Roman"/>
          <w:szCs w:val="24"/>
        </w:rPr>
        <w:t>2.1  Mục tiêu của đề tài</w:t>
      </w:r>
    </w:p>
    <w:p>
      <w:pPr>
        <w:pStyle w:val="Normal"/>
        <w:ind w:firstLine="369"/>
        <w:jc w:val="both"/>
        <w:rPr>
          <w:rFonts w:cs="Times New Roman"/>
          <w:sz w:val="24"/>
          <w:szCs w:val="24"/>
        </w:rPr>
      </w:pPr>
      <w:r>
        <w:rPr>
          <w:rFonts w:cs="Times New Roman"/>
          <w:sz w:val="24"/>
          <w:szCs w:val="24"/>
        </w:rPr>
        <w:t xml:space="preserve">Mục tiêu tổng quát của đề tài là thiết kế và triển khai một nền tảng RISC-V 32-bit trên FPGA có khả năng chạy chương trình bare-metal, sau đó nghiên cứu một nhóm </w:t>
      </w:r>
      <w:r>
        <w:rPr>
          <w:sz w:val="24"/>
          <w:szCs w:val="24"/>
        </w:rPr>
        <w:t>custom instructions</w:t>
      </w:r>
      <w:r>
        <w:rPr>
          <w:rFonts w:cs="Times New Roman"/>
          <w:sz w:val="24"/>
          <w:szCs w:val="24"/>
        </w:rPr>
        <w:t xml:space="preserve"> </w:t>
      </w:r>
      <w:r>
        <w:rPr>
          <w:sz w:val="24"/>
          <w:szCs w:val="24"/>
        </w:rPr>
        <w:t>các kernel DSP thường gặp trong xử lý tín hiệu radar.</w:t>
      </w:r>
      <w:r>
        <w:rPr>
          <w:rFonts w:cs="Times New Roman"/>
          <w:sz w:val="24"/>
          <w:szCs w:val="24"/>
        </w:rPr>
        <w:t xml:space="preserve"> Phần mở rộng được lựa chọn và đánh giá theo nguyên tắc: cải thiện chi phí thực thi nhưng không làm tăng quá mức tài nguyên và độ phức tạp của soft-core.</w:t>
      </w:r>
    </w:p>
    <w:p>
      <w:pPr>
        <w:pStyle w:val="Normal"/>
        <w:spacing w:before="0" w:after="40"/>
        <w:ind w:left="369" w:hanging="181"/>
        <w:jc w:val="both"/>
        <w:rPr>
          <w:rFonts w:cs="Times New Roman"/>
          <w:sz w:val="24"/>
          <w:szCs w:val="24"/>
        </w:rPr>
      </w:pPr>
      <w:r>
        <w:rPr>
          <w:rFonts w:cs="Times New Roman"/>
          <w:b/>
          <w:sz w:val="24"/>
          <w:szCs w:val="24"/>
        </w:rPr>
        <w:t xml:space="preserve">• </w:t>
      </w:r>
      <w:r>
        <w:rPr>
          <w:rFonts w:cs="Times New Roman"/>
          <w:sz w:val="24"/>
          <w:szCs w:val="24"/>
        </w:rPr>
        <w:t>Xây dựng cấu hình cơ sở RV32I/RV32IM trên FPGA, tích hợp bộ nhớ on-chip và các ngoại vi cơ bản như UART, timer và GPIO.</w:t>
      </w:r>
    </w:p>
    <w:p>
      <w:pPr>
        <w:pStyle w:val="Normal"/>
        <w:spacing w:before="0" w:after="40"/>
        <w:ind w:left="369" w:hanging="181"/>
        <w:jc w:val="both"/>
        <w:rPr>
          <w:rFonts w:cs="Times New Roman"/>
          <w:sz w:val="24"/>
          <w:szCs w:val="24"/>
        </w:rPr>
      </w:pPr>
      <w:r>
        <w:rPr>
          <w:rFonts w:cs="Times New Roman"/>
          <w:b/>
          <w:sz w:val="24"/>
          <w:szCs w:val="24"/>
        </w:rPr>
        <w:t xml:space="preserve">• </w:t>
      </w:r>
      <w:r>
        <w:rPr>
          <w:rFonts w:cs="Times New Roman"/>
          <w:sz w:val="24"/>
          <w:szCs w:val="24"/>
        </w:rPr>
        <w:t>Thiết lập chuỗi công cụ phát triển, môi trường mô phỏng và cơ chế đo để chạy, kiểm chứng và định lượng các chương trình C bare-metal.</w:t>
      </w:r>
    </w:p>
    <w:p>
      <w:pPr>
        <w:pStyle w:val="Normal"/>
        <w:spacing w:before="0" w:after="40"/>
        <w:ind w:left="369" w:hanging="181"/>
        <w:jc w:val="both"/>
        <w:rPr>
          <w:rFonts w:cs="Times New Roman"/>
          <w:sz w:val="24"/>
          <w:szCs w:val="24"/>
        </w:rPr>
      </w:pPr>
      <w:r>
        <w:rPr>
          <w:rFonts w:cs="Times New Roman"/>
          <w:b/>
          <w:sz w:val="24"/>
          <w:szCs w:val="24"/>
        </w:rPr>
        <w:t xml:space="preserve">• </w:t>
      </w:r>
      <w:r>
        <w:rPr>
          <w:rFonts w:cs="Times New Roman"/>
          <w:sz w:val="24"/>
          <w:szCs w:val="24"/>
        </w:rPr>
        <w:t xml:space="preserve">Xây dựng </w:t>
      </w:r>
      <w:r>
        <w:rPr>
          <w:sz w:val="24"/>
          <w:szCs w:val="24"/>
        </w:rPr>
        <w:t xml:space="preserve">benchmark DSP/fixed-point, trong đó ưu tiên một số kernel số học phức và fixed-point thường gặp trong radar DSP, kèm mô hình tham chiếu để kiểm tra tính đúng đắn. </w:t>
      </w:r>
    </w:p>
    <w:p>
      <w:pPr>
        <w:pStyle w:val="Normal"/>
        <w:spacing w:before="0" w:after="40"/>
        <w:ind w:left="369" w:hanging="181"/>
        <w:jc w:val="both"/>
        <w:rPr>
          <w:rFonts w:cs="Times New Roman"/>
          <w:sz w:val="24"/>
          <w:szCs w:val="24"/>
        </w:rPr>
      </w:pPr>
      <w:r>
        <w:rPr>
          <w:rFonts w:cs="Times New Roman"/>
          <w:b/>
          <w:sz w:val="24"/>
          <w:szCs w:val="24"/>
        </w:rPr>
        <w:t xml:space="preserve">• </w:t>
      </w:r>
      <w:r>
        <w:rPr>
          <w:rFonts w:cs="Times New Roman"/>
          <w:sz w:val="24"/>
          <w:szCs w:val="24"/>
        </w:rPr>
        <w:t>Phân tích đặc trưng thực thi để xác định điểm nghẽn và lựa chọn phương án mở rộng ứng viên theo tiêu chí định lượng.</w:t>
      </w:r>
    </w:p>
    <w:p>
      <w:pPr>
        <w:pStyle w:val="Normal"/>
        <w:spacing w:before="0" w:after="40"/>
        <w:ind w:left="369" w:hanging="181"/>
        <w:jc w:val="both"/>
        <w:rPr>
          <w:rFonts w:cs="Times New Roman"/>
          <w:sz w:val="24"/>
          <w:szCs w:val="24"/>
        </w:rPr>
      </w:pPr>
      <w:r>
        <w:rPr>
          <w:rFonts w:cs="Times New Roman"/>
          <w:b/>
          <w:sz w:val="24"/>
          <w:szCs w:val="24"/>
        </w:rPr>
        <w:t xml:space="preserve">• </w:t>
      </w:r>
      <w:r>
        <w:rPr>
          <w:rFonts w:cs="Times New Roman"/>
          <w:sz w:val="24"/>
          <w:szCs w:val="24"/>
        </w:rPr>
        <w:t xml:space="preserve">Thiết kế, tích hợp và kiểm chứng một </w:t>
      </w:r>
      <w:r>
        <w:rPr>
          <w:sz w:val="24"/>
          <w:szCs w:val="24"/>
        </w:rPr>
        <w:t xml:space="preserve">nhóm custom instructions </w:t>
      </w:r>
      <w:r>
        <w:rPr>
          <w:rFonts w:cs="Times New Roman"/>
          <w:sz w:val="24"/>
          <w:szCs w:val="24"/>
        </w:rPr>
        <w:t xml:space="preserve">hoặc một custom execute unit. </w:t>
      </w:r>
    </w:p>
    <w:p>
      <w:pPr>
        <w:pStyle w:val="Normal"/>
        <w:spacing w:before="0" w:after="40"/>
        <w:ind w:left="369" w:hanging="181"/>
        <w:jc w:val="both"/>
        <w:rPr>
          <w:rFonts w:cs="Times New Roman"/>
          <w:sz w:val="24"/>
          <w:szCs w:val="24"/>
        </w:rPr>
      </w:pPr>
      <w:r>
        <w:rPr>
          <w:rFonts w:cs="Times New Roman"/>
          <w:b/>
          <w:sz w:val="24"/>
          <w:szCs w:val="24"/>
        </w:rPr>
        <w:t xml:space="preserve">• </w:t>
      </w:r>
      <w:r>
        <w:rPr>
          <w:rFonts w:cs="Times New Roman"/>
          <w:sz w:val="24"/>
          <w:szCs w:val="24"/>
        </w:rPr>
        <w:t>Đánh giá cấu hình cơ sở và cấu hình mở rộng trên cùng tác vụ, cùng dữ liệu và cùng điều kiện tổng hợp FPGA.</w:t>
      </w:r>
    </w:p>
    <w:p>
      <w:pPr>
        <w:pStyle w:val="Heading2"/>
        <w:rPr>
          <w:rFonts w:ascii="Times New Roman" w:hAnsi="Times New Roman" w:cs="Times New Roman"/>
          <w:szCs w:val="24"/>
        </w:rPr>
      </w:pPr>
      <w:r>
        <w:rPr>
          <w:rFonts w:cs="Times New Roman" w:ascii="Times New Roman" w:hAnsi="Times New Roman"/>
          <w:szCs w:val="24"/>
        </w:rPr>
        <w:t>2.2  Nội dung nghiên cứu</w:t>
      </w:r>
    </w:p>
    <w:p>
      <w:pPr>
        <w:pStyle w:val="ResearchItem"/>
        <w:rPr>
          <w:rFonts w:cs="Times New Roman"/>
          <w:sz w:val="24"/>
          <w:szCs w:val="24"/>
        </w:rPr>
      </w:pPr>
      <w:r>
        <w:rPr>
          <w:rFonts w:cs="Times New Roman"/>
          <w:sz w:val="24"/>
          <w:szCs w:val="24"/>
        </w:rPr>
        <w:t>Nội dung 1. Khảo sát và lựa chọn nền tảng</w:t>
      </w:r>
    </w:p>
    <w:p>
      <w:pPr>
        <w:pStyle w:val="Normal"/>
        <w:ind w:left="142" w:firstLine="255"/>
        <w:jc w:val="both"/>
        <w:rPr>
          <w:rFonts w:cs="Times New Roman"/>
          <w:sz w:val="24"/>
          <w:szCs w:val="24"/>
        </w:rPr>
      </w:pPr>
      <w:r>
        <w:rPr>
          <w:rFonts w:cs="Times New Roman"/>
          <w:sz w:val="24"/>
          <w:szCs w:val="24"/>
        </w:rPr>
        <w:t>Khảo sát các soft-core RISC-V mã nguồn mở phù hợp với FPGA theo các tiêu chí: hỗ trợ RV32I/RV32IM, mức sử dụng tài nguyên nhỏ, chuỗi công cụ phát triển ổn định, khả năng tích hợp ngoại vi và điểm mở rộng rõ ràng. Đồng thời tổng hợp các bài báo về mở rộng DSP cho RISC-V, fixed-point, số học đóng gói (packed arithmetic), số học phức, MAC và các giao tiếp mở rộng để xác định các bài báo đã công bố và lựa chọn đối chứng phù hợp. B</w:t>
      </w:r>
      <w:r>
        <w:rPr>
          <w:sz w:val="24"/>
          <w:szCs w:val="24"/>
        </w:rPr>
        <w:t>ên cạnh đó, tham khảo các phương pháp hỗ trợ thiết kế, triển khai và đánh giá ISA extension bằng virtual prototype [4], cũng như các giao diện tích hợp extension vào RISC-V core như SCAIE-V [5], làm cơ sở lựa chọn phương án tích hợp cho phần mở rộng của đề tài.</w:t>
      </w:r>
    </w:p>
    <w:p>
      <w:pPr>
        <w:pStyle w:val="ResearchItem"/>
        <w:rPr>
          <w:rFonts w:cs="Times New Roman"/>
          <w:sz w:val="24"/>
          <w:szCs w:val="24"/>
        </w:rPr>
      </w:pPr>
      <w:r>
        <w:rPr>
          <w:rFonts w:cs="Times New Roman"/>
          <w:sz w:val="24"/>
          <w:szCs w:val="24"/>
        </w:rPr>
        <w:t>Nội dung 2. Xây dựng hệ thống RISC-V/FPGA cơ sở</w:t>
      </w:r>
    </w:p>
    <w:p>
      <w:pPr>
        <w:pStyle w:val="Normal"/>
        <w:ind w:left="142" w:firstLine="255"/>
        <w:jc w:val="both"/>
        <w:rPr>
          <w:rFonts w:cs="Times New Roman"/>
          <w:sz w:val="24"/>
          <w:szCs w:val="24"/>
        </w:rPr>
      </w:pPr>
      <w:r>
        <w:rPr>
          <w:rFonts w:cs="Times New Roman"/>
          <w:sz w:val="24"/>
          <w:szCs w:val="24"/>
        </w:rPr>
        <w:t xml:space="preserve">Tích hợp bộ xử lý với BRAM hoặc bộ nhớ on-chip, UART, timer và GPIO; xây dựng </w:t>
      </w:r>
      <w:r>
        <w:rPr>
          <w:sz w:val="24"/>
          <w:szCs w:val="24"/>
        </w:rPr>
        <w:t>memory map, startup code,</w:t>
      </w:r>
      <w:r>
        <w:rPr>
          <w:rFonts w:cs="Times New Roman"/>
          <w:sz w:val="24"/>
          <w:szCs w:val="24"/>
        </w:rPr>
        <w:t xml:space="preserve"> và linker script và chương trình kiểm tra bare-metal. Bổ sung bộ đếm chu kỳ hoặc cơ chế đo tương đương. </w:t>
      </w:r>
      <w:r>
        <w:rPr>
          <w:sz w:val="24"/>
          <w:szCs w:val="24"/>
        </w:rPr>
        <w:t xml:space="preserve">Baseline </w:t>
      </w:r>
      <w:r>
        <w:rPr>
          <w:rFonts w:cs="Times New Roman"/>
          <w:sz w:val="24"/>
          <w:szCs w:val="24"/>
        </w:rPr>
        <w:t>được mô phỏng, tổng hợp và triển khai trên FPGA khi có điều kiện để xác nhận hoạt động trước khi thay đổi tập lệnh.</w:t>
      </w:r>
    </w:p>
    <w:p>
      <w:pPr>
        <w:pStyle w:val="ResearchItem"/>
        <w:rPr>
          <w:rFonts w:cs="Times New Roman"/>
          <w:sz w:val="24"/>
          <w:szCs w:val="24"/>
          <w:highlight w:val="yellow"/>
        </w:rPr>
      </w:pPr>
      <w:r>
        <w:rPr>
          <w:rFonts w:cs="Times New Roman"/>
          <w:sz w:val="24"/>
          <w:szCs w:val="24"/>
        </w:rPr>
        <w:t xml:space="preserve">Nội dung 3. </w:t>
      </w:r>
      <w:r>
        <w:rPr>
          <w:sz w:val="24"/>
          <w:szCs w:val="24"/>
        </w:rPr>
        <w:t>Xây dựng bộ benchmark và mô hình tham chiếu</w:t>
      </w:r>
    </w:p>
    <w:p>
      <w:pPr>
        <w:pStyle w:val="Normal"/>
        <w:ind w:left="142" w:firstLine="255"/>
        <w:jc w:val="both"/>
        <w:rPr>
          <w:sz w:val="24"/>
          <w:szCs w:val="24"/>
        </w:rPr>
      </w:pPr>
      <w:r>
        <w:rPr>
          <w:sz w:val="24"/>
          <w:szCs w:val="24"/>
        </w:rPr>
        <w:t xml:space="preserve">Lựa chọn benchmark theo hai nhóm: </w:t>
      </w:r>
    </w:p>
    <w:p>
      <w:pPr>
        <w:pStyle w:val="ListParagraph"/>
        <w:numPr>
          <w:ilvl w:val="0"/>
          <w:numId w:val="1"/>
        </w:numPr>
        <w:jc w:val="both"/>
        <w:rPr>
          <w:sz w:val="24"/>
          <w:szCs w:val="24"/>
        </w:rPr>
      </w:pPr>
      <w:r>
        <w:rPr>
          <w:sz w:val="24"/>
          <w:szCs w:val="24"/>
        </w:rPr>
        <w:t xml:space="preserve">Kernel DSP cơ bản để tạo đối chứng tổng quát, như dot-product/FIR và fixed-point scaling; </w:t>
      </w:r>
    </w:p>
    <w:p>
      <w:pPr>
        <w:pStyle w:val="ListParagraph"/>
        <w:numPr>
          <w:ilvl w:val="0"/>
          <w:numId w:val="1"/>
        </w:numPr>
        <w:jc w:val="both"/>
        <w:rPr>
          <w:rFonts w:cs="Times New Roman"/>
          <w:sz w:val="24"/>
          <w:szCs w:val="24"/>
        </w:rPr>
      </w:pPr>
      <w:r>
        <w:rPr>
          <w:sz w:val="24"/>
          <w:szCs w:val="24"/>
        </w:rPr>
        <w:t xml:space="preserve">Một số kernel thường gặp trong radar signal processing, như complex multiply/complex MAC, complex correlation hoặc magnitude/energy calculation. </w:t>
      </w:r>
    </w:p>
    <w:p>
      <w:pPr>
        <w:pStyle w:val="Normal"/>
        <w:ind w:left="397" w:hanging="0"/>
        <w:jc w:val="both"/>
        <w:rPr>
          <w:rFonts w:cs="Times New Roman"/>
          <w:sz w:val="24"/>
          <w:szCs w:val="24"/>
        </w:rPr>
      </w:pPr>
      <w:r>
        <w:rPr>
          <w:sz w:val="24"/>
          <w:szCs w:val="24"/>
        </w:rPr>
        <w:t>Không xây dựng một radar processing chain hoàn chỉnh; các kernel được tách độc lập để đo chi phí tính toán và độ = lợi từ custom instruction. Mỗi benchmark có bản C chạy trên baseline và mô hình MATLAB/Python làm reference để đối chiếu kết quả.</w:t>
      </w:r>
      <w:bookmarkStart w:id="0" w:name="_GoBack"/>
      <w:bookmarkEnd w:id="0"/>
    </w:p>
    <w:p>
      <w:pPr>
        <w:pStyle w:val="ResearchItem"/>
        <w:rPr>
          <w:rFonts w:cs="Times New Roman"/>
          <w:sz w:val="24"/>
          <w:szCs w:val="24"/>
        </w:rPr>
      </w:pPr>
      <w:r>
        <w:rPr>
          <w:rFonts w:cs="Times New Roman"/>
          <w:sz w:val="24"/>
          <w:szCs w:val="24"/>
        </w:rPr>
        <w:t>Nội dung 4. Phân tích đặc trưng thực thi và lựa chọn điểm nghẽn</w:t>
      </w:r>
    </w:p>
    <w:p>
      <w:pPr>
        <w:pStyle w:val="Normal"/>
        <w:ind w:left="142" w:firstLine="255"/>
        <w:jc w:val="both"/>
        <w:rPr>
          <w:rFonts w:cs="Times New Roman"/>
          <w:sz w:val="24"/>
          <w:szCs w:val="24"/>
        </w:rPr>
      </w:pPr>
      <w:r>
        <w:rPr>
          <w:rFonts w:cs="Times New Roman"/>
          <w:sz w:val="24"/>
          <w:szCs w:val="24"/>
        </w:rPr>
        <w:t>Thu thập số lệnh động, số chu kỳ, cơ cấu lệnh, tỷ lệ load/store, tần suất mul/add/shift và tỷ lệ thời gian của từng đoạn chương trình. Kết quả được dùng để phân biệt điểm nghẽn do số học, do truy cập dữ liệu hay do điều khiển</w:t>
      </w:r>
      <w:r>
        <w:rPr>
          <w:sz w:val="24"/>
          <w:szCs w:val="24"/>
        </w:rPr>
        <w:t>. Candidate custom instruction được lựa chọn với ba tiêu chí: đóng góp đáng kể vào execution cost; có khả năng tái sử dụng trên nhiều hơn một benchmark; và có thể triển khai với chi phí phù hợp.</w:t>
      </w:r>
    </w:p>
    <w:p>
      <w:pPr>
        <w:pStyle w:val="ResearchItem"/>
        <w:rPr>
          <w:rFonts w:cs="Times New Roman"/>
          <w:sz w:val="24"/>
          <w:szCs w:val="24"/>
        </w:rPr>
      </w:pPr>
      <w:r>
        <w:rPr>
          <w:rFonts w:cs="Times New Roman"/>
          <w:sz w:val="24"/>
          <w:szCs w:val="24"/>
        </w:rPr>
        <w:t>Nội dung 5. Thiết kế phần mở rộng kiến trúc</w:t>
      </w:r>
    </w:p>
    <w:p>
      <w:pPr>
        <w:pStyle w:val="Normal"/>
        <w:ind w:left="142" w:firstLine="255"/>
        <w:jc w:val="both"/>
        <w:rPr>
          <w:rFonts w:cs="Times New Roman"/>
          <w:sz w:val="24"/>
          <w:szCs w:val="24"/>
        </w:rPr>
      </w:pPr>
      <w:r>
        <w:rPr>
          <w:rFonts w:cs="Times New Roman"/>
          <w:sz w:val="24"/>
          <w:szCs w:val="24"/>
        </w:rPr>
        <w:t>Xác định ngữ nghĩa lệnh, mã hóa, số toán hạng, độ rộng dữ liệu, độ trễ, cơ chế ghi trả kết quả (write-back) và xử lý xung đột và dừng pipeline. Tùy kết quả phân tích đặc trưng thực thi, phần mở rộng có thể thuộc nhóm số học fixed-point, số học phức, nhân - tích lũy kết hợp co giãn/làm tròn/bão hòa hoặc một primitive DSP khác. Nếu tồn tại nhiều phương án vi kiến trúc cho cùng một phép toán, thực hiện khảo sát thiết kế để chọn phương án cân bằng giữa số chu kỳ, Fmax và tài nguyên.</w:t>
      </w:r>
    </w:p>
    <w:p>
      <w:pPr>
        <w:pStyle w:val="ResearchItem"/>
        <w:rPr>
          <w:rFonts w:cs="Times New Roman"/>
          <w:sz w:val="24"/>
          <w:szCs w:val="24"/>
        </w:rPr>
      </w:pPr>
      <w:r>
        <w:rPr>
          <w:rFonts w:cs="Times New Roman"/>
          <w:sz w:val="24"/>
          <w:szCs w:val="24"/>
        </w:rPr>
        <w:t>Nội dung 6. Tích hợp phần cứng, phần mềm và kiểm chứng</w:t>
      </w:r>
    </w:p>
    <w:p>
      <w:pPr>
        <w:pStyle w:val="Normal"/>
        <w:ind w:left="142" w:firstLine="255"/>
        <w:jc w:val="both"/>
        <w:rPr>
          <w:rFonts w:cs="Times New Roman"/>
          <w:sz w:val="24"/>
          <w:szCs w:val="24"/>
        </w:rPr>
      </w:pPr>
      <w:r>
        <w:rPr>
          <w:rFonts w:cs="Times New Roman"/>
          <w:sz w:val="24"/>
          <w:szCs w:val="24"/>
        </w:rPr>
        <w:t>Bổ sung logic decode/control cùng đường dữ liệu (datapath) hoặc khối thực thi tùy biến vào lõi. Ở phía phần mềm, xây dựng intrinsic hoặc inline assembly hoặc hàm bao C để gọi lệnh mới. Thực hiện kiểm chứng ở mức lệnh và mức tác vụ; với phép fixed-point, kiểm tra các trường hợp biên, dấu, overflow, rounding và saturation theo cùng mô hình tham chiếu.</w:t>
      </w:r>
    </w:p>
    <w:p>
      <w:pPr>
        <w:pStyle w:val="ResearchItem"/>
        <w:rPr>
          <w:rFonts w:cs="Times New Roman"/>
          <w:sz w:val="24"/>
          <w:szCs w:val="24"/>
        </w:rPr>
      </w:pPr>
      <w:r>
        <w:rPr>
          <w:rFonts w:cs="Times New Roman"/>
          <w:sz w:val="24"/>
          <w:szCs w:val="24"/>
        </w:rPr>
        <w:t>Nội dung 7. Triển khai FPGA và đánh giá</w:t>
      </w:r>
    </w:p>
    <w:p>
      <w:pPr>
        <w:pStyle w:val="Normal"/>
        <w:ind w:left="142" w:firstLine="255"/>
        <w:jc w:val="both"/>
        <w:rPr>
          <w:rFonts w:cs="Times New Roman"/>
          <w:sz w:val="24"/>
          <w:szCs w:val="24"/>
        </w:rPr>
      </w:pPr>
      <w:r>
        <w:rPr>
          <w:rFonts w:cs="Times New Roman"/>
          <w:sz w:val="24"/>
          <w:szCs w:val="24"/>
        </w:rPr>
        <w:t>Tổng hợp và place-and-route cấu hình cơ sở và cấu hình mở rộng trên cùng thiết bị FPGA và cùng ràng buộc thời gian. Đánh giá số lệnh, số chu kỳ, thời gian thực thi, Fmax, LUT, FF, DSP, BRAM, kích thước mã và sai số số học; bổ sung công suất/năng lượng nếu công cụ và điều kiện thí nghiệm cho phép. Phân tích riêng các trường hợp phần mở rộng ít hoặc không có lợi để xác định giới hạn áp dụng.</w:t>
      </w:r>
    </w:p>
    <w:p>
      <w:pPr>
        <w:pStyle w:val="ResearchItem"/>
        <w:rPr>
          <w:rFonts w:cs="Times New Roman"/>
          <w:sz w:val="24"/>
          <w:szCs w:val="24"/>
        </w:rPr>
      </w:pPr>
      <w:r>
        <w:rPr>
          <w:rFonts w:cs="Times New Roman"/>
          <w:sz w:val="24"/>
          <w:szCs w:val="24"/>
        </w:rPr>
        <w:t>Nội dung 8. Đối chiếu và tổng hợp kết quả</w:t>
      </w:r>
    </w:p>
    <w:p>
      <w:pPr>
        <w:pStyle w:val="Normal"/>
        <w:ind w:left="142" w:firstLine="255"/>
        <w:jc w:val="both"/>
        <w:rPr>
          <w:rFonts w:cs="Times New Roman"/>
          <w:sz w:val="24"/>
          <w:szCs w:val="24"/>
        </w:rPr>
      </w:pPr>
      <w:r>
        <w:rPr>
          <w:rFonts w:cs="Times New Roman"/>
          <w:sz w:val="24"/>
          <w:szCs w:val="24"/>
        </w:rPr>
        <w:t>Đối chiếu kết quả với cấu hình cơ sở và các bài báo gần nhất ở mức có thể so sánh, phân tích trung vào nguyên nhân cải thiện hoặc suy giảm, từ đó xác định đóng góp, phạm vi sử dụng và các hướng có thể tiếp tục phát triển.</w:t>
      </w:r>
    </w:p>
    <w:p>
      <w:pPr>
        <w:pStyle w:val="Normal"/>
        <w:spacing w:before="40" w:after="80"/>
        <w:jc w:val="center"/>
        <w:rPr>
          <w:rFonts w:cs="Times New Roman"/>
          <w:sz w:val="24"/>
          <w:szCs w:val="24"/>
        </w:rPr>
      </w:pPr>
      <w:r>
        <w:rPr>
          <w:sz w:val="24"/>
          <w:szCs w:val="24"/>
        </w:rPr>
        <w:t>Baseline  →  Benchmark  →  Profiling  →  Chọn bottleneck  →  Custom instruction  →  Đánh giá</w:t>
      </w:r>
    </w:p>
    <w:p>
      <w:pPr>
        <w:pStyle w:val="Heading2"/>
        <w:rPr>
          <w:rFonts w:ascii="Times New Roman" w:hAnsi="Times New Roman" w:cs="Times New Roman"/>
        </w:rPr>
      </w:pPr>
      <w:r>
        <w:rPr>
          <w:rFonts w:cs="Times New Roman" w:ascii="Times New Roman" w:hAnsi="Times New Roman"/>
        </w:rPr>
        <w:t>2.3  Phương pháp nghiên cứu</w:t>
      </w:r>
    </w:p>
    <w:tbl>
      <w:tblPr>
        <w:tblW w:w="9986" w:type="dxa"/>
        <w:jc w:val="center"/>
        <w:tblInd w:w="0" w:type="dxa"/>
        <w:tblCellMar>
          <w:top w:w="70" w:type="dxa"/>
          <w:left w:w="80" w:type="dxa"/>
          <w:bottom w:w="70" w:type="dxa"/>
          <w:right w:w="80" w:type="dxa"/>
        </w:tblCellMar>
        <w:tblLook w:val="04a0" w:noHBand="0" w:noVBand="1" w:firstColumn="1" w:lastRow="0" w:lastColumn="0" w:firstRow="1"/>
      </w:tblPr>
      <w:tblGrid>
        <w:gridCol w:w="2925"/>
        <w:gridCol w:w="7060"/>
      </w:tblGrid>
      <w:tr>
        <w:trPr>
          <w:tblHeader w:val="true"/>
          <w:cantSplit w:val="true"/>
        </w:trPr>
        <w:tc>
          <w:tcPr>
            <w:tcW w:w="2925" w:type="dxa"/>
            <w:tcBorders>
              <w:top w:val="single" w:sz="2" w:space="0" w:color="D9D9D9"/>
              <w:left w:val="single" w:sz="2" w:space="0" w:color="D9D9D9"/>
              <w:bottom w:val="single" w:sz="2" w:space="0" w:color="D9D9D9"/>
              <w:right w:val="single" w:sz="2" w:space="0" w:color="D9D9D9"/>
            </w:tcBorders>
            <w:shd w:color="auto" w:fill="F2F2F2" w:val="clear"/>
            <w:vAlign w:val="center"/>
          </w:tcPr>
          <w:p>
            <w:pPr>
              <w:pStyle w:val="Normal"/>
              <w:spacing w:lineRule="auto" w:line="240" w:before="0" w:after="0"/>
              <w:jc w:val="center"/>
              <w:rPr>
                <w:rFonts w:cs="Times New Roman"/>
                <w:sz w:val="24"/>
              </w:rPr>
            </w:pPr>
            <w:r>
              <w:rPr>
                <w:rFonts w:cs="Times New Roman"/>
                <w:b/>
                <w:sz w:val="24"/>
              </w:rPr>
              <w:t>Phương pháp</w:t>
            </w:r>
          </w:p>
        </w:tc>
        <w:tc>
          <w:tcPr>
            <w:tcW w:w="7060" w:type="dxa"/>
            <w:tcBorders>
              <w:top w:val="single" w:sz="2" w:space="0" w:color="D9D9D9"/>
              <w:left w:val="single" w:sz="2" w:space="0" w:color="D9D9D9"/>
              <w:bottom w:val="single" w:sz="2" w:space="0" w:color="D9D9D9"/>
              <w:right w:val="single" w:sz="2" w:space="0" w:color="D9D9D9"/>
            </w:tcBorders>
            <w:shd w:color="auto" w:fill="F2F2F2" w:val="clear"/>
            <w:vAlign w:val="center"/>
          </w:tcPr>
          <w:p>
            <w:pPr>
              <w:pStyle w:val="Normal"/>
              <w:spacing w:lineRule="auto" w:line="240" w:before="0" w:after="0"/>
              <w:jc w:val="center"/>
              <w:rPr>
                <w:rFonts w:cs="Times New Roman"/>
                <w:sz w:val="24"/>
              </w:rPr>
            </w:pPr>
            <w:r>
              <w:rPr>
                <w:rFonts w:cs="Times New Roman"/>
                <w:b/>
                <w:sz w:val="24"/>
              </w:rPr>
              <w:t>Cách thực hiện</w:t>
            </w:r>
          </w:p>
        </w:tc>
      </w:tr>
      <w:tr>
        <w:trPr>
          <w:cantSplit w:val="true"/>
        </w:trPr>
        <w:tc>
          <w:tcPr>
            <w:tcW w:w="2925"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Nghiên cứu tài liệu</w:t>
            </w:r>
          </w:p>
        </w:tc>
        <w:tc>
          <w:tcPr>
            <w:tcW w:w="7060"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 xml:space="preserve">Phân loại các bài báo theo </w:t>
            </w:r>
            <w:r>
              <w:rPr>
                <w:sz w:val="24"/>
              </w:rPr>
              <w:t>loại custom instruction, workload, baseline, metric và giới hạn; từ đó xác định các bài báo sát nhất, baseline và tiêu chí so sánh.</w:t>
            </w:r>
          </w:p>
        </w:tc>
      </w:tr>
      <w:tr>
        <w:trPr>
          <w:cantSplit w:val="true"/>
        </w:trPr>
        <w:tc>
          <w:tcPr>
            <w:tcW w:w="2925"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Mô hình hóa và xây dựng chương trình đánh giá</w:t>
            </w:r>
          </w:p>
        </w:tc>
        <w:tc>
          <w:tcPr>
            <w:tcW w:w="7060"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Xây dựng chương trình C và mô hình tham chiếu có đầu vào/đầu ra tái lập được; sử dụng cùng bộ dữ liệu cho mọi cấu hình.</w:t>
            </w:r>
          </w:p>
        </w:tc>
      </w:tr>
      <w:tr>
        <w:trPr>
          <w:cantSplit w:val="true"/>
        </w:trPr>
        <w:tc>
          <w:tcPr>
            <w:tcW w:w="2925"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Phân tích đặc trưng thực thi</w:t>
            </w:r>
          </w:p>
        </w:tc>
        <w:tc>
          <w:tcPr>
            <w:tcW w:w="7060"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 xml:space="preserve">Sử dụng bộ đếm chu kỳ, dấu vết lệnh (instruction trace) hoặc công cụ tương đương để xác định </w:t>
            </w:r>
            <w:r>
              <w:rPr>
                <w:sz w:val="24"/>
              </w:rPr>
              <w:t xml:space="preserve">bottleneck </w:t>
            </w:r>
            <w:r>
              <w:rPr>
                <w:rFonts w:cs="Times New Roman"/>
                <w:sz w:val="24"/>
              </w:rPr>
              <w:t>trên cơ sở số liệu đo, không lựa chọn phần mở rộng theo cảm tính.</w:t>
            </w:r>
          </w:p>
        </w:tc>
      </w:tr>
      <w:tr>
        <w:trPr>
          <w:cantSplit w:val="true"/>
        </w:trPr>
        <w:tc>
          <w:tcPr>
            <w:tcW w:w="2925"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Thiết kế và kiểm chứng RTL</w:t>
            </w:r>
          </w:p>
        </w:tc>
        <w:tc>
          <w:tcPr>
            <w:tcW w:w="7060"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Mô tả phần mở rộng bằng Verilog/SystemVerilog; kiểm chứng chức năng, điều khiển pipeline và các trường hợp biên trước khi triển khai phần cứng.</w:t>
            </w:r>
          </w:p>
        </w:tc>
      </w:tr>
      <w:tr>
        <w:trPr>
          <w:cantSplit w:val="true"/>
        </w:trPr>
        <w:tc>
          <w:tcPr>
            <w:tcW w:w="2925"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Thực nghiệm FPGA</w:t>
            </w:r>
          </w:p>
        </w:tc>
        <w:tc>
          <w:tcPr>
            <w:tcW w:w="7060"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Tổng hợp và place-and-route các cấu hình trên cùng thiết bị và cùng ràng buộc thời gian để đo Fmax và tài nguyên sau triển khai.</w:t>
            </w:r>
          </w:p>
        </w:tc>
      </w:tr>
      <w:tr>
        <w:trPr>
          <w:cantSplit w:val="true"/>
        </w:trPr>
        <w:tc>
          <w:tcPr>
            <w:tcW w:w="2925"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Đánh giá công bằng</w:t>
            </w:r>
          </w:p>
        </w:tc>
        <w:tc>
          <w:tcPr>
            <w:tcW w:w="7060"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Giữ cùng mức tối ưu của trình biên dịch, cùng dữ liệu đầu vào và cùng yêu cầu độ chính xác; cấu hình RV32IM cơ sở có hỗ trợ mul/div hợp lý, tránh tạo hệ số tăng tốc bằng một cấu hình cơ sở cố ý yếu.</w:t>
            </w:r>
          </w:p>
        </w:tc>
      </w:tr>
      <w:tr>
        <w:trPr>
          <w:cantSplit w:val="true"/>
        </w:trPr>
        <w:tc>
          <w:tcPr>
            <w:tcW w:w="2925"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Phân tích đánh đổi</w:t>
            </w:r>
          </w:p>
        </w:tc>
        <w:tc>
          <w:tcPr>
            <w:tcW w:w="7060" w:type="dxa"/>
            <w:tcBorders>
              <w:top w:val="single" w:sz="2" w:space="0" w:color="D9D9D9"/>
              <w:left w:val="single" w:sz="2" w:space="0" w:color="D9D9D9"/>
              <w:bottom w:val="single" w:sz="2" w:space="0" w:color="D9D9D9"/>
              <w:right w:val="single" w:sz="2" w:space="0" w:color="D9D9D9"/>
            </w:tcBorders>
            <w:vAlign w:val="center"/>
          </w:tcPr>
          <w:p>
            <w:pPr>
              <w:pStyle w:val="Normal"/>
              <w:spacing w:lineRule="auto" w:line="240" w:before="0" w:after="0"/>
              <w:rPr>
                <w:rFonts w:cs="Times New Roman"/>
                <w:sz w:val="24"/>
              </w:rPr>
            </w:pPr>
            <w:r>
              <w:rPr>
                <w:rFonts w:cs="Times New Roman"/>
                <w:sz w:val="24"/>
              </w:rPr>
              <w:t>Đánh giá đồng thời lợi ích và chi phí; trường hợp giảm số chu kỳ nhưng giảm Fmax hoặc tăng tài nguyên đáng kể phải được phản ánh đầy đủ trong kết luận.</w:t>
            </w:r>
          </w:p>
        </w:tc>
      </w:tr>
    </w:tbl>
    <w:p>
      <w:pPr>
        <w:pStyle w:val="Heading2"/>
        <w:rPr>
          <w:rFonts w:ascii="Times New Roman" w:hAnsi="Times New Roman" w:cs="Times New Roman"/>
        </w:rPr>
      </w:pPr>
      <w:r>
        <w:rPr>
          <w:rFonts w:cs="Times New Roman" w:ascii="Times New Roman" w:hAnsi="Times New Roman"/>
        </w:rPr>
        <w:t>2.4  Ý nghĩa khoa học và thực tiễn của đề tài</w:t>
      </w:r>
    </w:p>
    <w:p>
      <w:pPr>
        <w:pStyle w:val="Normal"/>
        <w:ind w:firstLine="369"/>
        <w:jc w:val="both"/>
        <w:rPr>
          <w:rFonts w:cs="Times New Roman"/>
          <w:sz w:val="24"/>
        </w:rPr>
      </w:pPr>
      <w:r>
        <w:rPr>
          <w:rFonts w:cs="Times New Roman"/>
          <w:sz w:val="24"/>
        </w:rPr>
        <w:t>Về khoa học, đề tài khảo sát một điểm thiết kế nằm giữa bộ xử lý tổng quát và khối tăng tốc chuyên dụng: giữ khả năng lập trình của RISC-V nhưng chuyên dụng hóa một phần nhỏ của đường dữ liệu (datapath) dựa trên đặc trưng thực thi của tác vụ. Giá trị nghiên cứu nằm ở việc xác định điều kiện mà một phần custom instruction thực sự mang lại lợi ích, đồng thời định lượng chi phí phải trả về tài nguyên và tần số làm việc.</w:t>
      </w:r>
    </w:p>
    <w:p>
      <w:pPr>
        <w:pStyle w:val="Normal"/>
        <w:ind w:firstLine="369"/>
        <w:jc w:val="both"/>
        <w:rPr>
          <w:rFonts w:cs="Times New Roman"/>
          <w:sz w:val="24"/>
        </w:rPr>
      </w:pPr>
      <w:r>
        <w:rPr>
          <w:rFonts w:cs="Times New Roman"/>
          <w:sz w:val="24"/>
        </w:rPr>
        <w:t>Về thực tiễn, đề tài tạo ra một nền tảng RISC-V/FPGA hoàn chỉnh có thể tái sử dụng cho các thử nghiệm kiến trúc tiếp theo. Quy trình từ xây dựng chương trình đánh giá, phân tích đặc trưng thực thi, thiết kế phần cứng đến đánh giá FPGA cũng có thể áp dụng cho các lớp tác vụ nhúng khác. Nếu phần mở rộng đạt kết quả tốt, bộ số liệu và phân tích đánh đổi là cơ sở trực tiếp để phát triển thành bài báo/hội nghị.</w:t>
      </w:r>
    </w:p>
    <w:p>
      <w:pPr>
        <w:pStyle w:val="Heading2"/>
        <w:rPr>
          <w:rFonts w:ascii="Times New Roman" w:hAnsi="Times New Roman" w:cs="Times New Roman"/>
        </w:rPr>
      </w:pPr>
      <w:r>
        <w:rPr>
          <w:rFonts w:cs="Times New Roman" w:ascii="Times New Roman" w:hAnsi="Times New Roman"/>
        </w:rPr>
        <w:t>2.5  Kế hoạch và nhiệm vụ thực hiện theo từng học kỳ, từng năm học</w:t>
      </w:r>
    </w:p>
    <w:tbl>
      <w:tblPr>
        <w:tblStyle w:val="TableGrid"/>
        <w:tblW w:w="9892" w:type="dxa"/>
        <w:jc w:val="center"/>
        <w:tblInd w:w="0" w:type="dxa"/>
        <w:tblCellMar>
          <w:top w:w="0" w:type="dxa"/>
          <w:left w:w="108" w:type="dxa"/>
          <w:bottom w:w="0" w:type="dxa"/>
          <w:right w:w="108" w:type="dxa"/>
        </w:tblCellMar>
        <w:tblLook w:val="04a0" w:noHBand="0" w:noVBand="1" w:firstColumn="1" w:lastRow="0" w:lastColumn="0" w:firstRow="1"/>
      </w:tblPr>
      <w:tblGrid>
        <w:gridCol w:w="1530"/>
        <w:gridCol w:w="1440"/>
        <w:gridCol w:w="3870"/>
        <w:gridCol w:w="3051"/>
      </w:tblGrid>
      <w:tr>
        <w:trPr>
          <w:tblHeader w:val="true"/>
          <w:trHeight w:val="460" w:hRule="atLeast"/>
          <w:cantSplit w:val="true"/>
        </w:trPr>
        <w:tc>
          <w:tcPr>
            <w:tcW w:w="1530" w:type="dxa"/>
            <w:tcBorders/>
            <w:shd w:color="auto" w:fill="E7E6E6" w:val="clear"/>
            <w:vAlign w:val="center"/>
          </w:tcPr>
          <w:p>
            <w:pPr>
              <w:pStyle w:val="Normal"/>
              <w:spacing w:lineRule="auto" w:line="240" w:before="0" w:after="60"/>
              <w:jc w:val="center"/>
              <w:rPr>
                <w:sz w:val="24"/>
                <w:szCs w:val="24"/>
              </w:rPr>
            </w:pPr>
            <w:r>
              <w:rPr>
                <w:b/>
                <w:sz w:val="24"/>
                <w:szCs w:val="24"/>
              </w:rPr>
              <w:t>Học kỳ</w:t>
            </w:r>
          </w:p>
        </w:tc>
        <w:tc>
          <w:tcPr>
            <w:tcW w:w="1440" w:type="dxa"/>
            <w:tcBorders/>
            <w:shd w:color="auto" w:fill="E7E6E6" w:val="clear"/>
            <w:vAlign w:val="center"/>
          </w:tcPr>
          <w:p>
            <w:pPr>
              <w:pStyle w:val="Normal"/>
              <w:spacing w:lineRule="auto" w:line="240" w:before="0" w:after="60"/>
              <w:jc w:val="center"/>
              <w:rPr>
                <w:sz w:val="24"/>
                <w:szCs w:val="24"/>
              </w:rPr>
            </w:pPr>
            <w:r>
              <w:rPr>
                <w:b/>
                <w:sz w:val="24"/>
                <w:szCs w:val="24"/>
              </w:rPr>
              <w:t>Đợt</w:t>
            </w:r>
          </w:p>
        </w:tc>
        <w:tc>
          <w:tcPr>
            <w:tcW w:w="3870" w:type="dxa"/>
            <w:tcBorders/>
            <w:shd w:color="auto" w:fill="E7E6E6" w:val="clear"/>
            <w:vAlign w:val="center"/>
          </w:tcPr>
          <w:p>
            <w:pPr>
              <w:pStyle w:val="Normal"/>
              <w:spacing w:lineRule="auto" w:line="240" w:before="0" w:after="60"/>
              <w:jc w:val="center"/>
              <w:rPr>
                <w:sz w:val="24"/>
                <w:szCs w:val="24"/>
              </w:rPr>
            </w:pPr>
            <w:r>
              <w:rPr>
                <w:b/>
                <w:sz w:val="24"/>
                <w:szCs w:val="24"/>
              </w:rPr>
              <w:t>Nhiệm vụ chính</w:t>
            </w:r>
          </w:p>
        </w:tc>
        <w:tc>
          <w:tcPr>
            <w:tcW w:w="3051" w:type="dxa"/>
            <w:tcBorders/>
            <w:shd w:color="auto" w:fill="E7E6E6" w:val="clear"/>
            <w:vAlign w:val="center"/>
          </w:tcPr>
          <w:p>
            <w:pPr>
              <w:pStyle w:val="Normal"/>
              <w:spacing w:lineRule="auto" w:line="240" w:before="0" w:after="60"/>
              <w:jc w:val="center"/>
              <w:rPr>
                <w:sz w:val="24"/>
                <w:szCs w:val="24"/>
              </w:rPr>
            </w:pPr>
            <w:r>
              <w:rPr>
                <w:b/>
                <w:sz w:val="24"/>
                <w:szCs w:val="24"/>
              </w:rPr>
              <w:t>Kết quả dự kiến</w:t>
            </w:r>
          </w:p>
        </w:tc>
      </w:tr>
      <w:tr>
        <w:trPr>
          <w:cantSplit w:val="true"/>
        </w:trPr>
        <w:tc>
          <w:tcPr>
            <w:tcW w:w="1530" w:type="dxa"/>
            <w:vMerge w:val="restart"/>
            <w:tcBorders/>
            <w:vAlign w:val="center"/>
          </w:tcPr>
          <w:p>
            <w:pPr>
              <w:pStyle w:val="Normal"/>
              <w:spacing w:lineRule="auto" w:line="240" w:before="0" w:after="60"/>
              <w:rPr>
                <w:sz w:val="24"/>
                <w:szCs w:val="24"/>
              </w:rPr>
            </w:pPr>
            <w:r>
              <w:rPr>
                <w:sz w:val="24"/>
                <w:szCs w:val="24"/>
              </w:rPr>
              <w:t>HK1</w:t>
              <w:br/>
              <w:t>2026-2027</w:t>
            </w:r>
          </w:p>
        </w:tc>
        <w:tc>
          <w:tcPr>
            <w:tcW w:w="1440" w:type="dxa"/>
            <w:tcBorders/>
            <w:vAlign w:val="center"/>
          </w:tcPr>
          <w:p>
            <w:pPr>
              <w:pStyle w:val="Normal"/>
              <w:spacing w:lineRule="auto" w:line="240" w:before="0" w:after="60"/>
              <w:rPr>
                <w:sz w:val="24"/>
                <w:szCs w:val="24"/>
              </w:rPr>
            </w:pPr>
            <w:r>
              <w:rPr>
                <w:sz w:val="24"/>
                <w:szCs w:val="24"/>
              </w:rPr>
              <w:t>2026.1A</w:t>
            </w:r>
          </w:p>
        </w:tc>
        <w:tc>
          <w:tcPr>
            <w:tcW w:w="3870" w:type="dxa"/>
            <w:tcBorders/>
            <w:vAlign w:val="center"/>
          </w:tcPr>
          <w:p>
            <w:pPr>
              <w:pStyle w:val="Normal"/>
              <w:spacing w:lineRule="auto" w:line="240" w:before="0" w:after="60"/>
              <w:rPr>
                <w:sz w:val="24"/>
                <w:szCs w:val="24"/>
              </w:rPr>
            </w:pPr>
            <w:r>
              <w:rPr>
                <w:sz w:val="24"/>
                <w:szCs w:val="24"/>
              </w:rPr>
              <w:t>Hoàn thiện literature review; lựa chọn RISC-V soft-core, FPGA mục tiêu và toolchain; xác định kiến trúc baseline, memory map và danh sách ngoại vi cần tích hợp.</w:t>
            </w:r>
          </w:p>
        </w:tc>
        <w:tc>
          <w:tcPr>
            <w:tcW w:w="3051" w:type="dxa"/>
            <w:tcBorders/>
            <w:vAlign w:val="center"/>
          </w:tcPr>
          <w:p>
            <w:pPr>
              <w:pStyle w:val="Normal"/>
              <w:spacing w:lineRule="auto" w:line="240" w:before="0" w:after="60"/>
              <w:rPr>
                <w:sz w:val="24"/>
                <w:szCs w:val="24"/>
              </w:rPr>
            </w:pPr>
            <w:r>
              <w:rPr>
                <w:sz w:val="24"/>
                <w:szCs w:val="24"/>
              </w:rPr>
              <w:t>Chốt nền tảng RISC-V/FPGA, toolchain và kiến trúc hệ thống; có tiêu chí đánh giá và kế hoạch triển khai.</w:t>
            </w:r>
          </w:p>
        </w:tc>
      </w:tr>
      <w:tr>
        <w:trPr>
          <w:cantSplit w:val="true"/>
        </w:trPr>
        <w:tc>
          <w:tcPr>
            <w:tcW w:w="1530" w:type="dxa"/>
            <w:vMerge w:val="continue"/>
            <w:tcBorders/>
            <w:vAlign w:val="center"/>
          </w:tcPr>
          <w:p>
            <w:pPr>
              <w:pStyle w:val="Normal"/>
              <w:spacing w:before="0" w:after="60"/>
              <w:rPr>
                <w:sz w:val="24"/>
                <w:szCs w:val="24"/>
              </w:rPr>
            </w:pPr>
            <w:r>
              <w:rPr>
                <w:sz w:val="24"/>
                <w:szCs w:val="24"/>
              </w:rPr>
            </w:r>
          </w:p>
        </w:tc>
        <w:tc>
          <w:tcPr>
            <w:tcW w:w="1440" w:type="dxa"/>
            <w:tcBorders/>
            <w:vAlign w:val="center"/>
          </w:tcPr>
          <w:p>
            <w:pPr>
              <w:pStyle w:val="Normal"/>
              <w:spacing w:lineRule="auto" w:line="240" w:before="0" w:after="60"/>
              <w:rPr>
                <w:sz w:val="24"/>
                <w:szCs w:val="24"/>
              </w:rPr>
            </w:pPr>
            <w:r>
              <w:rPr>
                <w:sz w:val="24"/>
                <w:szCs w:val="24"/>
              </w:rPr>
              <w:t>2026.1B</w:t>
            </w:r>
          </w:p>
        </w:tc>
        <w:tc>
          <w:tcPr>
            <w:tcW w:w="3870" w:type="dxa"/>
            <w:tcBorders/>
            <w:vAlign w:val="center"/>
          </w:tcPr>
          <w:p>
            <w:pPr>
              <w:pStyle w:val="Normal"/>
              <w:spacing w:lineRule="auto" w:line="240" w:before="0" w:after="60"/>
              <w:rPr>
                <w:sz w:val="24"/>
                <w:szCs w:val="24"/>
              </w:rPr>
            </w:pPr>
            <w:r>
              <w:rPr>
                <w:sz w:val="24"/>
                <w:szCs w:val="24"/>
              </w:rPr>
              <w:t>Tích hợp RV32I/RV32IM với on-chip memory, UART, timer và GPIO; hoàn thiện startup code/linker script; xây dựng benchmark và reference model; thu thập số liệu baseline ban đầu.</w:t>
            </w:r>
          </w:p>
        </w:tc>
        <w:tc>
          <w:tcPr>
            <w:tcW w:w="3051" w:type="dxa"/>
            <w:tcBorders/>
            <w:vAlign w:val="center"/>
          </w:tcPr>
          <w:p>
            <w:pPr>
              <w:pStyle w:val="Normal"/>
              <w:spacing w:lineRule="auto" w:line="240" w:before="0" w:after="60"/>
              <w:rPr>
                <w:sz w:val="24"/>
                <w:szCs w:val="24"/>
              </w:rPr>
            </w:pPr>
            <w:r>
              <w:rPr>
                <w:sz w:val="24"/>
                <w:szCs w:val="24"/>
              </w:rPr>
              <w:t>Baseline chạy ổn định ở mô phỏng và ở FPGA khi có board; benchmark chạy được; có số liệu cycle, Fmax và tài nguyên FPGA sử dụng ban đầu.</w:t>
            </w:r>
          </w:p>
        </w:tc>
      </w:tr>
      <w:tr>
        <w:trPr>
          <w:cantSplit w:val="true"/>
        </w:trPr>
        <w:tc>
          <w:tcPr>
            <w:tcW w:w="1530" w:type="dxa"/>
            <w:vMerge w:val="restart"/>
            <w:tcBorders/>
            <w:vAlign w:val="center"/>
          </w:tcPr>
          <w:p>
            <w:pPr>
              <w:pStyle w:val="Normal"/>
              <w:spacing w:lineRule="auto" w:line="240" w:before="0" w:after="60"/>
              <w:rPr>
                <w:sz w:val="24"/>
                <w:szCs w:val="24"/>
              </w:rPr>
            </w:pPr>
            <w:r>
              <w:rPr>
                <w:sz w:val="24"/>
                <w:szCs w:val="24"/>
              </w:rPr>
              <w:t>HK2</w:t>
              <w:br/>
              <w:t>2026-2027</w:t>
            </w:r>
          </w:p>
        </w:tc>
        <w:tc>
          <w:tcPr>
            <w:tcW w:w="1440" w:type="dxa"/>
            <w:tcBorders/>
            <w:vAlign w:val="center"/>
          </w:tcPr>
          <w:p>
            <w:pPr>
              <w:pStyle w:val="Normal"/>
              <w:spacing w:lineRule="auto" w:line="240" w:before="0" w:after="60"/>
              <w:rPr>
                <w:sz w:val="24"/>
                <w:szCs w:val="24"/>
              </w:rPr>
            </w:pPr>
            <w:r>
              <w:rPr>
                <w:sz w:val="24"/>
                <w:szCs w:val="24"/>
              </w:rPr>
              <w:t>2026.2A</w:t>
            </w:r>
          </w:p>
        </w:tc>
        <w:tc>
          <w:tcPr>
            <w:tcW w:w="3870" w:type="dxa"/>
            <w:tcBorders/>
            <w:vAlign w:val="center"/>
          </w:tcPr>
          <w:p>
            <w:pPr>
              <w:pStyle w:val="Normal"/>
              <w:spacing w:lineRule="auto" w:line="240" w:before="0" w:after="60"/>
              <w:rPr>
                <w:sz w:val="24"/>
                <w:szCs w:val="24"/>
              </w:rPr>
            </w:pPr>
            <w:r>
              <w:rPr>
                <w:sz w:val="24"/>
                <w:szCs w:val="24"/>
              </w:rPr>
              <w:t xml:space="preserve">Đánh giá hiệu năng các benchmark; xác định bottleneck và lập danh sách custom instructions tiềm năng; chọn phương án chính; đặc tả </w:t>
            </w:r>
            <w:r>
              <w:rPr/>
              <w:t>ngữ nghĩa</w:t>
            </w:r>
            <w:r>
              <w:rPr>
                <w:sz w:val="24"/>
                <w:szCs w:val="24"/>
              </w:rPr>
              <w:t>, encoding, data width, latency và giao tiếp với pipeline.</w:t>
            </w:r>
          </w:p>
        </w:tc>
        <w:tc>
          <w:tcPr>
            <w:tcW w:w="3051" w:type="dxa"/>
            <w:tcBorders/>
            <w:vAlign w:val="center"/>
          </w:tcPr>
          <w:p>
            <w:pPr>
              <w:pStyle w:val="Normal"/>
              <w:spacing w:lineRule="auto" w:line="240" w:before="0" w:after="60"/>
              <w:rPr>
                <w:sz w:val="24"/>
                <w:szCs w:val="24"/>
              </w:rPr>
            </w:pPr>
            <w:r>
              <w:rPr>
                <w:sz w:val="24"/>
                <w:szCs w:val="24"/>
              </w:rPr>
              <w:t>Báo cáo đánh giá hiệu năng; chốt nhóm custom instructions và đặc tả kiến trúc đủ để triển khai RTL.</w:t>
            </w:r>
          </w:p>
        </w:tc>
      </w:tr>
      <w:tr>
        <w:trPr>
          <w:cantSplit w:val="true"/>
        </w:trPr>
        <w:tc>
          <w:tcPr>
            <w:tcW w:w="1530" w:type="dxa"/>
            <w:vMerge w:val="continue"/>
            <w:tcBorders/>
            <w:vAlign w:val="center"/>
          </w:tcPr>
          <w:p>
            <w:pPr>
              <w:pStyle w:val="Normal"/>
              <w:spacing w:before="0" w:after="60"/>
              <w:rPr>
                <w:sz w:val="24"/>
                <w:szCs w:val="24"/>
              </w:rPr>
            </w:pPr>
            <w:r>
              <w:rPr>
                <w:sz w:val="24"/>
                <w:szCs w:val="24"/>
              </w:rPr>
            </w:r>
          </w:p>
        </w:tc>
        <w:tc>
          <w:tcPr>
            <w:tcW w:w="1440" w:type="dxa"/>
            <w:tcBorders/>
            <w:vAlign w:val="center"/>
          </w:tcPr>
          <w:p>
            <w:pPr>
              <w:pStyle w:val="Normal"/>
              <w:spacing w:lineRule="auto" w:line="240" w:before="0" w:after="60"/>
              <w:rPr>
                <w:sz w:val="24"/>
                <w:szCs w:val="24"/>
              </w:rPr>
            </w:pPr>
            <w:r>
              <w:rPr>
                <w:sz w:val="24"/>
                <w:szCs w:val="24"/>
              </w:rPr>
              <w:t>2026.2B</w:t>
            </w:r>
          </w:p>
        </w:tc>
        <w:tc>
          <w:tcPr>
            <w:tcW w:w="3870" w:type="dxa"/>
            <w:tcBorders/>
            <w:vAlign w:val="center"/>
          </w:tcPr>
          <w:p>
            <w:pPr>
              <w:pStyle w:val="Normal"/>
              <w:spacing w:lineRule="auto" w:line="240" w:before="0" w:after="60"/>
              <w:rPr>
                <w:sz w:val="24"/>
                <w:szCs w:val="24"/>
              </w:rPr>
            </w:pPr>
            <w:r>
              <w:rPr>
                <w:sz w:val="24"/>
                <w:szCs w:val="24"/>
              </w:rPr>
              <w:t>Thiết kế RTL, tích hợp custom instructions vào core; xây dựng inline assembly/intrinsic; kiểm thử ở mức instruction và benchmark; synthesis các phương án microarchitecture nếu cần.</w:t>
            </w:r>
          </w:p>
        </w:tc>
        <w:tc>
          <w:tcPr>
            <w:tcW w:w="3051" w:type="dxa"/>
            <w:tcBorders/>
            <w:vAlign w:val="center"/>
          </w:tcPr>
          <w:p>
            <w:pPr>
              <w:pStyle w:val="Normal"/>
              <w:spacing w:lineRule="auto" w:line="240" w:before="0" w:after="60"/>
              <w:rPr>
                <w:sz w:val="24"/>
                <w:szCs w:val="24"/>
              </w:rPr>
            </w:pPr>
            <w:r>
              <w:rPr>
                <w:sz w:val="24"/>
                <w:szCs w:val="24"/>
              </w:rPr>
              <w:t>Lõi xử lý sau khi mở rộng hoạt động đúng; có kết quả kiểm thử và đánh giá sơ bộ hiệu năng/tài nguyên sử dụng để chọn cấu hình cuối.</w:t>
            </w:r>
          </w:p>
        </w:tc>
      </w:tr>
      <w:tr>
        <w:trPr>
          <w:cantSplit w:val="true"/>
        </w:trPr>
        <w:tc>
          <w:tcPr>
            <w:tcW w:w="1530" w:type="dxa"/>
            <w:vMerge w:val="restart"/>
            <w:tcBorders/>
            <w:vAlign w:val="center"/>
          </w:tcPr>
          <w:p>
            <w:pPr>
              <w:pStyle w:val="Normal"/>
              <w:spacing w:lineRule="auto" w:line="240" w:before="0" w:after="60"/>
              <w:rPr>
                <w:sz w:val="24"/>
                <w:szCs w:val="24"/>
              </w:rPr>
            </w:pPr>
            <w:r>
              <w:rPr>
                <w:sz w:val="24"/>
                <w:szCs w:val="24"/>
              </w:rPr>
              <w:t>HK1</w:t>
              <w:br/>
              <w:t>2027-2028</w:t>
            </w:r>
          </w:p>
        </w:tc>
        <w:tc>
          <w:tcPr>
            <w:tcW w:w="1440" w:type="dxa"/>
            <w:tcBorders/>
            <w:vAlign w:val="center"/>
          </w:tcPr>
          <w:p>
            <w:pPr>
              <w:pStyle w:val="Normal"/>
              <w:spacing w:lineRule="auto" w:line="240" w:before="0" w:after="60"/>
              <w:rPr>
                <w:sz w:val="24"/>
                <w:szCs w:val="24"/>
              </w:rPr>
            </w:pPr>
            <w:r>
              <w:rPr>
                <w:sz w:val="24"/>
                <w:szCs w:val="24"/>
              </w:rPr>
              <w:t>2027.1A</w:t>
            </w:r>
          </w:p>
        </w:tc>
        <w:tc>
          <w:tcPr>
            <w:tcW w:w="3870" w:type="dxa"/>
            <w:tcBorders/>
            <w:vAlign w:val="center"/>
          </w:tcPr>
          <w:p>
            <w:pPr>
              <w:pStyle w:val="Normal"/>
              <w:spacing w:lineRule="auto" w:line="240" w:before="0" w:after="60"/>
              <w:rPr>
                <w:sz w:val="24"/>
                <w:szCs w:val="24"/>
              </w:rPr>
            </w:pPr>
            <w:r>
              <w:rPr>
                <w:sz w:val="24"/>
                <w:szCs w:val="24"/>
              </w:rPr>
              <w:t>Triển khai baseline và extended core trên FPGA; chạy đầy đủ benchmark DSP/radar với cùng dữ liệu và timing constraints; hoàn thiện design-space exploration và phân tích trade-off.</w:t>
            </w:r>
          </w:p>
        </w:tc>
        <w:tc>
          <w:tcPr>
            <w:tcW w:w="3051" w:type="dxa"/>
            <w:tcBorders/>
            <w:vAlign w:val="center"/>
          </w:tcPr>
          <w:p>
            <w:pPr>
              <w:pStyle w:val="Normal"/>
              <w:spacing w:lineRule="auto" w:line="240" w:before="0" w:after="60"/>
              <w:rPr>
                <w:sz w:val="24"/>
                <w:szCs w:val="24"/>
              </w:rPr>
            </w:pPr>
            <w:r>
              <w:rPr>
                <w:sz w:val="24"/>
                <w:szCs w:val="24"/>
              </w:rPr>
              <w:t>Bộ kết quả đầy đủ về instruction/cycle count, execution time, Fmax, LUT/FF/DSP/BRAM, code size và accuracy khi áp dụng.</w:t>
            </w:r>
          </w:p>
        </w:tc>
      </w:tr>
      <w:tr>
        <w:trPr>
          <w:cantSplit w:val="true"/>
        </w:trPr>
        <w:tc>
          <w:tcPr>
            <w:tcW w:w="1530" w:type="dxa"/>
            <w:vMerge w:val="continue"/>
            <w:tcBorders/>
            <w:vAlign w:val="center"/>
          </w:tcPr>
          <w:p>
            <w:pPr>
              <w:pStyle w:val="Normal"/>
              <w:spacing w:before="0" w:after="60"/>
              <w:rPr>
                <w:sz w:val="24"/>
                <w:szCs w:val="24"/>
              </w:rPr>
            </w:pPr>
            <w:r>
              <w:rPr>
                <w:sz w:val="24"/>
                <w:szCs w:val="24"/>
              </w:rPr>
            </w:r>
          </w:p>
        </w:tc>
        <w:tc>
          <w:tcPr>
            <w:tcW w:w="1440" w:type="dxa"/>
            <w:tcBorders/>
            <w:vAlign w:val="center"/>
          </w:tcPr>
          <w:p>
            <w:pPr>
              <w:pStyle w:val="Normal"/>
              <w:spacing w:lineRule="auto" w:line="240" w:before="0" w:after="60"/>
              <w:rPr>
                <w:sz w:val="24"/>
                <w:szCs w:val="24"/>
              </w:rPr>
            </w:pPr>
            <w:r>
              <w:rPr>
                <w:sz w:val="24"/>
                <w:szCs w:val="24"/>
              </w:rPr>
              <w:t>2027.1B</w:t>
            </w:r>
          </w:p>
        </w:tc>
        <w:tc>
          <w:tcPr>
            <w:tcW w:w="3870" w:type="dxa"/>
            <w:tcBorders/>
            <w:vAlign w:val="center"/>
          </w:tcPr>
          <w:p>
            <w:pPr>
              <w:pStyle w:val="Normal"/>
              <w:spacing w:lineRule="auto" w:line="240" w:before="0" w:after="60"/>
              <w:rPr>
                <w:sz w:val="24"/>
                <w:szCs w:val="24"/>
              </w:rPr>
            </w:pPr>
            <w:r>
              <w:rPr>
                <w:sz w:val="24"/>
                <w:szCs w:val="24"/>
              </w:rPr>
              <w:t>Đối chiếu với prior art ở các metric có thể so sánh; tổng hợp phạm vi có lợi/không có lợi; hoàn thiện luận văn, demo và bản thảo bài báo/hội nghị nếu kết quả đạt yêu cầu.</w:t>
            </w:r>
          </w:p>
        </w:tc>
        <w:tc>
          <w:tcPr>
            <w:tcW w:w="3051" w:type="dxa"/>
            <w:tcBorders/>
            <w:vAlign w:val="center"/>
          </w:tcPr>
          <w:p>
            <w:pPr>
              <w:pStyle w:val="Normal"/>
              <w:spacing w:lineRule="auto" w:line="240" w:before="0" w:after="60"/>
              <w:rPr>
                <w:sz w:val="24"/>
                <w:szCs w:val="24"/>
              </w:rPr>
            </w:pPr>
            <w:r>
              <w:rPr>
                <w:sz w:val="24"/>
                <w:szCs w:val="24"/>
              </w:rPr>
              <w:t>Luận văn hoàn chỉnh; demo hệ thống; bảng/đồ thị tổng hợp và bản thảo công bố khoa học nếu phù hợp.</w:t>
            </w:r>
          </w:p>
        </w:tc>
      </w:tr>
    </w:tbl>
    <w:p>
      <w:pPr>
        <w:pStyle w:val="Heading2"/>
        <w:rPr>
          <w:rFonts w:ascii="Times New Roman" w:hAnsi="Times New Roman" w:cs="Times New Roman"/>
        </w:rPr>
      </w:pPr>
      <w:r>
        <w:rPr>
          <w:rFonts w:cs="Times New Roman" w:ascii="Times New Roman" w:hAnsi="Times New Roman"/>
        </w:rPr>
      </w:r>
    </w:p>
    <w:p>
      <w:pPr>
        <w:pStyle w:val="Heading2"/>
        <w:rPr>
          <w:rFonts w:ascii="Times New Roman" w:hAnsi="Times New Roman" w:cs="Times New Roman"/>
        </w:rPr>
      </w:pPr>
      <w:r>
        <w:rPr>
          <w:rFonts w:cs="Times New Roman" w:ascii="Times New Roman" w:hAnsi="Times New Roman"/>
        </w:rPr>
        <w:t>2.6  Dự kiến kết quả nghiên cứu</w:t>
      </w:r>
    </w:p>
    <w:p>
      <w:pPr>
        <w:pStyle w:val="Normal"/>
        <w:spacing w:before="0" w:after="40"/>
        <w:ind w:left="369" w:hanging="181"/>
        <w:jc w:val="both"/>
        <w:rPr>
          <w:rFonts w:cs="Times New Roman"/>
          <w:sz w:val="24"/>
          <w:szCs w:val="24"/>
        </w:rPr>
      </w:pPr>
      <w:r>
        <w:rPr>
          <w:rFonts w:cs="Times New Roman"/>
          <w:b/>
        </w:rPr>
        <w:t xml:space="preserve">• </w:t>
      </w:r>
      <w:r>
        <w:rPr>
          <w:rFonts w:cs="Times New Roman"/>
          <w:sz w:val="24"/>
          <w:szCs w:val="24"/>
        </w:rPr>
        <w:t>Một hệ thống RV32I/RV32IM trên FPGA tích hợp bộ nhớ và các ngoại vi cơ bản, chạy được chương trình C bare-metal.</w:t>
      </w:r>
    </w:p>
    <w:p>
      <w:pPr>
        <w:pStyle w:val="Normal"/>
        <w:spacing w:before="0" w:after="40"/>
        <w:ind w:left="369" w:hanging="181"/>
        <w:jc w:val="both"/>
        <w:rPr>
          <w:rFonts w:cs="Times New Roman"/>
          <w:sz w:val="24"/>
          <w:szCs w:val="24"/>
        </w:rPr>
      </w:pPr>
      <w:r>
        <w:rPr>
          <w:rFonts w:cs="Times New Roman"/>
          <w:b/>
          <w:sz w:val="24"/>
          <w:szCs w:val="24"/>
        </w:rPr>
        <w:t xml:space="preserve">• </w:t>
      </w:r>
      <w:r>
        <w:rPr>
          <w:rFonts w:cs="Times New Roman"/>
          <w:sz w:val="24"/>
          <w:szCs w:val="24"/>
        </w:rPr>
        <w:t>Một bộ chương trình đánh giá DSP/fixed-point và mô hình tham chiếu phục vụ phân tích đặc trưng thực thi và kiểm chứng.</w:t>
      </w:r>
    </w:p>
    <w:p>
      <w:pPr>
        <w:pStyle w:val="Normal"/>
        <w:spacing w:before="0" w:after="40"/>
        <w:ind w:left="369" w:hanging="181"/>
        <w:jc w:val="both"/>
        <w:rPr>
          <w:rFonts w:cs="Times New Roman"/>
          <w:sz w:val="24"/>
          <w:szCs w:val="24"/>
        </w:rPr>
      </w:pPr>
      <w:r>
        <w:rPr>
          <w:rFonts w:cs="Times New Roman"/>
          <w:b/>
          <w:sz w:val="24"/>
          <w:szCs w:val="24"/>
        </w:rPr>
        <w:t xml:space="preserve">• </w:t>
      </w:r>
      <w:r>
        <w:rPr>
          <w:rFonts w:cs="Times New Roman"/>
          <w:sz w:val="24"/>
          <w:szCs w:val="24"/>
        </w:rPr>
        <w:t>Một báo cáo phân tích đặc trưng thực thi của tác vụ, chỉ ra điểm nghẽn và tiêu chí lựa chọn phần mở rộng.</w:t>
      </w:r>
    </w:p>
    <w:p>
      <w:pPr>
        <w:pStyle w:val="Normal"/>
        <w:spacing w:before="0" w:after="40"/>
        <w:ind w:left="369" w:hanging="181"/>
        <w:jc w:val="both"/>
        <w:rPr>
          <w:rFonts w:cs="Times New Roman"/>
          <w:sz w:val="24"/>
          <w:szCs w:val="24"/>
        </w:rPr>
      </w:pPr>
      <w:r>
        <w:rPr>
          <w:rFonts w:cs="Times New Roman"/>
          <w:b/>
          <w:sz w:val="24"/>
          <w:szCs w:val="24"/>
        </w:rPr>
        <w:t xml:space="preserve">• </w:t>
      </w:r>
      <w:r>
        <w:rPr>
          <w:sz w:val="24"/>
        </w:rPr>
        <w:t>Một nhóm custom instructions tích hợp vào RISC-V core, kèm RTL, testbench và software interface để gọi lệnh.</w:t>
      </w:r>
    </w:p>
    <w:p>
      <w:pPr>
        <w:pStyle w:val="Normal"/>
        <w:spacing w:before="0" w:after="40"/>
        <w:ind w:left="369" w:hanging="181"/>
        <w:jc w:val="both"/>
        <w:rPr>
          <w:rFonts w:cs="Times New Roman"/>
          <w:sz w:val="24"/>
          <w:szCs w:val="24"/>
        </w:rPr>
      </w:pPr>
      <w:r>
        <w:rPr>
          <w:rFonts w:cs="Times New Roman"/>
          <w:b/>
          <w:sz w:val="24"/>
          <w:szCs w:val="24"/>
        </w:rPr>
        <w:t xml:space="preserve">• </w:t>
      </w:r>
      <w:r>
        <w:rPr>
          <w:rFonts w:cs="Times New Roman"/>
          <w:sz w:val="24"/>
          <w:szCs w:val="24"/>
        </w:rPr>
        <w:t xml:space="preserve">Bộ kết quả so sánh cấu hình cơ sở/cấu hình mở rộng theo số lệnh, số chu kỳ, thời gian thực thi, Fmax, LUT, FF, BRAM, DSP, </w:t>
      </w:r>
      <w:r>
        <w:rPr/>
        <w:t xml:space="preserve">code size </w:t>
      </w:r>
      <w:r>
        <w:rPr>
          <w:rFonts w:cs="Times New Roman"/>
          <w:sz w:val="24"/>
          <w:szCs w:val="24"/>
        </w:rPr>
        <w:t>và độ chính xác số học.</w:t>
      </w:r>
    </w:p>
    <w:p>
      <w:pPr>
        <w:pStyle w:val="Normal"/>
        <w:spacing w:before="0" w:after="40"/>
        <w:ind w:left="369" w:hanging="181"/>
        <w:jc w:val="both"/>
        <w:rPr>
          <w:rFonts w:cs="Times New Roman"/>
          <w:sz w:val="24"/>
          <w:szCs w:val="24"/>
        </w:rPr>
      </w:pPr>
      <w:r>
        <w:rPr>
          <w:rFonts w:cs="Times New Roman"/>
          <w:b/>
          <w:sz w:val="24"/>
          <w:szCs w:val="24"/>
        </w:rPr>
        <w:t xml:space="preserve">• </w:t>
      </w:r>
      <w:r>
        <w:rPr>
          <w:rFonts w:cs="Times New Roman"/>
          <w:sz w:val="24"/>
          <w:szCs w:val="24"/>
        </w:rPr>
        <w:t>Phân tích phạm vi áp dụng, trường hợp có lợi và không có lợi, cùng đối chiếu với bài báo trong tài liệu tham khảo.</w:t>
      </w:r>
    </w:p>
    <w:p>
      <w:pPr>
        <w:pStyle w:val="Normal"/>
        <w:spacing w:before="0" w:after="40"/>
        <w:ind w:left="369" w:hanging="181"/>
        <w:jc w:val="both"/>
        <w:rPr>
          <w:rFonts w:cs="Times New Roman"/>
          <w:sz w:val="24"/>
          <w:szCs w:val="24"/>
        </w:rPr>
      </w:pPr>
      <w:r>
        <w:rPr>
          <w:rFonts w:cs="Times New Roman"/>
          <w:b/>
          <w:sz w:val="24"/>
          <w:szCs w:val="24"/>
        </w:rPr>
        <w:t xml:space="preserve">• </w:t>
      </w:r>
      <w:r>
        <w:rPr>
          <w:rFonts w:cs="Times New Roman"/>
          <w:sz w:val="24"/>
          <w:szCs w:val="24"/>
        </w:rPr>
        <w:t>Luận văn thạc sĩ; dự kiến 01 bài báo/hội nghị nếu phần mở rộng và kết quả thực nghiệm đạt chất lượng phù hợp.</w:t>
      </w:r>
    </w:p>
    <w:p>
      <w:pPr>
        <w:pStyle w:val="Heading2"/>
        <w:rPr>
          <w:rFonts w:ascii="Times New Roman" w:hAnsi="Times New Roman" w:cs="Times New Roman"/>
        </w:rPr>
      </w:pPr>
      <w:r>
        <w:rPr>
          <w:rFonts w:cs="Times New Roman" w:ascii="Times New Roman" w:hAnsi="Times New Roman"/>
        </w:rPr>
        <w:t>2.7  Dự kiến kinh phí ứng với nội dung thực hiện</w:t>
      </w:r>
    </w:p>
    <w:p>
      <w:pPr>
        <w:pStyle w:val="Normal"/>
        <w:ind w:firstLine="369"/>
        <w:jc w:val="both"/>
        <w:rPr>
          <w:rFonts w:cs="Times New Roman"/>
          <w:sz w:val="24"/>
          <w:szCs w:val="24"/>
        </w:rPr>
      </w:pPr>
      <w:r>
        <w:rPr>
          <w:rFonts w:cs="Times New Roman"/>
          <w:sz w:val="24"/>
          <w:szCs w:val="24"/>
        </w:rPr>
        <w:t>Kinh phí dự kiến tập trung cho phần cứng thử nghiệm và các chi phí trực tiếp phục vụ triển khai. Ưu tiên sử dụng hoặc mượn thiết bị hiện có của Trường/lab/công ty; chỉ mua mới khi cần để bảo đảm có nền tảng FPGA ổn định cho các bước triển khai, kiểm chứng và đánh giá. Phần mềm ưu tiên công cụ mã nguồn mở, bản miễn phí hoặc giấy phép học thuật nên không dự trù chi phí bản quyền.</w:t>
      </w:r>
    </w:p>
    <w:tbl>
      <w:tblPr>
        <w:tblW w:w="9951" w:type="dxa"/>
        <w:jc w:val="center"/>
        <w:tblInd w:w="0" w:type="dxa"/>
        <w:tblCellMar>
          <w:top w:w="60" w:type="dxa"/>
          <w:left w:w="65" w:type="dxa"/>
          <w:bottom w:w="60" w:type="dxa"/>
          <w:right w:w="65" w:type="dxa"/>
        </w:tblCellMar>
        <w:tblLook w:val="04a0" w:noHBand="0" w:noVBand="1" w:firstColumn="1" w:lastRow="0" w:lastColumn="0" w:firstRow="1"/>
      </w:tblPr>
      <w:tblGrid>
        <w:gridCol w:w="1603"/>
        <w:gridCol w:w="3402"/>
        <w:gridCol w:w="2474"/>
        <w:gridCol w:w="2471"/>
      </w:tblGrid>
      <w:tr>
        <w:trPr>
          <w:tblHeader w:val="true"/>
          <w:cantSplit w:val="true"/>
        </w:trPr>
        <w:tc>
          <w:tcPr>
            <w:tcW w:w="1603"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rFonts w:cs="Times New Roman"/>
                <w:sz w:val="24"/>
                <w:szCs w:val="24"/>
              </w:rPr>
            </w:pPr>
            <w:r>
              <w:rPr>
                <w:rFonts w:cs="Times New Roman"/>
                <w:b/>
                <w:sz w:val="24"/>
                <w:szCs w:val="24"/>
              </w:rPr>
              <w:t>Hạng mục</w:t>
            </w:r>
          </w:p>
        </w:tc>
        <w:tc>
          <w:tcPr>
            <w:tcW w:w="340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rFonts w:cs="Times New Roman"/>
                <w:sz w:val="24"/>
                <w:szCs w:val="24"/>
              </w:rPr>
            </w:pPr>
            <w:r>
              <w:rPr>
                <w:rFonts w:cs="Times New Roman"/>
                <w:b/>
                <w:sz w:val="24"/>
                <w:szCs w:val="24"/>
              </w:rPr>
              <w:t>Nội dung sử dụng</w:t>
            </w:r>
          </w:p>
        </w:tc>
        <w:tc>
          <w:tcPr>
            <w:tcW w:w="2474"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rFonts w:cs="Times New Roman"/>
                <w:sz w:val="24"/>
                <w:szCs w:val="24"/>
              </w:rPr>
            </w:pPr>
            <w:r>
              <w:rPr>
                <w:rFonts w:cs="Times New Roman"/>
                <w:b/>
                <w:sz w:val="24"/>
                <w:szCs w:val="24"/>
              </w:rPr>
              <w:t>Kinh phí dự kiến</w:t>
            </w:r>
          </w:p>
        </w:tc>
        <w:tc>
          <w:tcPr>
            <w:tcW w:w="247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lineRule="auto" w:line="240" w:before="0" w:after="0"/>
              <w:jc w:val="center"/>
              <w:rPr>
                <w:rFonts w:cs="Times New Roman"/>
                <w:sz w:val="24"/>
                <w:szCs w:val="24"/>
              </w:rPr>
            </w:pPr>
            <w:r>
              <w:rPr>
                <w:rFonts w:cs="Times New Roman"/>
                <w:b/>
                <w:sz w:val="24"/>
                <w:szCs w:val="24"/>
              </w:rPr>
              <w:t>Ghi chú</w:t>
            </w:r>
          </w:p>
        </w:tc>
      </w:tr>
      <w:tr>
        <w:trPr>
          <w:cantSplit w:val="true"/>
        </w:trPr>
        <w:tc>
          <w:tcPr>
            <w:tcW w:w="16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cs="Times New Roman"/>
                <w:sz w:val="24"/>
                <w:szCs w:val="24"/>
              </w:rPr>
            </w:pPr>
            <w:r>
              <w:rPr>
                <w:rFonts w:cs="Times New Roman"/>
                <w:sz w:val="24"/>
                <w:szCs w:val="24"/>
              </w:rPr>
              <w:t>Bo mạch phát triển FPGA</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cs="Times New Roman"/>
                <w:sz w:val="24"/>
                <w:szCs w:val="24"/>
              </w:rPr>
            </w:pPr>
            <w:r>
              <w:rPr>
                <w:rFonts w:cs="Times New Roman"/>
                <w:sz w:val="24"/>
                <w:szCs w:val="24"/>
              </w:rPr>
              <w:t>Triển khai cấu hình cơ sở và cấu hình mở rộng; đo Fmax và tài nguyên sau triển khai.</w:t>
            </w:r>
          </w:p>
        </w:tc>
        <w:tc>
          <w:tcPr>
            <w:tcW w:w="24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cs="Times New Roman"/>
                <w:sz w:val="24"/>
                <w:szCs w:val="24"/>
              </w:rPr>
            </w:pPr>
            <w:r>
              <w:rPr>
                <w:rFonts w:cs="Times New Roman"/>
                <w:sz w:val="24"/>
                <w:szCs w:val="24"/>
              </w:rPr>
              <w:t>2,5-4,0 triệu đồng</w:t>
            </w:r>
          </w:p>
        </w:tc>
        <w:tc>
          <w:tcPr>
            <w:tcW w:w="24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cs="Times New Roman"/>
                <w:sz w:val="24"/>
                <w:szCs w:val="24"/>
              </w:rPr>
            </w:pPr>
            <w:r>
              <w:rPr>
                <w:rFonts w:cs="Times New Roman"/>
                <w:sz w:val="24"/>
                <w:szCs w:val="24"/>
              </w:rPr>
              <w:t>Chỉ mua nếu không mượn được thiết bị phù hợp.</w:t>
            </w:r>
          </w:p>
        </w:tc>
      </w:tr>
      <w:tr>
        <w:trPr>
          <w:cantSplit w:val="true"/>
        </w:trPr>
        <w:tc>
          <w:tcPr>
            <w:tcW w:w="1603"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cs="Times New Roman"/>
                <w:sz w:val="24"/>
                <w:szCs w:val="24"/>
              </w:rPr>
            </w:pPr>
            <w:r>
              <w:rPr>
                <w:rFonts w:cs="Times New Roman"/>
                <w:sz w:val="24"/>
                <w:szCs w:val="24"/>
              </w:rPr>
              <w:t>Phụ kiện và giao tiếp thử nghiệm</w:t>
            </w:r>
          </w:p>
        </w:tc>
        <w:tc>
          <w:tcPr>
            <w:tcW w:w="34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cs="Times New Roman"/>
                <w:sz w:val="24"/>
                <w:szCs w:val="24"/>
              </w:rPr>
            </w:pPr>
            <w:r>
              <w:rPr>
                <w:rFonts w:cs="Times New Roman"/>
                <w:sz w:val="24"/>
                <w:szCs w:val="24"/>
              </w:rPr>
              <w:t>Cáp nạp/kết nối, nguồn, USB-UART và vật tư kết nối cần thiết cho kiểm thử.</w:t>
            </w:r>
          </w:p>
        </w:tc>
        <w:tc>
          <w:tcPr>
            <w:tcW w:w="2474"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cs="Times New Roman"/>
                <w:sz w:val="24"/>
                <w:szCs w:val="24"/>
              </w:rPr>
            </w:pPr>
            <w:r>
              <w:rPr>
                <w:rFonts w:cs="Times New Roman"/>
                <w:sz w:val="24"/>
                <w:szCs w:val="24"/>
              </w:rPr>
              <w:t>0,3-0,5 triệu đồng</w:t>
            </w:r>
          </w:p>
        </w:tc>
        <w:tc>
          <w:tcPr>
            <w:tcW w:w="247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40" w:before="0" w:after="0"/>
              <w:rPr>
                <w:rFonts w:cs="Times New Roman"/>
                <w:sz w:val="24"/>
                <w:szCs w:val="24"/>
              </w:rPr>
            </w:pPr>
            <w:r>
              <w:rPr>
                <w:rFonts w:cs="Times New Roman"/>
                <w:sz w:val="24"/>
                <w:szCs w:val="24"/>
              </w:rPr>
              <w:t>Tùy board và thiết bị sẵn có.</w:t>
            </w:r>
          </w:p>
        </w:tc>
      </w:tr>
    </w:tbl>
    <w:p>
      <w:pPr>
        <w:pStyle w:val="Normal"/>
        <w:spacing w:before="40" w:after="60"/>
        <w:rPr>
          <w:rFonts w:cs="Times New Roman"/>
          <w:sz w:val="24"/>
        </w:rPr>
      </w:pPr>
      <w:r>
        <w:rPr>
          <w:rFonts w:cs="Times New Roman"/>
          <w:b/>
          <w:sz w:val="24"/>
        </w:rPr>
        <w:t xml:space="preserve">Tổng kinh phí triển khai dự kiến: </w:t>
      </w:r>
      <w:r>
        <w:rPr>
          <w:rFonts w:cs="Times New Roman"/>
          <w:sz w:val="24"/>
        </w:rPr>
        <w:t>khoảng 3-5 triệu đồng nếu cần mua bo mạch FPGA; có thể giảm đáng kể nếu sử dụng được thiết bị sẵn có của Trường/phòng thí nghiệm.</w:t>
      </w:r>
    </w:p>
    <w:p>
      <w:pPr>
        <w:pStyle w:val="Heading1"/>
        <w:rPr>
          <w:rFonts w:ascii="Times New Roman" w:hAnsi="Times New Roman" w:cs="Times New Roman"/>
        </w:rPr>
      </w:pPr>
      <w:r>
        <w:rPr>
          <w:rFonts w:cs="Times New Roman" w:ascii="Times New Roman" w:hAnsi="Times New Roman"/>
        </w:rPr>
        <w:t>Tài liệu tham khảo</w:t>
      </w:r>
    </w:p>
    <w:p>
      <w:pPr>
        <w:pStyle w:val="Normal"/>
        <w:spacing w:before="0" w:after="20"/>
        <w:ind w:left="369" w:hanging="369"/>
        <w:jc w:val="both"/>
        <w:rPr>
          <w:rFonts w:cs="Times New Roman"/>
          <w:sz w:val="28"/>
        </w:rPr>
      </w:pPr>
      <w:r>
        <w:rPr>
          <w:rFonts w:cs="Times New Roman"/>
          <w:sz w:val="24"/>
        </w:rPr>
        <w:t>[1] H. Belhadj Amor, C. Bernier, Z. Přikryl, “A RISC-V ISA Extension for Ultra-Low Power IoT Wireless Signal Processing,” IEEE Transactions on Computers, vol. 71, no. 4, pp. 766-778, 2022.</w:t>
      </w:r>
    </w:p>
    <w:p>
      <w:pPr>
        <w:pStyle w:val="Normal"/>
        <w:spacing w:before="0" w:after="20"/>
        <w:ind w:left="369" w:hanging="369"/>
        <w:jc w:val="both"/>
        <w:rPr>
          <w:rFonts w:cs="Times New Roman"/>
          <w:sz w:val="28"/>
        </w:rPr>
      </w:pPr>
      <w:r>
        <w:rPr>
          <w:rFonts w:cs="Times New Roman"/>
          <w:sz w:val="24"/>
        </w:rPr>
        <w:t>[2] D. Zoni, A. Galimberti, “Cost-effective fixed-point hardware support for RISC-V embedded systems,” Journal of Systems Architecture, vol. 126, 102476, 2022.</w:t>
      </w:r>
    </w:p>
    <w:p>
      <w:pPr>
        <w:pStyle w:val="Normal"/>
        <w:spacing w:before="0" w:after="20"/>
        <w:ind w:left="369" w:hanging="369"/>
        <w:jc w:val="both"/>
        <w:rPr>
          <w:rFonts w:cs="Times New Roman"/>
          <w:sz w:val="28"/>
        </w:rPr>
      </w:pPr>
      <w:r>
        <w:rPr>
          <w:rFonts w:cs="Times New Roman"/>
          <w:sz w:val="24"/>
        </w:rPr>
        <w:t>[3] E. Hussein, B. Waschneck, C. Mayr, “Automating application-driven customization of ASIPs: A survey,” Journal of Systems Architecture, vol. 148, 103080, 2024.</w:t>
      </w:r>
    </w:p>
    <w:p>
      <w:pPr>
        <w:pStyle w:val="Normal"/>
        <w:spacing w:before="0" w:after="20"/>
        <w:ind w:left="369" w:hanging="369"/>
        <w:jc w:val="both"/>
        <w:rPr>
          <w:rFonts w:cs="Times New Roman"/>
          <w:sz w:val="28"/>
        </w:rPr>
      </w:pPr>
      <w:r>
        <w:rPr>
          <w:rFonts w:cs="Times New Roman"/>
          <w:sz w:val="24"/>
        </w:rPr>
        <w:t>[4] M. Funck, V. Herdt, R. Drechsler, “Virtual Prototype driven Design, Implementation and Evaluation of RISC-V Instruction Set Extensions,” IEEE DDECS, 2022.</w:t>
      </w:r>
    </w:p>
    <w:p>
      <w:pPr>
        <w:pStyle w:val="Normal"/>
        <w:spacing w:before="0" w:after="20"/>
        <w:ind w:left="369" w:hanging="369"/>
        <w:jc w:val="both"/>
        <w:rPr>
          <w:rFonts w:cs="Times New Roman"/>
          <w:sz w:val="28"/>
        </w:rPr>
      </w:pPr>
      <w:r>
        <w:rPr>
          <w:rFonts w:cs="Times New Roman"/>
          <w:sz w:val="24"/>
        </w:rPr>
        <w:t>[5] M. Damian et al., “SCAIE-V: An Open-Source Scalable Interface for ISA Extensions for RISC-V Processors,” ACM/IEEE DAC, 2022.</w:t>
      </w:r>
    </w:p>
    <w:sectPr>
      <w:type w:val="nextPage"/>
      <w:pgSz w:w="12240" w:h="15840"/>
      <w:pgMar w:left="1224" w:right="1123" w:header="0" w:top="1123" w:footer="0" w:bottom="1123"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lowerRoman"/>
      <w:lvlText w:val="(%1)"/>
      <w:lvlJc w:val="left"/>
      <w:pPr>
        <w:tabs>
          <w:tab w:val="num" w:pos="0"/>
        </w:tabs>
        <w:ind w:left="1117" w:hanging="720"/>
      </w:pPr>
    </w:lvl>
    <w:lvl w:ilvl="1">
      <w:start w:val="1"/>
      <w:numFmt w:val="lowerLetter"/>
      <w:lvlText w:val="%2."/>
      <w:lvlJc w:val="left"/>
      <w:pPr>
        <w:tabs>
          <w:tab w:val="num" w:pos="0"/>
        </w:tabs>
        <w:ind w:left="1477" w:hanging="360"/>
      </w:pPr>
    </w:lvl>
    <w:lvl w:ilvl="2">
      <w:start w:val="1"/>
      <w:numFmt w:val="lowerRoman"/>
      <w:lvlText w:val="%3."/>
      <w:lvlJc w:val="right"/>
      <w:pPr>
        <w:tabs>
          <w:tab w:val="num" w:pos="0"/>
        </w:tabs>
        <w:ind w:left="2197" w:hanging="180"/>
      </w:pPr>
    </w:lvl>
    <w:lvl w:ilvl="3">
      <w:start w:val="1"/>
      <w:numFmt w:val="decimal"/>
      <w:lvlText w:val="%4."/>
      <w:lvlJc w:val="left"/>
      <w:pPr>
        <w:tabs>
          <w:tab w:val="num" w:pos="0"/>
        </w:tabs>
        <w:ind w:left="2917" w:hanging="360"/>
      </w:pPr>
    </w:lvl>
    <w:lvl w:ilvl="4">
      <w:start w:val="1"/>
      <w:numFmt w:val="lowerLetter"/>
      <w:lvlText w:val="%5."/>
      <w:lvlJc w:val="left"/>
      <w:pPr>
        <w:tabs>
          <w:tab w:val="num" w:pos="0"/>
        </w:tabs>
        <w:ind w:left="3637" w:hanging="360"/>
      </w:pPr>
    </w:lvl>
    <w:lvl w:ilvl="5">
      <w:start w:val="1"/>
      <w:numFmt w:val="lowerRoman"/>
      <w:lvlText w:val="%6."/>
      <w:lvlJc w:val="right"/>
      <w:pPr>
        <w:tabs>
          <w:tab w:val="num" w:pos="0"/>
        </w:tabs>
        <w:ind w:left="4357" w:hanging="180"/>
      </w:pPr>
    </w:lvl>
    <w:lvl w:ilvl="6">
      <w:start w:val="1"/>
      <w:numFmt w:val="decimal"/>
      <w:lvlText w:val="%7."/>
      <w:lvlJc w:val="left"/>
      <w:pPr>
        <w:tabs>
          <w:tab w:val="num" w:pos="0"/>
        </w:tabs>
        <w:ind w:left="5077" w:hanging="360"/>
      </w:pPr>
    </w:lvl>
    <w:lvl w:ilvl="7">
      <w:start w:val="1"/>
      <w:numFmt w:val="lowerLetter"/>
      <w:lvlText w:val="%8."/>
      <w:lvlJc w:val="left"/>
      <w:pPr>
        <w:tabs>
          <w:tab w:val="num" w:pos="0"/>
        </w:tabs>
        <w:ind w:left="5797" w:hanging="360"/>
      </w:pPr>
    </w:lvl>
    <w:lvl w:ilvl="8">
      <w:start w:val="1"/>
      <w:numFmt w:val="lowerRoman"/>
      <w:lvlText w:val="%9."/>
      <w:lvlJc w:val="right"/>
      <w:pPr>
        <w:tabs>
          <w:tab w:val="num" w:pos="0"/>
        </w:tabs>
        <w:ind w:left="6517" w:hanging="18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693f"/>
    <w:pPr>
      <w:widowControl/>
      <w:suppressAutoHyphens w:val="true"/>
      <w:bidi w:val="0"/>
      <w:spacing w:lineRule="auto" w:line="252" w:before="0" w:after="60"/>
      <w:jc w:val="left"/>
    </w:pPr>
    <w:rPr>
      <w:rFonts w:ascii="Times New Roman" w:hAnsi="Times New Roman" w:eastAsia="Times New Roman" w:cs="" w:cstheme="minorBidi"/>
      <w:color w:val="auto"/>
      <w:kern w:val="0"/>
      <w:sz w:val="23"/>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40" w:after="60"/>
      <w:outlineLvl w:val="0"/>
    </w:pPr>
    <w:rPr>
      <w:rFonts w:ascii="Calibri" w:hAnsi="Calibri" w:eastAsia="ＭＳ ゴシック"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140" w:after="6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3"/>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6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60"/>
      <w:contextualSpacing/>
    </w:pPr>
    <w:rPr/>
  </w:style>
  <w:style w:type="paragraph" w:styleId="ListBullet4">
    <w:name w:val="List Bullet 4"/>
    <w:basedOn w:val="Normal"/>
    <w:uiPriority w:val="99"/>
    <w:unhideWhenUsed/>
    <w:qFormat/>
    <w:rsid w:val="00326f90"/>
    <w:pPr>
      <w:spacing w:before="0" w:after="60"/>
      <w:ind w:left="1080" w:hanging="360"/>
      <w:contextualSpacing/>
    </w:pPr>
    <w:rPr/>
  </w:style>
  <w:style w:type="paragraph" w:styleId="ListBullet">
    <w:name w:val="List Bullet"/>
    <w:basedOn w:val="Normal"/>
    <w:uiPriority w:val="99"/>
    <w:unhideWhenUsed/>
    <w:qFormat/>
    <w:rsid w:val="00326f90"/>
    <w:pPr>
      <w:spacing w:before="0" w:after="60"/>
      <w:contextualSpacing/>
    </w:pPr>
    <w:rPr/>
  </w:style>
  <w:style w:type="paragraph" w:styleId="ListBullet2">
    <w:name w:val="List Bullet 2"/>
    <w:basedOn w:val="Normal"/>
    <w:uiPriority w:val="99"/>
    <w:unhideWhenUsed/>
    <w:qFormat/>
    <w:rsid w:val="00326f90"/>
    <w:pPr>
      <w:spacing w:before="0" w:after="60"/>
      <w:contextualSpacing/>
    </w:pPr>
    <w:rPr/>
  </w:style>
  <w:style w:type="paragraph" w:styleId="ListNumber">
    <w:name w:val="List Number"/>
    <w:basedOn w:val="Normal"/>
    <w:uiPriority w:val="99"/>
    <w:unhideWhenUsed/>
    <w:qFormat/>
    <w:rsid w:val="00326f90"/>
    <w:pPr>
      <w:spacing w:before="0" w:after="60"/>
      <w:contextualSpacing/>
    </w:pPr>
    <w:rPr/>
  </w:style>
  <w:style w:type="paragraph" w:styleId="ListNumber2">
    <w:name w:val="List Number 2"/>
    <w:basedOn w:val="Normal"/>
    <w:uiPriority w:val="99"/>
    <w:unhideWhenUsed/>
    <w:qFormat/>
    <w:rsid w:val="0029639d"/>
    <w:pPr>
      <w:spacing w:before="0" w:after="60"/>
      <w:contextualSpacing/>
    </w:pPr>
    <w:rPr/>
  </w:style>
  <w:style w:type="paragraph" w:styleId="ListNumber3">
    <w:name w:val="List Number 3"/>
    <w:basedOn w:val="Normal"/>
    <w:uiPriority w:val="99"/>
    <w:unhideWhenUsed/>
    <w:qFormat/>
    <w:rsid w:val="0029639d"/>
    <w:pPr>
      <w:spacing w:before="0" w:after="6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paragraph" w:styleId="ResearchItem" w:customStyle="1">
    <w:name w:val="Research Item"/>
    <w:qFormat/>
    <w:pPr>
      <w:keepNext w:val="true"/>
      <w:widowControl/>
      <w:suppressAutoHyphens w:val="true"/>
      <w:bidi w:val="0"/>
      <w:spacing w:lineRule="auto" w:line="276" w:before="80" w:after="20"/>
      <w:jc w:val="left"/>
    </w:pPr>
    <w:rPr>
      <w:rFonts w:ascii="Times New Roman" w:hAnsi="Times New Roman" w:eastAsia="Times New Roman" w:cs="" w:cstheme="minorBidi"/>
      <w:b/>
      <w:color w:val="auto"/>
      <w:kern w:val="0"/>
      <w:sz w:val="23"/>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B11D9E-9296-45B8-A887-CE27E4FF0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Application>LibreOffice/6.4.7.2$Linux_X86_64 LibreOffice_project/40$Build-2</Application>
  <Pages>5</Pages>
  <Words>3055</Words>
  <Characters>12198</Characters>
  <CharactersWithSpaces>15152</CharactersWithSpaces>
  <Paragraphs>122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2026-09-26T08:17:19Z</dcterms:modified>
  <cp:revision>91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