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BÁO CÁO TIẾN ĐỘ TUẦN</w:t>
      </w:r>
    </w:p>
    <w:p>
      <w:pPr>
        <w:pStyle w:val="Subtitle"/>
      </w:pPr>
      <w:r>
        <w:t>Dùng cho báo cáo GVHD  •  Điền kết quả thực tế trước khi gửi</w:t>
      </w:r>
    </w:p>
    <w:p>
      <w:r>
        <w:t>Tuần: [ ]     Kỳ báo cáo: [ ]     Ngày cập nhật: [ ]</w:t>
      </w:r>
    </w:p>
    <w:p>
      <w:r>
        <w:t>Học viên: [ ]     GVHD: [ ]     Tên đề tài: [ ]</w:t>
      </w:r>
    </w:p>
    <w:p>
      <w:pPr>
        <w:pStyle w:val="Heading1"/>
      </w:pPr>
      <w:r>
        <w:t>1. Mục tiêu và tiến độ tuần</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80"/>
            </w:pPr>
            <w:r>
              <w:rPr>
                <w:sz w:val="20"/>
              </w:rPr>
              <w:t>Mục tiêu đã đặt</w:t>
            </w:r>
          </w:p>
        </w:tc>
        <w:tc>
          <w:tcPr>
            <w:tcW w:type="dxa" w:w="2409"/>
          </w:tcPr>
          <w:p>
            <w:pPr>
              <w:spacing w:after="80"/>
            </w:pPr>
            <w:r>
              <w:rPr>
                <w:sz w:val="20"/>
              </w:rPr>
              <w:t>Kết quả thực tế</w:t>
            </w:r>
          </w:p>
        </w:tc>
        <w:tc>
          <w:tcPr>
            <w:tcW w:type="dxa" w:w="2409"/>
          </w:tcPr>
          <w:p>
            <w:pPr>
              <w:spacing w:after="80"/>
            </w:pPr>
            <w:r>
              <w:rPr>
                <w:sz w:val="20"/>
              </w:rPr>
              <w:t>So với kế hoạch</w:t>
            </w:r>
          </w:p>
        </w:tc>
        <w:tc>
          <w:tcPr>
            <w:tcW w:type="dxa" w:w="2409"/>
          </w:tcPr>
          <w:p>
            <w:pPr>
              <w:spacing w:after="80"/>
            </w:pPr>
            <w:r>
              <w:rPr>
                <w:sz w:val="20"/>
              </w:rPr>
              <w:t>Bằng chứng</w:t>
            </w:r>
          </w:p>
        </w:tc>
      </w:tr>
      <w:tr>
        <w:trPr>
          <w:cantSplit/>
        </w:trPr>
        <w:tc>
          <w:tcPr>
            <w:tcW w:type="dxa" w:w="2409"/>
          </w:tcPr>
          <w:p>
            <w:pPr>
              <w:spacing w:after="80"/>
            </w:pPr>
            <w:r>
              <w:rPr>
                <w:sz w:val="20"/>
              </w:rPr>
              <w:t>[ ]</w:t>
            </w:r>
          </w:p>
        </w:tc>
        <w:tc>
          <w:tcPr>
            <w:tcW w:type="dxa" w:w="2409"/>
          </w:tcPr>
          <w:p>
            <w:pPr>
              <w:spacing w:after="80"/>
            </w:pPr>
            <w:r>
              <w:rPr>
                <w:sz w:val="20"/>
              </w:rPr>
              <w:t>[ ]</w:t>
            </w:r>
          </w:p>
        </w:tc>
        <w:tc>
          <w:tcPr>
            <w:tcW w:type="dxa" w:w="2409"/>
          </w:tcPr>
          <w:p>
            <w:pPr>
              <w:spacing w:after="80"/>
            </w:pPr>
            <w:r>
              <w:rPr>
                <w:sz w:val="20"/>
              </w:rPr>
              <w:t>[Đạt / một phần / chậm]</w:t>
            </w:r>
          </w:p>
        </w:tc>
        <w:tc>
          <w:tcPr>
            <w:tcW w:type="dxa" w:w="2409"/>
          </w:tcPr>
          <w:p>
            <w:pPr>
              <w:spacing w:after="80"/>
            </w:pPr>
            <w:r>
              <w:rPr>
                <w:sz w:val="20"/>
              </w:rPr>
              <w:t>[Bài giải, sơ đồ, log, hình, revision]</w:t>
            </w:r>
          </w:p>
        </w:tc>
      </w:tr>
    </w:tbl>
    <w:p/>
    <w:p>
      <w:pPr>
        <w:pStyle w:val="Heading1"/>
      </w:pPr>
      <w:r>
        <w:t>2. Kiến thức đã học và thực hành</w:t>
      </w:r>
    </w:p>
    <w:p>
      <w:r>
        <w:t>Nội dung: [Khái niệm/vấn đề thiết kế đã học]. Nguồn: [Tên sách, tác giả, edition, mục/trang đã đối chiếu; tài liệu chính thức cho implementation].</w:t>
      </w:r>
    </w:p>
    <w:p>
      <w:r>
        <w:t>Tự giải thích được: [Viết bằng lời mình]. Ví dụ/bài tập đã làm: [Đề bài, lời giải, lỗi đã sửa]. Liên hệ đồ án: [Kiến thức dùng vào phần nào].</w:t>
      </w:r>
    </w:p>
    <w:p>
      <w:pPr>
        <w:pStyle w:val="Heading1"/>
      </w:pPr>
      <w:r>
        <w:t>3. Khó khăn, vấn đề, nguyên nhân và giải pháp</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80"/>
            </w:pPr>
            <w:r>
              <w:rPr>
                <w:sz w:val="20"/>
              </w:rPr>
              <w:t>Vấn đề thực tế</w:t>
            </w:r>
          </w:p>
        </w:tc>
        <w:tc>
          <w:tcPr>
            <w:tcW w:type="dxa" w:w="2409"/>
          </w:tcPr>
          <w:p>
            <w:pPr>
              <w:spacing w:after="80"/>
            </w:pPr>
            <w:r>
              <w:rPr>
                <w:sz w:val="20"/>
              </w:rPr>
              <w:t>Nguyên nhân / ảnh hưởng</w:t>
            </w:r>
          </w:p>
        </w:tc>
        <w:tc>
          <w:tcPr>
            <w:tcW w:type="dxa" w:w="2409"/>
          </w:tcPr>
          <w:p>
            <w:pPr>
              <w:spacing w:after="80"/>
            </w:pPr>
            <w:r>
              <w:rPr>
                <w:sz w:val="20"/>
              </w:rPr>
              <w:t>Giải pháp đã thử / kết quả</w:t>
            </w:r>
          </w:p>
        </w:tc>
        <w:tc>
          <w:tcPr>
            <w:tcW w:type="dxa" w:w="2409"/>
          </w:tcPr>
          <w:p>
            <w:pPr>
              <w:spacing w:after="80"/>
            </w:pPr>
            <w:r>
              <w:rPr>
                <w:sz w:val="20"/>
              </w:rPr>
              <w:t>Bước tiếp theo</w:t>
            </w:r>
          </w:p>
        </w:tc>
      </w:tr>
      <w:tr>
        <w:trPr>
          <w:cantSplit/>
        </w:trPr>
        <w:tc>
          <w:tcPr>
            <w:tcW w:type="dxa" w:w="2409"/>
          </w:tcPr>
          <w:p>
            <w:pPr>
              <w:spacing w:after="80"/>
            </w:pPr>
            <w:r>
              <w:rPr>
                <w:sz w:val="20"/>
              </w:rPr>
              <w:t>[ ]</w:t>
            </w:r>
          </w:p>
        </w:tc>
        <w:tc>
          <w:tcPr>
            <w:tcW w:type="dxa" w:w="2409"/>
          </w:tcPr>
          <w:p>
            <w:pPr>
              <w:spacing w:after="80"/>
            </w:pPr>
            <w:r>
              <w:rPr>
                <w:sz w:val="20"/>
              </w:rPr>
              <w:t>[Fact hay giả thuyết?]</w:t>
            </w:r>
          </w:p>
        </w:tc>
        <w:tc>
          <w:tcPr>
            <w:tcW w:type="dxa" w:w="2409"/>
          </w:tcPr>
          <w:p>
            <w:pPr>
              <w:spacing w:after="80"/>
            </w:pPr>
            <w:r>
              <w:rPr>
                <w:sz w:val="20"/>
              </w:rPr>
              <w:t>[Đã xử lý hay mới đề xuất?]</w:t>
            </w:r>
          </w:p>
        </w:tc>
        <w:tc>
          <w:tcPr>
            <w:tcW w:type="dxa" w:w="2409"/>
          </w:tcPr>
          <w:p>
            <w:pPr>
              <w:spacing w:after="80"/>
            </w:pPr>
            <w:r>
              <w:rPr>
                <w:sz w:val="20"/>
              </w:rPr>
              <w:t>[Ai làm, đầu ra gì?]</w:t>
            </w:r>
          </w:p>
        </w:tc>
      </w:tr>
    </w:tbl>
    <w:p/>
    <w:p>
      <w:r>
        <w:t>Chỉ ghi vấn đề thực tế đã gặp; tách nguyên nhân đã xác nhận với giả thuyết, giải pháp đã thực hiện với phương án còn dự kiến. Nếu chưa có vấn đề cụ thể, ghi chưa ghi nhận.</w:t>
      </w:r>
    </w:p>
    <w:p>
      <w:pPr>
        <w:pStyle w:val="Heading1"/>
      </w:pPr>
      <w:r>
        <w:t>4. Ý nghĩa đối với thiết kế</w:t>
      </w:r>
    </w:p>
    <w:p>
      <w:r>
        <w:t>[Từ kiến thức/kết quả nào → lựa chọn thiết kế nào → lý do/đánh đổi → bằng chứng hiện có → điều còn phải kiểm chứng]. Phân biệt đề xuất với quyết định đã được thống nhất.</w:t>
      </w:r>
    </w:p>
    <w:p>
      <w:pPr>
        <w:pStyle w:val="Heading1"/>
      </w:pPr>
      <w:r>
        <w:t>5. Kế hoạch tuần tới</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80"/>
            </w:pPr>
            <w:r>
              <w:rPr>
                <w:sz w:val="20"/>
              </w:rPr>
              <w:t>Ưu tiên</w:t>
            </w:r>
          </w:p>
        </w:tc>
        <w:tc>
          <w:tcPr>
            <w:tcW w:type="dxa" w:w="2409"/>
          </w:tcPr>
          <w:p>
            <w:pPr>
              <w:spacing w:after="80"/>
            </w:pPr>
            <w:r>
              <w:rPr>
                <w:sz w:val="20"/>
              </w:rPr>
              <w:t>Việc làm</w:t>
            </w:r>
          </w:p>
        </w:tc>
        <w:tc>
          <w:tcPr>
            <w:tcW w:type="dxa" w:w="2409"/>
          </w:tcPr>
          <w:p>
            <w:pPr>
              <w:spacing w:after="80"/>
            </w:pPr>
            <w:r>
              <w:rPr>
                <w:sz w:val="20"/>
              </w:rPr>
              <w:t>Đầu ra / tiêu chí</w:t>
            </w:r>
          </w:p>
        </w:tc>
        <w:tc>
          <w:tcPr>
            <w:tcW w:type="dxa" w:w="2409"/>
          </w:tcPr>
          <w:p>
            <w:pPr>
              <w:spacing w:after="80"/>
            </w:pPr>
            <w:r>
              <w:rPr>
                <w:sz w:val="20"/>
              </w:rPr>
              <w:t>Phụ thuộc</w:t>
            </w:r>
          </w:p>
        </w:tc>
      </w:tr>
      <w:tr>
        <w:trPr>
          <w:cantSplit/>
        </w:trPr>
        <w:tc>
          <w:tcPr>
            <w:tcW w:type="dxa" w:w="2409"/>
          </w:tcPr>
          <w:p>
            <w:pPr>
              <w:spacing w:after="80"/>
            </w:pPr>
            <w:r>
              <w:rPr>
                <w:sz w:val="20"/>
              </w:rPr>
              <w:t>1</w:t>
            </w:r>
          </w:p>
        </w:tc>
        <w:tc>
          <w:tcPr>
            <w:tcW w:type="dxa" w:w="2409"/>
          </w:tcPr>
          <w:p>
            <w:pPr>
              <w:spacing w:after="80"/>
            </w:pPr>
            <w:r>
              <w:rPr>
                <w:sz w:val="20"/>
              </w:rPr>
              <w:t>[ ]</w:t>
            </w:r>
          </w:p>
        </w:tc>
        <w:tc>
          <w:tcPr>
            <w:tcW w:type="dxa" w:w="2409"/>
          </w:tcPr>
          <w:p>
            <w:pPr>
              <w:spacing w:after="80"/>
            </w:pPr>
            <w:r>
              <w:rPr>
                <w:sz w:val="20"/>
              </w:rPr>
              <w:t>[ ]</w:t>
            </w:r>
          </w:p>
        </w:tc>
        <w:tc>
          <w:tcPr>
            <w:tcW w:type="dxa" w:w="2409"/>
          </w:tcPr>
          <w:p>
            <w:pPr>
              <w:spacing w:after="80"/>
            </w:pPr>
            <w:r>
              <w:rPr>
                <w:sz w:val="20"/>
              </w:rPr>
              <w:t>[ ]</w:t>
            </w:r>
          </w:p>
        </w:tc>
      </w:tr>
      <w:tr>
        <w:trPr>
          <w:cantSplit/>
        </w:trPr>
        <w:tc>
          <w:tcPr>
            <w:tcW w:type="dxa" w:w="2409"/>
          </w:tcPr>
          <w:p>
            <w:pPr>
              <w:spacing w:after="80"/>
            </w:pPr>
            <w:r>
              <w:rPr>
                <w:sz w:val="20"/>
              </w:rPr>
              <w:t>2</w:t>
            </w:r>
          </w:p>
        </w:tc>
        <w:tc>
          <w:tcPr>
            <w:tcW w:type="dxa" w:w="2409"/>
          </w:tcPr>
          <w:p>
            <w:pPr>
              <w:spacing w:after="80"/>
            </w:pPr>
            <w:r>
              <w:rPr>
                <w:sz w:val="20"/>
              </w:rPr>
              <w:t>[ ]</w:t>
            </w:r>
          </w:p>
        </w:tc>
        <w:tc>
          <w:tcPr>
            <w:tcW w:type="dxa" w:w="2409"/>
          </w:tcPr>
          <w:p>
            <w:pPr>
              <w:spacing w:after="80"/>
            </w:pPr>
            <w:r>
              <w:rPr>
                <w:sz w:val="20"/>
              </w:rPr>
              <w:t>[ ]</w:t>
            </w:r>
          </w:p>
        </w:tc>
        <w:tc>
          <w:tcPr>
            <w:tcW w:type="dxa" w:w="2409"/>
          </w:tcPr>
          <w:p>
            <w:pPr>
              <w:spacing w:after="80"/>
            </w:pPr>
            <w:r>
              <w:rPr>
                <w:sz w:val="20"/>
              </w:rPr>
              <w:t>[ ]</w:t>
            </w:r>
          </w:p>
        </w:tc>
      </w:tr>
      <w:tr>
        <w:trPr>
          <w:cantSplit/>
        </w:trPr>
        <w:tc>
          <w:tcPr>
            <w:tcW w:type="dxa" w:w="2409"/>
          </w:tcPr>
          <w:p>
            <w:pPr>
              <w:spacing w:after="80"/>
            </w:pPr>
            <w:r>
              <w:rPr>
                <w:sz w:val="20"/>
              </w:rPr>
              <w:t>3</w:t>
            </w:r>
          </w:p>
        </w:tc>
        <w:tc>
          <w:tcPr>
            <w:tcW w:type="dxa" w:w="2409"/>
          </w:tcPr>
          <w:p>
            <w:pPr>
              <w:spacing w:after="80"/>
            </w:pPr>
            <w:r>
              <w:rPr>
                <w:sz w:val="20"/>
              </w:rPr>
              <w:t>[ ]</w:t>
            </w:r>
          </w:p>
        </w:tc>
        <w:tc>
          <w:tcPr>
            <w:tcW w:type="dxa" w:w="2409"/>
          </w:tcPr>
          <w:p>
            <w:pPr>
              <w:spacing w:after="80"/>
            </w:pPr>
            <w:r>
              <w:rPr>
                <w:sz w:val="20"/>
              </w:rPr>
              <w:t>[ ]</w:t>
            </w:r>
          </w:p>
        </w:tc>
        <w:tc>
          <w:tcPr>
            <w:tcW w:type="dxa" w:w="2409"/>
          </w:tcPr>
          <w:p>
            <w:pPr>
              <w:spacing w:after="80"/>
            </w:pPr>
            <w:r>
              <w:rPr>
                <w:sz w:val="20"/>
              </w:rPr>
              <w:t>[ ]</w:t>
            </w:r>
          </w:p>
        </w:tc>
      </w:tr>
    </w:tbl>
    <w:p/>
    <w:p>
      <w:pPr>
        <w:pStyle w:val="Heading1"/>
      </w:pPr>
      <w:r>
        <w:t>6. Nội dung xin ý kiến và phản hồi GVHD</w:t>
      </w:r>
    </w:p>
    <w:p>
      <w:r>
        <w:t>Câu hỏi/đề xuất: [ ]. Phản hồi sau họp: [ ]. Việc cần điều chỉnh: [ ].</w:t>
      </w:r>
    </w:p>
    <w:p>
      <w:pPr>
        <w:pStyle w:val="Heading1"/>
      </w:pPr>
      <w:r>
        <w:t>7. Nguồn và tài liệu đính kèm</w:t>
      </w:r>
    </w:p>
    <w:p>
      <w:r>
        <w:t>[Tên sách/edition/mục/trang; nguồn upstream/commit; bài giải; log và điều kiện chạy]. Phân biệt suy luận tay, mô phỏng và đo phần cứng. Tài liệu được AI soạn không tự chứng minh người học đã hiểu.</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NGUYỄN HẢI MINH  |  RISC-V IBEX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TIẾN ĐỘ TUẦN</dc:title>
  <dc:subject/>
  <dc:creator>Nguyễn Hải Minh — bản thảo có AI hỗ trợ</dc:creator>
  <cp:keywords/>
  <dc:description>generated by python-docx</dc:description>
  <cp:lastModifiedBy/>
  <cp:revision>1</cp:revision>
  <dcterms:created xsi:type="dcterms:W3CDTF">2013-12-23T23:15:00Z</dcterms:created>
  <dcterms:modified xsi:type="dcterms:W3CDTF">2013-12-23T23:15:00Z</dcterms:modified>
  <cp:category/>
</cp:coreProperties>
</file>