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pPr>
        <w:pStyle w:val="Heading1"/>
        <w:keepNext/>
        <w:spacing w:line="360" w:lineRule="auto" w:before="240" w:after="120"/>
        <w:jc w:val="left"/>
      </w:pPr>
      <w:r>
        <w:rPr>
          <w:rFonts w:ascii="Times New Roman" w:hAnsi="Times New Roman"/>
          <w:b/>
          <w:sz w:val="32"/>
        </w:rPr>
        <w:t>THỰC NGHIỆM, ĐÁNH GIÁ VÀ ỨNG DỤNG</w:t>
      </w:r>
    </w:p>
    <w:p>
      <w:pPr>
        <w:spacing w:line="360" w:lineRule="auto" w:after="120" w:before="0"/>
        <w:ind w:firstLine="720"/>
        <w:jc w:val="both"/>
      </w:pPr>
      <w:r>
        <w:rPr>
          <w:rFonts w:ascii="Times New Roman" w:hAnsi="Times New Roman"/>
          <w:sz w:val="28"/>
        </w:rP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pPr>
        <w:pStyle w:val="Heading2"/>
        <w:keepNext/>
        <w:spacing w:line="360" w:lineRule="auto" w:before="240" w:after="120"/>
        <w:jc w:val="left"/>
      </w:pPr>
      <w:r>
        <w:rPr>
          <w:rFonts w:ascii="Times New Roman" w:hAnsi="Times New Roman"/>
          <w:b/>
          <w:sz w:val="28"/>
        </w:rPr>
        <w:t>Thiết lập thực nghiệm và dữ liệu</w:t>
      </w:r>
    </w:p>
    <w:p>
      <w:pPr>
        <w:pStyle w:val="Heading3"/>
        <w:keepNext/>
        <w:spacing w:line="360" w:lineRule="auto" w:before="120" w:after="80"/>
        <w:jc w:val="left"/>
      </w:pPr>
      <w:r>
        <w:rPr>
          <w:rFonts w:ascii="Times New Roman" w:hAnsi="Times New Roman"/>
          <w:b/>
          <w:i/>
          <w:sz w:val="28"/>
        </w:rPr>
        <w:t>Môi trường tính toán, tính tái lập và kiểm định độ bất định thống kê</w:t>
      </w:r>
    </w:p>
    <w:p>
      <w:pPr>
        <w:spacing w:line="360" w:lineRule="auto" w:after="120" w:before="0"/>
        <w:ind w:firstLine="720"/>
        <w:jc w:val="both"/>
      </w:pPr>
      <w:r>
        <w:rPr>
          <w:rFonts w:ascii="Times New Roman" w:hAnsi="Times New Roman"/>
          <w:sz w:val="28"/>
        </w:rP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pPr>
        <w:spacing w:line="360" w:lineRule="auto" w:after="120" w:before="0"/>
        <w:ind w:firstLine="720"/>
        <w:jc w:val="both"/>
      </w:pPr>
      <w:r>
        <w:rPr>
          <w:rFonts w:ascii="Times New Roman" w:hAnsi="Times New Roman"/>
          <w:sz w:val="28"/>
        </w:rP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mã băm SHA-256: 81d3ca4865a95c75cc2345695091265f948ad58e705865a3f8f780a9bf09f362.</w:t>
      </w:r>
    </w:p>
    <w:p>
      <w:pPr>
        <w:pStyle w:val="Caption"/>
        <w:jc w:val="center"/>
        <w:spacing w:before="240" w:after="80" w:line="360" w:lineRule="auto"/>
        <w:keepNext/>
      </w:pPr>
      <w:bookmarkStart w:id="2031" w:name="BK_TBL_3_001"/>
      <w:r>
        <w:rPr>
          <w:rFonts w:ascii="Times New Roman" w:hAnsi="Times New Roman"/>
          <w:b/>
          <w:sz w:val="28"/>
        </w:rPr>
        <w:t>Bảng 3.</w:t>
      </w:r>
      <w:fldSimple w:instr="SEQ Bảng \r 1 \* ARABIC ">
        <w:r>
          <w:rPr>
            <w:rFonts w:ascii="Times New Roman" w:hAnsi="Times New Roman"/>
            <w:b/>
            <w:sz w:val="28"/>
          </w:rPr>
          <w:t>1</w:t>
        </w:r>
      </w:fldSimple>
      <w:bookmarkEnd w:id="2031"/>
      <w:r>
        <w:rPr>
          <w:rFonts w:ascii="Times New Roman" w:hAnsi="Times New Roman"/>
          <w:b/>
          <w:sz w:val="28"/>
        </w:rPr>
        <w:t xml:space="preserve">: </w:t>
      </w:r>
      <w:r>
        <w:rPr>
          <w:rFonts w:ascii="Times New Roman" w:hAnsi="Times New Roman"/>
          <w:b/>
          <w:sz w:val="28"/>
        </w:rPr>
        <w:t>Thông số kỹ thuật môi trường thực nghiệm và khóa xác thực mật mã</w:t>
      </w:r>
    </w:p>
    <w:tbl>
      <w:tblPr>
        <w:tblStyle w:val="TableGrid"/>
        <w:tblW w:type="auto" w:w="0"/>
        <w:jc w:val="center"/>
        <w:tblLook w:firstColumn="1" w:firstRow="1" w:lastColumn="0" w:lastRow="0" w:noHBand="0" w:noVBand="1" w:val="04A0"/>
        <w:tblW w:w="9605" w:type="dxa"/>
      </w:tblPr>
      <w:tblGrid>
        <w:gridCol w:w="3205"/>
        <w:gridCol w:w="3205"/>
        <w:gridCol w:w="3205"/>
      </w:tblGrid>
      <w:tr>
        <w:trPr>
          <w:tblHeader/>
          <w:cantSplit/>
        </w:trPr>
        <w:tc>
          <w:p>
            <w:pPr>
              <w:spacing w:line="240" w:lineRule="auto" w:before="60" w:after="60"/>
              <w:ind w:firstLine="0"/>
              <w:jc w:val="center"/>
            </w:pPr>
            <w:r/>
            <w:r>
              <w:rPr>
                <w:rFonts w:ascii="Times New Roman" w:hAnsi="Times New Roman"/>
                <w:b/>
                <w:sz w:val="24"/>
              </w:rPr>
              <w:t>Thành phần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Thông số kỹ thuật phần cứng / phần mềm</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Khóa xác thực mật mã / Ghi chú</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GPU phần cứng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GeForce RTX 3050 Ti Laptop GPU (4.0 GB, CC 8.6)</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UUID: GPU-3f4d825d-63ad-0695-1...</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Driver GPU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Display Driver 595.95</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Khóa phiên bản cố định</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vi xử lý</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Intel Core i5-12500H (12 Cores / 16 Threads)</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12 nhân vật lý, 16 luồng</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nhớ hệ thống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RAM 15.71 GB</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Ghi nhận từ môi trường lock</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Hệ điều hành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Windows-11-10.0.26200-SP0</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Nền tảng thực thi cục bộ</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Phần mềm tính toán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Python 3.12.8, PyTorch 2.6.0+cu124, CUDA 12.4</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cuBLAS :4096:8</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Mã băm môi trường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STAGE-A2-LOCAL-EXECUTION-ENVIRONMENT-V1.5.json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81d3ca4865a95c75cc234569...</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keepNext/>
        <w:spacing w:line="360" w:lineRule="auto" w:before="120" w:after="80"/>
        <w:jc w:val="left"/>
      </w:pPr>
      <w:r>
        <w:rPr>
          <w:rFonts w:ascii="Times New Roman" w:hAnsi="Times New Roman"/>
          <w:b/>
          <w:i/>
          <w:sz w:val="28"/>
        </w:rPr>
        <w:t>Hai tầng benchmark và giao thức phân chia nhân quả chống rò rỉ</w:t>
      </w:r>
    </w:p>
    <w:p>
      <w:pPr>
        <w:spacing w:line="360" w:lineRule="auto" w:after="120" w:before="0"/>
        <w:ind w:firstLine="720"/>
        <w:jc w:val="both"/>
      </w:pPr>
      <w:r>
        <w:rPr>
          <w:rFonts w:ascii="Times New Roman" w:hAnsi="Times New Roman"/>
          <w:sz w:val="28"/>
        </w:rP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pPr>
        <w:spacing w:line="360" w:lineRule="auto" w:after="120" w:before="0"/>
        <w:ind w:firstLine="720"/>
        <w:jc w:val="both"/>
      </w:pPr>
      <w:r>
        <w:rPr>
          <w:rFonts w:ascii="Times New Roman" w:hAnsi="Times New Roman"/>
          <w:sz w:val="28"/>
        </w:rPr>
        <w:t>Khác với các phương pháp xáo trộn ngẫu nhiên truyền thống có nguy cơ rò rỉ thông tin thời gian, nghiên cứu áp dụng Giao thức Phân chia Nhân quả Thời gian (Strict Causal Temporal Split (Arp et al. [2])). Toàn bộ các phân vùng dữ liệu được phân định theo thứ tự thời gian và xác thực bằng chữ ký mật mã:</w:t>
      </w:r>
    </w:p>
    <w:p>
      <w:pPr>
        <w:spacing w:line="360" w:lineRule="auto" w:after="120" w:before="0"/>
        <w:ind w:firstLine="720"/>
        <w:jc w:val="both"/>
      </w:pPr>
      <w:r>
        <w:rPr>
          <w:rFonts w:ascii="Times New Roman" w:hAnsi="Times New Roman"/>
          <w:b/>
          <w:sz w:val="28"/>
        </w:rPr>
        <w:t xml:space="preserve">1. Phân vùng Huấn luyện (Train Split): </w:t>
      </w:r>
      <w:r>
        <w:rPr>
          <w:rFonts w:ascii="Times New Roman" w:hAnsi="Times New Roman"/>
          <w:sz w:val="28"/>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pPr>
        <w:spacing w:line="360" w:lineRule="auto" w:after="120" w:before="0"/>
        <w:ind w:firstLine="720"/>
        <w:jc w:val="both"/>
      </w:pPr>
      <w:r>
        <w:rPr>
          <w:rFonts w:ascii="Times New Roman" w:hAnsi="Times New Roman"/>
          <w:b/>
          <w:sz w:val="28"/>
        </w:rPr>
        <w:t xml:space="preserve">2. Phân vùng Kiểm định (Validation Split): </w:t>
      </w:r>
      <w:r>
        <w:rPr>
          <w:rFonts w:ascii="Times New Roman" w:hAnsi="Times New Roman"/>
          <w:sz w:val="28"/>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pPr>
        <w:spacing w:line="360" w:lineRule="auto" w:after="120" w:before="0"/>
        <w:ind w:firstLine="720"/>
        <w:jc w:val="both"/>
      </w:pPr>
      <w:r>
        <w:rPr>
          <w:rFonts w:ascii="Times New Roman" w:hAnsi="Times New Roman"/>
          <w:b/>
          <w:sz w:val="28"/>
        </w:rPr>
        <w:t xml:space="preserve">3. Phân vùng Kiểm thử Niêm phong (Sealed Test Split): </w:t>
      </w:r>
      <w:r>
        <w:rPr>
          <w:rFonts w:ascii="Times New Roman" w:hAnsi="Times New Roman"/>
          <w:sz w:val="28"/>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pPr>
        <w:pStyle w:val="Caption"/>
        <w:jc w:val="center"/>
        <w:spacing w:before="240" w:after="80" w:line="360" w:lineRule="auto"/>
        <w:keepNext/>
      </w:pPr>
      <w:bookmarkStart w:id="2032" w:name="BK_TBL_3_002"/>
      <w:r>
        <w:rPr>
          <w:rFonts w:ascii="Times New Roman" w:hAnsi="Times New Roman"/>
          <w:b/>
          <w:sz w:val="28"/>
        </w:rPr>
        <w:t>Bảng 3.</w:t>
      </w:r>
      <w:fldSimple w:instr="SEQ Bảng \* ARABIC ">
        <w:r>
          <w:rPr>
            <w:rFonts w:ascii="Times New Roman" w:hAnsi="Times New Roman"/>
            <w:b/>
            <w:sz w:val="28"/>
          </w:rPr>
          <w:t>2</w:t>
        </w:r>
      </w:fldSimple>
      <w:bookmarkEnd w:id="2032"/>
      <w:r>
        <w:rPr>
          <w:rFonts w:ascii="Times New Roman" w:hAnsi="Times New Roman"/>
          <w:b/>
          <w:sz w:val="28"/>
        </w:rPr>
        <w:t xml:space="preserve">: </w:t>
      </w:r>
      <w:r>
        <w:rPr>
          <w:rFonts w:ascii="Times New Roman" w:hAnsi="Times New Roman"/>
          <w:b/>
          <w:sz w:val="28"/>
        </w:rPr>
        <w:t>Phân chia tập dữ liệu HDFS theo giao thức nhân quả chống rò rỉ</w:t>
      </w:r>
    </w:p>
    <w:tbl>
      <w:tblPr>
        <w:tblStyle w:val="TableGrid"/>
        <w:tblW w:type="auto" w:w="0"/>
        <w:jc w:val="center"/>
        <w:tblLook w:firstColumn="1" w:firstRow="1" w:lastColumn="0" w:lastRow="0" w:noHBand="0" w:noVBand="1" w:val="04A0"/>
        <w:tblW w:w="9605" w:type="dxa"/>
      </w:tblPr>
      <w:tblGrid>
        <w:gridCol w:w="1923"/>
        <w:gridCol w:w="1923"/>
        <w:gridCol w:w="1923"/>
        <w:gridCol w:w="1923"/>
        <w:gridCol w:w="1923"/>
      </w:tblGrid>
      <w:tr>
        <w:trPr>
          <w:tblHeader/>
          <w:cantSplit/>
        </w:trPr>
        <w:tc>
          <w:p>
            <w:pPr>
              <w:spacing w:line="240" w:lineRule="auto" w:before="60" w:after="60"/>
              <w:ind w:firstLine="0"/>
              <w:jc w:val="center"/>
            </w:pPr>
            <w:r/>
            <w:r>
              <w:rPr>
                <w:rFonts w:ascii="Times New Roman" w:hAnsi="Times New Roman"/>
                <w:b/>
                <w:sz w:val="22"/>
              </w:rPr>
              <w:t>Phân vùng dữ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phiên khối (Sessions)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sự kiện log (Events)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cửa sổ ngữ cảnh (W=256)</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Mã băm tập hợp (Membership SHA-256)</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Train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35,000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586,577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2,292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65b76694b0a3cf5c6d68...</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Validation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7,500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119,531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467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14cf689f9682a354e104...</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Sealed Test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e07999decc7164e639a7...</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Toàn bộ ngữ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575,061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11,175,629</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43,654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6ca6c5bc2671c66afece...</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keepNext/>
        <w:spacing w:line="360" w:lineRule="auto" w:before="120" w:after="80"/>
        <w:jc w:val="left"/>
      </w:pPr>
      <w:r>
        <w:rPr>
          <w:rFonts w:ascii="Times New Roman" w:hAnsi="Times New Roman"/>
          <w:b/>
          <w:i/>
          <w:sz w:val="28"/>
        </w:rPr>
        <w:t>Hệ thống thang đo ba tầng và hàm mục tiêu huấn luyện</w:t>
      </w:r>
    </w:p>
    <w:p>
      <w:pPr>
        <w:spacing w:line="360" w:lineRule="auto" w:after="120" w:before="0"/>
        <w:ind w:firstLine="720"/>
        <w:jc w:val="both"/>
      </w:pPr>
      <w:r>
        <w:rPr>
          <w:rFonts w:ascii="Times New Roman" w:hAnsi="Times New Roman"/>
          <w:sz w:val="28"/>
        </w:rP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pPr>
        <w:spacing w:line="360" w:lineRule="auto" w:after="120" w:before="0"/>
        <w:ind w:firstLine="720"/>
        <w:jc w:val="both"/>
      </w:pPr>
      <w:r>
        <w:rPr>
          <w:rFonts w:ascii="Times New Roman" w:hAnsi="Times New Roman"/>
          <w:sz w:val="28"/>
        </w:rP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pPr>
        <w:spacing w:line="360" w:lineRule="auto" w:after="120" w:before="0"/>
        <w:ind w:firstLine="720"/>
        <w:jc w:val="both"/>
      </w:pPr>
      <w:r>
        <w:rPr>
          <w:rFonts w:ascii="Times New Roman" w:hAnsi="Times New Roman"/>
          <w:sz w:val="28"/>
        </w:rPr>
        <w:t>Mục tiêu huấn luyện tự giám sát đa nhiệm (Multi-task Self-supervised Objective) trong Stage A2 được xây dựng từ ba thành phần tổn thất cục bộ:</w:t>
      </w:r>
    </w:p>
    <w:p>
      <w:pPr>
        <w:spacing w:line="360" w:lineRule="auto" w:after="80" w:before="0"/>
        <w:ind w:left="720" w:hanging="357"/>
        <w:jc w:val="both"/>
        <w:numPr>
          <w:ilvl w:val="0"/>
          <w:numId w:val="21"/>
        </w:numPr>
      </w:pPr>
      <w:r>
        <w:rPr>
          <w:rFonts w:ascii="Times New Roman" w:hAnsi="Times New Roman"/>
          <w:sz w:val="28"/>
        </w:rPr>
        <w:t>Mất mát Dự đoán Quan hệ Che giấu (Masked Relation Prediction Loss, L_rel): Đo lường sai số phân loại quan hệ cạnh giữa các thực thể dựa trên hàm mất mát cross-entropy:</w:t>
      </w:r>
    </w:p>
    <w:p>
      <w:pPr>
        <w:spacing w:line="360" w:lineRule="auto" w:before="80" w:after="120"/>
        <w:ind w:firstLine="0"/>
        <w:jc w:val="center"/>
        <w:jc w:val="center"/>
      </w:pPr>
      <m:oMath>
        <m:sSub>
          <m:e>
            <m:r>
              <m:rPr>
                <m:scr m:val="script"/>
                <m:sty m:val="i"/>
              </m:rPr>
              <w:rPr>
                <w:noProof/>
              </w:rPr>
              <m:t>L</m:t>
            </m:r>
          </m:e>
          <m:sub>
            <m:r>
              <w:rPr>
                <w:noProof/>
              </w:rPr>
              <m:t>mask-edge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mask</m:t>
                </m:r>
              </m:sub>
            </m:sSub>
            <m:r>
              <w:rPr>
                <w:noProof/>
                <w:lang w:val="en-US"/>
              </w:rPr>
              <m:t>)</m:t>
            </m:r>
          </m:den>
        </m:f>
        <m:nary>
          <m:naryPr>
            <m:chr m:val="∑"/>
            <m:limLoc m:val="undOvr"/>
            <m:grow m:val="1"/>
            <m:subHide m:val="0"/>
            <m:supHide m:val="1"/>
          </m:naryPr>
          <m:sub>
            <m:r>
              <w:rPr>
                <w:noProof/>
                <w:lang w:val="en-US"/>
              </w:rPr>
              <m:t>(</m:t>
            </m:r>
            <m:r>
              <w:rPr>
                <w:noProof/>
                <w:lang w:val="en-US"/>
              </w:rPr>
              <m:t>v</m:t>
            </m:r>
            <m:r>
              <w:rPr>
                <w:noProof/>
                <w:lang w:val="en-US"/>
              </w:rPr>
              <m:t>, </m:t>
            </m:r>
            <m:r>
              <w:rPr>
                <w:noProof/>
                <w:lang w:val="en-US"/>
              </w:rPr>
              <m:t>u</m:t>
            </m:r>
            <m:r>
              <w:rPr>
                <w:noProof/>
                <w:lang w:val="en-US"/>
              </w:rPr>
              <m:t>)</m:t>
            </m:r>
            <m:r>
              <w:rPr>
                <w:noProof/>
                <w:lang w:val="en-US"/>
              </w:rPr>
              <m:t> ∈ </m:t>
            </m:r>
            <m:sSub>
              <m:e>
                <m:r>
                  <m:rPr>
                    <m:scr m:val="script"/>
                    <m:sty m:val="i"/>
                  </m:rPr>
                  <w:rPr>
                    <w:noProof/>
                    <w:lang w:val="en-US"/>
                  </w:rPr>
                  <m:t>E</m:t>
                </m:r>
              </m:e>
              <m:sub>
                <m:r>
                  <w:rPr>
                    <w:noProof/>
                    <w:lang w:val="en-US"/>
                  </w:rPr>
                  <m:t>mask</m:t>
                </m:r>
              </m:sub>
            </m:sSub>
          </m:sub>
          <m:e>
            <m:r>
              <w:rPr>
                <w:noProof/>
                <w:lang w:val="en-US"/>
              </w:rPr>
              <m:t>log</m:t>
            </m:r>
            <m:sSub>
              <m:e>
                <m:r>
                  <w:rPr>
                    <w:noProof/>
                    <w:lang w:val="en-US"/>
                  </w:rPr>
                  <m:t>[</m:t>
                </m:r>
                <m:r>
                  <w:rPr>
                    <w:noProof/>
                    <w:lang w:val="en-US"/>
                  </w:rPr>
                  <m:t>softmax</m:t>
                </m:r>
                <m:r>
                  <w:rPr>
                    <w:noProof/>
                    <w:lang w:val="en-US"/>
                  </w:rPr>
                  <m:t>(</m:t>
                </m:r>
                <m:sSubSup>
                  <m:e>
                    <m:r>
                      <m:rPr>
                        <m:sty m:val="i"/>
                      </m:rPr>
                      <w:rPr>
                        <w:noProof/>
                        <w:lang w:val="en-US"/>
                      </w:rPr>
                      <m:t>φ</m:t>
                    </m:r>
                  </m:e>
                  <m:sub>
                    <m:r>
                      <w:rPr>
                        <w:noProof/>
                        <w:lang w:val="en-US"/>
                      </w:rPr>
                      <m:t>graph</m:t>
                    </m:r>
                  </m:sub>
                  <m:sup>
                    <m:r>
                      <w:rPr>
                        <w:noProof/>
                        <w:lang w:val="en-US"/>
                      </w:rPr>
                      <m:t>edge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m:t>
                </m:r>
                <m:r>
                  <w:rPr>
                    <w:noProof/>
                    <w:lang w:val="en-US"/>
                  </w:rPr>
                  <m:t>]</m:t>
                </m:r>
              </m:e>
              <m:sub>
                <m:sSub>
                  <m:e>
                    <m:r>
                      <m:rPr>
                        <m:sty m:val="i"/>
                      </m:rPr>
                      <w:rPr>
                        <w:noProof/>
                        <w:lang w:val="en-US"/>
                      </w:rPr>
                      <m:t>r</m:t>
                    </m:r>
                  </m:e>
                  <m:sub>
                    <m:r>
                      <m:rPr>
                        <m:sty m:val="i"/>
                      </m:rPr>
                      <w:rPr>
                        <w:noProof/>
                        <w:lang w:val="en-US"/>
                      </w:rPr>
                      <m:t>(</m:t>
                    </m:r>
                    <m:r>
                      <m:rPr>
                        <m:sty m:val="i"/>
                      </m:rPr>
                      <w:rPr>
                        <w:noProof/>
                        <w:lang w:val="en-US"/>
                      </w:rPr>
                      <m:t>v</m:t>
                    </m:r>
                    <m:r>
                      <w:rPr>
                        <w:noProof/>
                        <w:lang w:val="en-US"/>
                      </w:rPr>
                      <m:t>, </m:t>
                    </m:r>
                    <m:r>
                      <m:rPr>
                        <m:sty m:val="i"/>
                      </m:rPr>
                      <w:rPr>
                        <w:noProof/>
                        <w:lang w:val="en-US"/>
                      </w:rPr>
                      <m:t>u</m:t>
                    </m:r>
                    <m:r>
                      <w:rPr>
                        <w:noProof/>
                        <w:lang w:val="en-US"/>
                      </w:rPr>
                      <m:t>)</m:t>
                    </m:r>
                  </m:sub>
                </m:sSub>
              </m:sub>
            </m:sSub>
          </m:e>
        </m:nary>
      </m:oMath>
    </w:p>
    <w:p>
      <w:pPr>
        <w:spacing w:line="360" w:lineRule="auto" w:after="80" w:before="0"/>
        <w:ind w:left="720" w:hanging="357"/>
        <w:jc w:val="both"/>
        <w:numPr>
          <w:ilvl w:val="0"/>
          <w:numId w:val="21"/>
        </w:numPr>
      </w:pPr>
      <w:r>
        <w:rPr>
          <w:rFonts w:ascii="Times New Roman" w:hAnsi="Times New Roman"/>
          <w:sz w:val="28"/>
        </w:rPr>
        <w:t>Mất mát Tái cấu trúc Đặc trưng Nút (Masked Node Attribute Reconstruction Loss, L_node): Sử dụng sai số toàn phương trung bình (MSE) để khôi phục vector thuộc tính nút bị che giấu:</w:t>
      </w:r>
    </w:p>
    <w:p>
      <w:pPr>
        <w:spacing w:line="360" w:lineRule="auto" w:before="80" w:after="120"/>
        <w:ind w:firstLine="0"/>
        <w:jc w:val="center"/>
        <w:jc w:val="center"/>
      </w:pPr>
      <m:oMath>
        <m:sSub>
          <m:e>
            <m:r>
              <m:rPr>
                <m:scr m:val="script"/>
                <m:sty m:val="i"/>
              </m:rPr>
              <w:rPr>
                <w:noProof/>
                <w:lang w:val="en-US"/>
              </w:rPr>
              <m:t>L</m:t>
            </m:r>
          </m:e>
          <m:sub>
            <m:r>
              <w:rPr>
                <w:noProof/>
              </w:rPr>
              <m:t>mask-node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V</m:t>
                </m:r>
              </m:e>
              <m:sub>
                <m:r>
                  <w:rPr>
                    <w:noProof/>
                    <w:lang w:val="en-US"/>
                  </w:rPr>
                  <m:t>mask</m:t>
                </m:r>
              </m:sub>
            </m:sSub>
            <m:r>
              <w:rPr>
                <w:noProof/>
                <w:lang w:val="en-US"/>
              </w:rPr>
              <m:t>)</m:t>
            </m:r>
          </m:den>
        </m:f>
        <m:nary>
          <m:naryPr>
            <m:chr m:val="∑"/>
            <m:limLoc m:val="undOvr"/>
            <m:grow m:val="1"/>
            <m:subHide m:val="0"/>
            <m:supHide m:val="1"/>
          </m:naryPr>
          <m:sub>
            <m:r>
              <m:rPr>
                <m:sty m:val="i"/>
              </m:rPr>
              <w:rPr>
                <w:noProof/>
                <w:lang w:val="en-US"/>
              </w:rPr>
              <m:t>v</m:t>
            </m:r>
            <m:r>
              <w:rPr>
                <w:noProof/>
                <w:lang w:val="en-US"/>
              </w:rPr>
              <m:t> ∈ </m:t>
            </m:r>
            <m:sSub>
              <m:e>
                <m:r>
                  <m:rPr>
                    <m:scr m:val="script"/>
                    <m:sty m:val="i"/>
                  </m:rPr>
                  <w:rPr>
                    <w:noProof/>
                    <w:lang w:val="en-US"/>
                  </w:rPr>
                  <m:t>V</m:t>
                </m:r>
              </m:e>
              <m:sub>
                <m:r>
                  <w:rPr>
                    <w:noProof/>
                    <w:lang w:val="en-US"/>
                  </w:rPr>
                  <m:t>mask</m:t>
                </m:r>
              </m:sub>
            </m:sSub>
          </m:sub>
          <m:e>
            <m:sSubSup>
              <m:e>
                <m:r>
                  <w:rPr>
                    <w:noProof/>
                    <w:lang w:val="en-US"/>
                  </w:rPr>
                  <m:t>‖</m:t>
                </m:r>
                <m:sSubSup>
                  <m:e>
                    <m:r>
                      <w:rPr>
                        <w:noProof/>
                        <w:lang w:val="en-US"/>
                      </w:rPr>
                      <m:t>φ</m:t>
                    </m:r>
                  </m:e>
                  <m:sub>
                    <m:r>
                      <w:rPr>
                        <w:noProof/>
                        <w:lang w:val="en-US"/>
                      </w:rPr>
                      <m:t>graph</m:t>
                    </m:r>
                  </m:sub>
                  <m:sup>
                    <m:r>
                      <w:rPr>
                        <w:noProof/>
                        <w:lang w:val="en-US"/>
                      </w:rPr>
                      <m:t>node</m:t>
                    </m:r>
                  </m:sup>
                </m:sSubSup>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m:t>
                </m:r>
                <m:r>
                  <w:rPr>
                    <w:noProof/>
                    <w:lang w:val="en-US"/>
                  </w:rPr>
                  <m:t> - </m:t>
                </m:r>
                <m:sSubSup>
                  <m:e>
                    <m:r>
                      <m:rPr>
                        <m:sty m:val="bi"/>
                      </m:rPr>
                      <w:rPr>
                        <w:noProof/>
                        <w:lang w:val="en-US"/>
                      </w:rPr>
                      <m:t>x</m:t>
                    </m:r>
                  </m:e>
                  <m:sub>
                    <m:r>
                      <m:rPr>
                        <m:sty m:val="i"/>
                      </m:rPr>
                      <w:rPr>
                        <w:noProof/>
                        <w:lang w:val="en-US"/>
                      </w:rPr>
                      <m:t>v</m:t>
                    </m:r>
                  </m:sub>
                  <m:sup>
                    <m:r>
                      <w:rPr>
                        <w:noProof/>
                        <w:lang w:val="en-US"/>
                      </w:rPr>
                      <m:t>priv</m:t>
                    </m:r>
                  </m:sup>
                </m:sSubSup>
                <m:r>
                  <w:rPr>
                    <w:noProof/>
                    <w:lang w:val="en-US"/>
                  </w:rPr>
                  <m:t>‖</m:t>
                </m:r>
              </m:e>
              <m:sub>
                <m:r>
                  <w:rPr>
                    <w:noProof/>
                  </w:rPr>
                  <m:t>2</m:t>
                </m:r>
              </m:sub>
              <m:sup>
                <m:r>
                  <w:rPr>
                    <w:noProof/>
                  </w:rPr>
                  <m:t>2</m:t>
                </m:r>
              </m:sup>
            </m:sSubSup>
          </m:e>
        </m:nary>
      </m:oMath>
    </w:p>
    <w:p>
      <w:pPr>
        <w:spacing w:line="360" w:lineRule="auto" w:after="80" w:before="0"/>
        <w:ind w:left="720" w:hanging="357"/>
        <w:jc w:val="both"/>
        <w:numPr>
          <w:ilvl w:val="0"/>
          <w:numId w:val="21"/>
        </w:numPr>
      </w:pPr>
      <w:r>
        <w:rPr>
          <w:rFonts w:ascii="Times New Roman" w:hAnsi="Times New Roman"/>
          <w:sz w:val="28"/>
        </w:rPr>
        <w:t>Mất mát Hồi quy Khoảng thời gian Sự kiện (Continuous Time Interval Regression Loss, L_time): Hồi quy độ lệch thời gian liên tục log(1 + Delta t) bằng hàm mất mát Smooth L1:</w:t>
      </w:r>
    </w:p>
    <w:p>
      <w:pPr>
        <w:spacing w:line="360" w:lineRule="auto" w:before="80" w:after="120"/>
        <w:ind w:firstLine="0"/>
        <w:jc w:val="center"/>
        <w:jc w:val="center"/>
      </w:pPr>
      <m:oMath>
        <m:sSub>
          <m:e>
            <m:r>
              <m:rPr>
                <m:scr m:val="script"/>
                <m:sty m:val="i"/>
              </m:rPr>
              <w:rPr>
                <w:noProof/>
                <w:lang w:val="en-US"/>
              </w:rPr>
              <m:t>L</m:t>
            </m:r>
          </m:e>
          <m:sub>
            <m:r>
              <w:rPr>
                <w:noProof/>
                <w:lang w:val="en-US"/>
              </w:rPr>
              <m:t>time-gap</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active</m:t>
                </m:r>
              </m:sub>
            </m:sSub>
            <m:r>
              <w:rPr>
                <w:noProof/>
                <w:lang w:val="en-US"/>
              </w:rPr>
              <m:t>)</m:t>
            </m:r>
          </m:den>
        </m:f>
        <m:nary>
          <m:naryPr>
            <m:chr m:val="∑"/>
            <m:limLoc m:val="undOvr"/>
            <m:grow m:val="1"/>
            <m:subHide m:val="0"/>
            <m:supHide m:val="1"/>
          </m:naryPr>
          <m:sub>
            <m:r>
              <w:rPr>
                <w:noProof/>
                <w:lang w:val="en-US"/>
              </w:rPr>
              <m:t>(</m:t>
            </m:r>
            <m:r>
              <m:rPr>
                <m:sty m:val="i"/>
              </m:rPr>
              <w:rPr>
                <w:noProof/>
                <w:lang w:val="en-US"/>
              </w:rPr>
              <m:t>v</m:t>
            </m:r>
            <m:r>
              <w:rPr>
                <w:noProof/>
                <w:lang w:val="en-US"/>
              </w:rPr>
              <m:t>, </m:t>
            </m:r>
            <m:r>
              <m:rPr>
                <m:sty m:val="i"/>
              </m:rPr>
              <w:rPr>
                <w:noProof/>
                <w:lang w:val="en-US"/>
              </w:rPr>
              <m:t>u</m:t>
            </m:r>
            <m:r>
              <w:rPr>
                <w:noProof/>
                <w:lang w:val="en-US"/>
              </w:rPr>
              <m:t>)</m:t>
            </m:r>
            <m:r>
              <w:rPr>
                <w:noProof/>
                <w:lang w:val="en-US"/>
              </w:rPr>
              <m:t> ∈ </m:t>
            </m:r>
            <m:sSub>
              <m:e>
                <m:r>
                  <m:rPr>
                    <m:scr m:val="script"/>
                    <m:sty m:val="i"/>
                  </m:rPr>
                  <w:rPr>
                    <w:noProof/>
                    <w:lang w:val="en-US"/>
                  </w:rPr>
                  <m:t>E</m:t>
                </m:r>
              </m:e>
              <m:sub>
                <m:r>
                  <w:rPr>
                    <w:noProof/>
                    <w:lang w:val="en-US"/>
                  </w:rPr>
                  <m:t>active</m:t>
                </m:r>
              </m:sub>
            </m:sSub>
          </m:sub>
          <m:e>
            <m:sSub>
              <m:e>
                <m:r>
                  <m:rPr>
                    <m:sty m:val="i"/>
                  </m:rPr>
                  <w:rPr>
                    <w:noProof/>
                    <w:lang w:val="en-US"/>
                  </w:rPr>
                  <m:t>ℓ</m:t>
                </m:r>
              </m:e>
              <m:sub>
                <m:r>
                  <m:rPr>
                    <m:sty m:val="i"/>
                  </m:rPr>
                  <w:rPr>
                    <w:noProof/>
                    <w:lang w:val="en-US"/>
                  </w:rPr>
                  <m:t>δ</m:t>
                </m:r>
              </m:sub>
            </m:sSub>
            <m:r>
              <w:rPr>
                <w:noProof/>
                <w:lang w:val="en-US"/>
              </w:rPr>
              <m:t>(</m:t>
            </m:r>
            <m:sSubSup>
              <m:e>
                <m:r>
                  <w:rPr>
                    <w:noProof/>
                    <w:lang w:val="en-US"/>
                  </w:rPr>
                  <m:t>φ</m:t>
                </m:r>
              </m:e>
              <m:sub>
                <m:r>
                  <w:rPr>
                    <w:noProof/>
                    <w:lang w:val="en-US"/>
                  </w:rPr>
                  <m:t>graph</m:t>
                </m:r>
              </m:sub>
              <m:sup>
                <m:r>
                  <w:rPr>
                    <w:noProof/>
                    <w:lang w:val="en-US"/>
                  </w:rPr>
                  <m:t>time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 </m:t>
            </m:r>
            <m:r>
              <w:rPr>
                <w:noProof/>
                <w:lang w:val="en-US"/>
              </w:rPr>
              <m:t>log</m:t>
            </m:r>
            <m:r>
              <w:rPr>
                <w:noProof/>
                <w:lang w:val="en-US"/>
              </w:rPr>
              <m:t>(</m:t>
            </m:r>
            <m:r>
              <w:rPr>
                <w:noProof/>
                <w:lang w:val="en-US"/>
              </w:rPr>
              <m:t>1 + </m:t>
            </m:r>
            <m:sSub>
              <m:e>
                <m:r>
                  <w:rPr>
                    <w:noProof/>
                    <w:lang w:val="en-US"/>
                  </w:rPr>
                  <m:t>Δ</m:t>
                </m:r>
                <m:r>
                  <m:rPr>
                    <m:sty m:val="i"/>
                  </m:rPr>
                  <w:rPr>
                    <w:noProof/>
                    <w:lang w:val="en-US"/>
                  </w:rPr>
                  <m:t>t</m:t>
                </m:r>
              </m:e>
              <m:sub>
                <m:r>
                  <w:rPr>
                    <w:noProof/>
                    <w:lang w:val="en-US"/>
                  </w:rPr>
                  <m:t>v</m:t>
                </m:r>
                <m:r>
                  <w:rPr>
                    <w:noProof/>
                    <w:lang w:val="en-US"/>
                  </w:rPr>
                  <m:t>,</m:t>
                </m:r>
                <m:r>
                  <w:rPr>
                    <w:noProof/>
                    <w:lang w:val="en-US"/>
                  </w:rPr>
                  <m:t>u</m:t>
                </m:r>
              </m:sub>
            </m:sSub>
            <m:r>
              <w:rPr>
                <w:noProof/>
                <w:lang w:val="en-US"/>
              </w:rPr>
              <m:t>)</m:t>
            </m:r>
            <m:r>
              <w:rPr>
                <w:noProof/>
                <w:lang w:val="en-US"/>
              </w:rPr>
              <m:t>)</m:t>
            </m:r>
          </m:e>
        </m:nary>
      </m:oMath>
    </w:p>
    <w:p>
      <w:pPr>
        <w:spacing w:line="360" w:lineRule="auto" w:after="120" w:before="0"/>
        <w:ind w:firstLine="720"/>
        <w:jc w:val="both"/>
      </w:pPr>
      <w:r>
        <w:rPr>
          <w:rFonts w:ascii="Times New Roman" w:hAnsi="Times New Roman"/>
          <w:sz w:val="28"/>
        </w:rPr>
        <w:t>Hàm mất mát đồ thị tổng hợp Stage A2 là tổ hợp tuyến tính cố định giữa ba thành phần trên:</w:t>
      </w:r>
    </w:p>
    <w:p>
      <w:pPr>
        <w:spacing w:line="360" w:lineRule="auto" w:before="80" w:after="120"/>
        <w:ind w:firstLine="0"/>
        <w:jc w:val="center"/>
        <w:jc w:val="center"/>
      </w:pPr>
      <m:oMath>
        <m:sSub>
          <m:e>
            <m:r>
              <m:rPr>
                <m:scr m:val="script"/>
                <m:sty m:val="i"/>
              </m:rPr>
              <w:rPr>
                <w:noProof/>
                <w:lang w:val="en-US"/>
              </w:rPr>
              <m:t>L</m:t>
            </m:r>
          </m:e>
          <m:sub>
            <m:r>
              <w:rPr>
                <w:noProof/>
              </w:rPr>
              <m:t>graph</m:t>
            </m:r>
          </m:sub>
        </m:sSub>
        <m:r>
          <w:rPr>
            <w:noProof/>
          </w:rPr>
          <m:t> = 1.0 · </m:t>
        </m:r>
        <m:sSub>
          <m:e>
            <m:r>
              <m:rPr>
                <m:scr m:val="script"/>
                <m:sty m:val="i"/>
              </m:rPr>
              <w:rPr>
                <w:noProof/>
                <w:lang w:val="en-US"/>
              </w:rPr>
              <m:t>L</m:t>
            </m:r>
          </m:e>
          <m:sub>
            <m:r>
              <w:rPr>
                <w:noProof/>
              </w:rPr>
              <m:t>rel</m:t>
            </m:r>
          </m:sub>
        </m:sSub>
        <m:r>
          <w:rPr>
            <w:noProof/>
          </w:rPr>
          <m:t> + 1.0 · </m:t>
        </m:r>
        <m:sSub>
          <m:e>
            <m:r>
              <m:rPr>
                <m:scr m:val="script"/>
                <m:sty m:val="i"/>
              </m:rPr>
              <w:rPr>
                <w:noProof/>
                <w:lang w:val="en-US"/>
              </w:rPr>
              <m:t>L</m:t>
            </m:r>
          </m:e>
          <m:sub>
            <m:r>
              <w:rPr>
                <w:noProof/>
              </w:rPr>
              <m:t>node</m:t>
            </m:r>
          </m:sub>
        </m:sSub>
        <m:r>
          <w:rPr>
            <w:noProof/>
          </w:rPr>
          <m:t> + 0.1 · </m:t>
        </m:r>
        <m:sSub>
          <m:e>
            <m:r>
              <m:rPr>
                <m:scr m:val="script"/>
                <m:sty m:val="i"/>
              </m:rPr>
              <w:rPr>
                <w:noProof/>
                <w:lang w:val="en-US"/>
              </w:rPr>
              <m:t>L</m:t>
            </m:r>
          </m:e>
          <m:sub>
            <m:r>
              <w:rPr>
                <w:noProof/>
              </w:rPr>
              <m:t>time</m:t>
            </m:r>
          </m:sub>
        </m:sSub>
      </m:oMath>
    </w:p>
    <w:p>
      <w:pPr>
        <w:pStyle w:val="Heading2"/>
        <w:keepNext/>
        <w:spacing w:line="360" w:lineRule="auto" w:before="240" w:after="120"/>
        <w:jc w:val="left"/>
      </w:pPr>
      <w:r>
        <w:rPr>
          <w:rFonts w:ascii="Times New Roman" w:hAnsi="Times New Roman"/>
          <w:b/>
          <w:sz w:val="28"/>
        </w:rPr>
        <w:t>Kết quả thực nghiệm và benchmarking</w:t>
      </w:r>
    </w:p>
    <w:p>
      <w:pPr>
        <w:pStyle w:val="Heading3"/>
        <w:keepNext/>
        <w:spacing w:line="360" w:lineRule="auto" w:before="120" w:after="80"/>
        <w:jc w:val="left"/>
      </w:pPr>
      <w:r>
        <w:rPr>
          <w:rFonts w:ascii="Times New Roman" w:hAnsi="Times New Roman"/>
          <w:b/>
          <w:i/>
          <w:sz w:val="28"/>
        </w:rPr>
        <w:t>Kết quả huấn luyện Stage A2 trên 5 hạt ngẫu nhiên thực nghiệm</w:t>
      </w:r>
    </w:p>
    <w:p>
      <w:pPr>
        <w:spacing w:line="360" w:lineRule="auto" w:after="120" w:before="0"/>
        <w:ind w:firstLine="720"/>
        <w:jc w:val="both"/>
      </w:pPr>
      <w:r>
        <w:rPr>
          <w:rFonts w:ascii="Times New Roman" w:hAnsi="Times New Roman"/>
          <w:sz w:val="28"/>
        </w:rPr>
        <w:t>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Hạt giống Chuẩn (Canonical): Seed 999 là đợt chạy tuân thủ toàn diện giao thức 12 epochs hiện hành, có văn bản ủy quyền được commit lên Git trước thời điểm khởi chạy, sở hữu đầy đủ bộ bằng chứng thực nghiệm và giữ niêm phong dữ liệu kiểm thử; (2) Nhóm Lệch Giao thức (Protocol Deviation): Seed 42 (quỹ đạo chạy theo bộ lập lịch cũ và dừng sớm tại Epoch 4 theo quy tắc dừng sớm đã tiền đăng ký) và Seed 7 (khớp lịch trình 12 epochs nhưng tệp ủy quyền chỉ được commit lên Git sau thời điểm khởi chạy); và (3) Nhóm Đợt chạy Không chuẩn (Noncanonical): Seed 1337 (chạy theo lịch trình cũ, dừng tại Epoch 12 và thiếu các tệp biên bản thực thi bắt buộc) và Seed 2024 (chứa sai lệch mã băm commit và điều chỉnh lịch học giữa chừng). Bảng 3.3 tổng hợp chi tiết số liệu đo đạc thực tế trên từng hạt giống từ các tệp nhật ký thực thi được xác minh.</w:t>
      </w:r>
    </w:p>
    <w:p>
      <w:pPr>
        <w:pStyle w:val="Caption"/>
        <w:jc w:val="center"/>
        <w:spacing w:before="240" w:after="80" w:line="360" w:lineRule="auto"/>
        <w:keepNext/>
      </w:pPr>
      <w:bookmarkStart w:id="2033" w:name="BK_TBL_3_003"/>
      <w:r>
        <w:rPr>
          <w:rFonts w:ascii="Times New Roman" w:hAnsi="Times New Roman"/>
          <w:b/>
          <w:sz w:val="28"/>
        </w:rPr>
        <w:t>Bảng 3.</w:t>
      </w:r>
      <w:fldSimple w:instr="SEQ Bảng \* ARABIC ">
        <w:r>
          <w:rPr>
            <w:rFonts w:ascii="Times New Roman" w:hAnsi="Times New Roman"/>
            <w:b/>
            <w:sz w:val="28"/>
          </w:rPr>
          <w:t>3</w:t>
        </w:r>
      </w:fldSimple>
      <w:bookmarkEnd w:id="2033"/>
      <w:r>
        <w:rPr>
          <w:rFonts w:ascii="Times New Roman" w:hAnsi="Times New Roman"/>
          <w:b/>
          <w:sz w:val="28"/>
        </w:rPr>
        <w:t xml:space="preserve">: </w:t>
      </w:r>
      <w:r>
        <w:rPr>
          <w:rFonts w:ascii="Times New Roman" w:hAnsi="Times New Roman"/>
          <w:b/>
          <w:sz w:val="28"/>
        </w:rPr>
        <w:t>Báo cáo kết quả huấn luyện Stage A2 trên 5 hạt ngẫu nhiên thực nghiệm</w:t>
      </w:r>
    </w:p>
    <w:tbl>
      <w:tblPr>
        <w:tblStyle w:val="TableGrid"/>
        <w:tblW w:type="auto" w:w="0"/>
        <w:jc w:val="center"/>
        <w:tblLook w:firstColumn="1" w:firstRow="1" w:lastColumn="0" w:lastRow="0" w:noHBand="0" w:noVBand="1" w:val="04A0"/>
        <w:tblW w:w="9700" w:type="dxa"/>
      </w:tblPr>
      <w:tblGrid>
        <w:gridCol w:w="801"/>
        <w:gridCol w:w="801"/>
        <w:gridCol w:w="801"/>
        <w:gridCol w:w="801"/>
        <w:gridCol w:w="801"/>
        <w:gridCol w:w="801"/>
        <w:gridCol w:w="801"/>
        <w:gridCol w:w="801"/>
        <w:gridCol w:w="801"/>
        <w:gridCol w:w="801"/>
        <w:gridCol w:w="801"/>
        <w:gridCol w:w="801"/>
      </w:tblGrid>
      <w:tr>
        <w:trPr>
          <w:tblHeader/>
          <w:cantSplit/>
        </w:trPr>
        <w:tc>
          <w:p>
            <w:pPr>
              <w:spacing w:line="240" w:lineRule="auto" w:before="60" w:after="60"/>
              <w:ind w:firstLine="0"/>
              <w:jc w:val="center"/>
            </w:pPr>
            <w:r/>
            <w:r>
              <w:rPr>
                <w:rFonts w:ascii="Times New Roman" w:hAnsi="Times New Roman"/>
                <w:b/>
                <w:sz w:val="17"/>
              </w:rPr>
              <w:t>Hạt giống</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Phân loại</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Epochs HT</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Số bước</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Lý do kết thúc</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Train Loss</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Best Epoch</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Best Val Loss</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Val Loss Cuối</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L_rel</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L_node</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7"/>
              </w:rPr>
              <w:t>L_time</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999</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CANONICAL</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0.1590</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0.609500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0.609500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0.1943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0.4063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0.0887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42</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4</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2,292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EARLY_STOPPING</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0.3083</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6.081352</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7.150944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4.9266</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2.1803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0.4407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7</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0.1609</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0.550259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0.550259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0.1833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0.3584</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0.0857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1337</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NONCANONICAL</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HALTED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0.1848</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10</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0.917827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1.205658</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0.3063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0.8317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0.6771</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Seed 2024</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NONCANONICAL</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0.1671</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0.553257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0.553257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0.1974</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0.3472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0.0867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TB Chuẩn (1 seed)</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CANONICAL (Seed 999)</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CEILING_REACHED</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0.1590</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0.609500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0.609500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0.1943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0.4063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0.0887</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7"/>
              </w:rPr>
              <w:t>TB Lệch GT (2 seeds)</w:t>
            </w:r>
          </w:p>
          <w:tcPr>
            <w:tcW w:w="9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PROTOCOL_DEVIATION</w:t>
            </w:r>
          </w:p>
          <w:tcPr>
            <w:tcW w:w="13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0.2346</w:t>
            </w:r>
          </w:p>
          <w:tcPr>
            <w:tcW w:w="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w:t>
            </w:r>
          </w:p>
          <w:tcPr>
            <w:tcW w:w="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3.315806</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3.850602</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2.5549</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1.2693</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7"/>
              </w:rPr>
              <w:t>0.2632</w:t>
            </w:r>
          </w:p>
          <w:tcPr>
            <w:tcW w:w="6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spacing w:line="360" w:lineRule="auto" w:after="120" w:before="0"/>
        <w:ind w:firstLine="720"/>
        <w:jc w:val="both"/>
      </w:pPr>
      <w:r>
        <w:rPr>
          <w:rFonts w:ascii="Times New Roman" w:hAnsi="Times New Roman"/>
          <w:sz w:val="28"/>
        </w:rPr>
        <w:t>Từ kết quả Bảng 3.3, hạt giống chuẩn duy nhất tuân thủ toàn diện cấu hình 12 epochs hiện hành là Seed 999, ghi nhận mất mát kiểm định tốt nhất đạt 0.609500 tại Epoch 12 và mất mát huấn luyện cuối đạt 0.1590. Đối với nhóm quan sát bổ trợ lệch giao thức (Seed 42 và Seed 7), mức mất mát kiểm định ghi nhận trung bình là 3.315806. Đáng chú ý, Seed 42 kích hoạt điều kiện dừng sớm tại Epoch 4 khi chạy trên lịch trình cũ với mức mất mát kiểm định ban đầu đạt 6.081352, trong khi Seed 7 đạt mức mất mát kiểm định tốt nhất 0.550259 tương đồng với Seed 999 nhưng có độ lệch về thời điểm commit ủy quyền. Việc phân tách minh bạch giữa kết quả chuẩn khẳng định và các đợt chạy quan sát bổ trợ bảo đảm tính liêm chính học thuật cao nhất của luận văn.</w:t>
      </w:r>
    </w:p>
    <w:p>
      <w:pPr>
        <w:pStyle w:val="Heading3"/>
        <w:keepNext/>
        <w:spacing w:line="360" w:lineRule="auto" w:before="120" w:after="80"/>
        <w:jc w:val="left"/>
      </w:pPr>
      <w:r>
        <w:rPr>
          <w:rFonts w:ascii="Times New Roman" w:hAnsi="Times New Roman"/>
          <w:b/>
          <w:i/>
          <w:sz w:val="28"/>
        </w:rPr>
        <w:t>Đối sánh đặc tính phương pháp luận so với các nghiên cứu cơ sở</w:t>
      </w:r>
    </w:p>
    <w:p>
      <w:pPr>
        <w:spacing w:line="360" w:lineRule="auto" w:after="120" w:before="0"/>
        <w:ind w:firstLine="720"/>
        <w:jc w:val="both"/>
      </w:pPr>
      <w:r>
        <w:rPr>
          <w:rFonts w:ascii="Times New Roman" w:hAnsi="Times New Roman"/>
          <w:sz w:val="28"/>
        </w:rPr>
        <w:t>Nhằm làm rõ vị trí đóng góp học thuật của khung biểu diễn đề xuất, Bảng 3.4 tiến hành đối sánh định tính về mặt đặc tính phương pháp luận giữa mô hình của luận 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pPr>
        <w:pStyle w:val="Caption"/>
        <w:jc w:val="center"/>
        <w:spacing w:before="240" w:after="80" w:line="360" w:lineRule="auto"/>
        <w:keepNext/>
      </w:pPr>
      <w:bookmarkStart w:id="2034" w:name="BK_TBL_3_004"/>
      <w:r>
        <w:rPr>
          <w:rFonts w:ascii="Times New Roman" w:hAnsi="Times New Roman"/>
          <w:b/>
          <w:sz w:val="28"/>
        </w:rPr>
        <w:t>Bảng 3.</w:t>
      </w:r>
      <w:fldSimple w:instr="SEQ Bảng \* ARABIC ">
        <w:r>
          <w:rPr>
            <w:rFonts w:ascii="Times New Roman" w:hAnsi="Times New Roman"/>
            <w:b/>
            <w:sz w:val="28"/>
          </w:rPr>
          <w:t>4</w:t>
        </w:r>
      </w:fldSimple>
      <w:bookmarkEnd w:id="2034"/>
      <w:r>
        <w:rPr>
          <w:rFonts w:ascii="Times New Roman" w:hAnsi="Times New Roman"/>
          <w:b/>
          <w:sz w:val="28"/>
        </w:rPr>
        <w:t xml:space="preserve">: </w:t>
      </w:r>
      <w:r>
        <w:rPr>
          <w:rFonts w:ascii="Times New Roman" w:hAnsi="Times New Roman"/>
          <w:b/>
          <w:sz w:val="28"/>
        </w:rPr>
        <w:t>Đối sánh đặc tính phương pháp luận giữa khung biểu diễn đề xuất và các phương pháp cơ sở</w:t>
      </w:r>
    </w:p>
    <w:tbl>
      <w:tblPr>
        <w:tblStyle w:val="TableGrid"/>
        <w:tblW w:type="auto" w:w="0"/>
        <w:jc w:val="center"/>
        <w:tblLook w:firstColumn="1" w:firstRow="1" w:lastColumn="0" w:lastRow="0" w:noHBand="0" w:noVBand="1" w:val="04A0"/>
        <w:tblW w:w="9605" w:type="dxa"/>
      </w:tblPr>
      <w:tblGrid>
        <w:gridCol w:w="2404"/>
        <w:gridCol w:w="2404"/>
        <w:gridCol w:w="2404"/>
        <w:gridCol w:w="2404"/>
      </w:tblGrid>
      <w:tr>
        <w:trPr>
          <w:tblHeader/>
          <w:cantSplit/>
        </w:trPr>
        <w:tc>
          <w:p>
            <w:pPr>
              <w:spacing w:line="240" w:lineRule="auto" w:before="60" w:after="60"/>
              <w:ind w:firstLine="0"/>
              <w:jc w:val="center"/>
            </w:pPr>
            <w:r/>
            <w:r>
              <w:rPr>
                <w:rFonts w:ascii="Times New Roman" w:hAnsi="Times New Roman"/>
                <w:b/>
                <w:sz w:val="19"/>
              </w:rPr>
              <w:t>Phương pháp cơ sở</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Mô hình biểu diễn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Xử lý tham số &amp; thời gian</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Đặc tính cấu trúc &amp; Phân tích khoảng trống</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DeepLog (Du et al., CCS 2017) [3]</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chuỗi LSTM trên mã định danh mẫu (Template ID)</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Loại bỏ toàn bộ tham số biến đổi; chỉ mô hình hóa thời gian rời rạc qua thứ tự bước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Thiếu cấu trúc liên kết đồ thị giữa các thực thể hệ thống; nhạy cảm với biến động log ngoài từ điển</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LogBERT (Guo et al., IJCNN 2021) [4]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ngôn ngữ tự chú ý Transformer 2 chiều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chuỗi mã mẫu; không bảo toàn ngữ nghĩa số học của tham số dòng lệnh</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Không khai thác cấu trúc quan hệ nhân quả đồ thị; chi phí tính toán bậc hai theo độ dài chuỗi</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UNICORN (Han et al., NDSS 2020) [11]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nguồn gốc tĩnh với cấu trúc phác họa đồ thị động (Graph Sketching)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Thời gian chia theo khoảng (Histogram/Bucketing); không hỗ trợ tham số biến đổi liên tục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Dễ gặp hiện tượng bùng nổ phụ thuộc (Dependency Explosion) trong các tiến trình dài ngày</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KAIROS (Cheng et al., USENIX Security 2024) [12]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Mạng đồ thị nguồn gốc theo thời gian (Temporal Provenance Graph)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Sử dụng khoảng thời gian rời rạc giữa các sự kiện kiểm toán kernel</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Tập trung vào log kiểm toán hệ điều hành cấp thấp; chi phí bộ nhớ lớn khi theo vết toàn bộ dòng dữ liệu</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MAGIC (Xie et al., USENIX Security 2024) [14]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tĩnh phân đoạn hai giai đoạn kết hợp mặt phẳng ngắt</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Phân chia cửa sổ sự kiện tĩnh; không mô hình hóa luồng thời gian liên tục cục bộ</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Quy trình xử lý đồ thị offline, khó triển khai cho các luồng log streaming tốc độ cao</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Khung nghiên cứu đề xuất (Temporal Graph View)</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TemporalGraphViewEncoder kết hợp bộ nhớ GRU động và Temporal Attention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Hàm nhúng thời gian liên tục phi(Delta t) bảo toàn trọn vẹn khoảng trễ thực tế</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quan hệ đồ thị dị thể (4 loại nút, 8 loại quan hệ) kết hợp tự giám sát đa nhiệm</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2"/>
        <w:keepNext/>
        <w:spacing w:line="360" w:lineRule="auto" w:before="240" w:after="120"/>
        <w:jc w:val="left"/>
      </w:pPr>
      <w:r>
        <w:rPr>
          <w:rFonts w:ascii="Times New Roman" w:hAnsi="Times New Roman"/>
          <w:b/>
          <w:sz w:val="28"/>
        </w:rPr>
        <w:t>Phân tích triệt tiêu, động thái tối ưu hóa và kiểm chứng giả thuyết</w:t>
      </w:r>
    </w:p>
    <w:p>
      <w:pPr>
        <w:pStyle w:val="Heading3"/>
        <w:keepNext/>
        <w:spacing w:line="360" w:lineRule="auto" w:before="120" w:after="80"/>
        <w:jc w:val="left"/>
      </w:pPr>
      <w:r>
        <w:rPr>
          <w:rFonts w:ascii="Times New Roman" w:hAnsi="Times New Roman"/>
          <w:b/>
          <w:i/>
          <w:sz w:val="28"/>
        </w:rPr>
        <w:t>Phân tích động thái tối ưu hóa và hiện tượng dừng sớm</w:t>
      </w:r>
    </w:p>
    <w:p>
      <w:pPr>
        <w:spacing w:line="360" w:lineRule="auto" w:after="120" w:before="0"/>
        <w:ind w:firstLine="720"/>
        <w:jc w:val="both"/>
      </w:pPr>
      <w:r>
        <w:rPr>
          <w:rFonts w:ascii="Times New Roman" w:hAnsi="Times New Roman"/>
          <w:sz w:val="28"/>
        </w:rP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pPr>
        <w:spacing w:line="360" w:lineRule="auto" w:after="120" w:before="0"/>
        <w:ind w:firstLine="720"/>
        <w:jc w:val="both"/>
      </w:pPr>
      <w:r>
        <w:rPr>
          <w:rFonts w:ascii="Times New Roman" w:hAnsi="Times New Roman"/>
          <w:sz w:val="28"/>
        </w:rP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pPr>
        <w:spacing w:line="360" w:lineRule="auto" w:after="120" w:before="0"/>
        <w:ind w:firstLine="720"/>
        <w:jc w:val="both"/>
      </w:pPr>
      <w:r>
        <w:rPr>
          <w:rFonts w:ascii="Times New Roman" w:hAnsi="Times New Roman"/>
          <w:sz w:val="28"/>
        </w:rP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pPr>
        <w:pStyle w:val="Heading3"/>
        <w:keepNext/>
        <w:spacing w:line="360" w:lineRule="auto" w:before="120" w:after="80"/>
        <w:jc w:val="left"/>
      </w:pPr>
      <w:r>
        <w:rPr>
          <w:rFonts w:ascii="Times New Roman" w:hAnsi="Times New Roman"/>
          <w:b/>
          <w:i/>
          <w:sz w:val="28"/>
        </w:rPr>
        <w:t>Kiểm chứng các giả thuyết khoa học tiền đăng ký</w:t>
      </w:r>
    </w:p>
    <w:p>
      <w:pPr>
        <w:spacing w:line="360" w:lineRule="auto" w:after="120" w:before="0"/>
        <w:ind w:firstLine="720"/>
        <w:jc w:val="both"/>
      </w:pPr>
      <w:r>
        <w:rPr>
          <w:rFonts w:ascii="Times New Roman" w:hAnsi="Times New Roman"/>
          <w:sz w:val="28"/>
        </w:rPr>
        <w:t>Đối chiếu các kết quả quan sát thấy tại Stage A2 với các giả thuyết khoa học đã tiền đăng ký:</w:t>
      </w:r>
    </w:p>
    <w:p>
      <w:pPr>
        <w:spacing w:line="360" w:lineRule="auto" w:after="120" w:before="0"/>
        <w:ind w:firstLine="720"/>
        <w:jc w:val="both"/>
      </w:pPr>
      <w:r>
        <w:rPr>
          <w:rFonts w:ascii="Times New Roman" w:hAnsi="Times New Roman"/>
          <w:b/>
          <w:sz w:val="28"/>
        </w:rPr>
        <w:t xml:space="preserve">1. Giả thuyết H1 (Tính Chân thực Biểu diễn): </w:t>
      </w:r>
      <w:r>
        <w:rPr>
          <w:rFonts w:ascii="Times New Roman" w:hAnsi="Times New Roman"/>
          <w:sz w:val="28"/>
        </w:rPr>
        <w:t>Giả thuyết về Năng lực Biểu diễn Quan hệ Cấu trúc (H1): Kết quả quan sát thấy bước đầu phù hợp với giả định H1. Trên các đợt chạy 12 epochs, mất mát dự đoán quan hệ cạnh (L_rel) giảm từ mức ban đầu ~0.59 xuống 0.1833, gợi ý rằng mô hình có khả năng nắm bắt phân phối quan hệ giữa các thực thể hệ thống trong log HDFS.</w:t>
      </w:r>
    </w:p>
    <w:p>
      <w:pPr>
        <w:spacing w:line="360" w:lineRule="auto" w:after="120" w:before="0"/>
        <w:ind w:firstLine="720"/>
        <w:jc w:val="both"/>
      </w:pPr>
      <w:r>
        <w:rPr>
          <w:rFonts w:ascii="Times New Roman" w:hAnsi="Times New Roman"/>
          <w:b/>
          <w:sz w:val="28"/>
        </w:rPr>
        <w:t xml:space="preserve">2. Giả thuyết H2 (Độ nhạy Dòng Thời gian): </w:t>
      </w:r>
      <w:r>
        <w:rPr>
          <w:rFonts w:ascii="Times New Roman" w:hAnsi="Times New Roman"/>
          <w:sz w:val="28"/>
        </w:rPr>
        <w:t>Giả thuyết về Độ nhạy Thời gian Liên tục (H2): Kết quả quan sát thấy bước đầu phù hợp với giả định H2. Giá trị mất mát hồi quy thời gian L_time giảm về mức 0.0857 - 0.0887 trên các đợt chạy 12 epochs, phù hợp với kỳ vọng rằng hàm chiếu điều hòa phi(Delta t) hỗ trợ việc biểu diễn các khoảng trễ thời gian liên tục.</w:t>
      </w:r>
    </w:p>
    <w:p>
      <w:pPr>
        <w:spacing w:line="360" w:lineRule="auto" w:after="120" w:before="0"/>
        <w:ind w:firstLine="720"/>
        <w:jc w:val="both"/>
      </w:pPr>
      <w:r>
        <w:rPr>
          <w:rFonts w:ascii="Times New Roman" w:hAnsi="Times New Roman"/>
          <w:b/>
          <w:sz w:val="28"/>
        </w:rPr>
        <w:t xml:space="preserve">3. Giả thuyết H3 (Đồng bộ Đa góc nhìn): </w:t>
      </w:r>
      <w:r>
        <w:rPr>
          <w:rFonts w:ascii="Times New Roman" w:hAnsi="Times New Roman"/>
          <w:sz w:val="28"/>
        </w:rP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pPr>
        <w:spacing w:line="360" w:lineRule="auto" w:after="120" w:before="0"/>
        <w:ind w:firstLine="720"/>
        <w:jc w:val="both"/>
      </w:pPr>
      <w:r>
        <w:rPr>
          <w:rFonts w:ascii="Times New Roman" w:hAnsi="Times New Roman"/>
          <w:b/>
          <w:sz w:val="28"/>
        </w:rPr>
        <w:t xml:space="preserve">4. Giả thuyết H4 (Khả thi Tài nguyên): </w:t>
      </w:r>
      <w:r>
        <w:rPr>
          <w:rFonts w:ascii="Times New Roman" w:hAnsi="Times New Roman"/>
          <w:sz w:val="28"/>
        </w:rP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pPr>
        <w:spacing w:line="360" w:lineRule="auto" w:after="120" w:before="0"/>
        <w:ind w:firstLine="720"/>
        <w:jc w:val="both"/>
      </w:pPr>
      <w:r>
        <w:rPr>
          <w:rFonts w:ascii="Times New Roman" w:hAnsi="Times New Roman"/>
          <w:b/>
          <w:sz w:val="28"/>
        </w:rPr>
        <w:t xml:space="preserve">5. Giả thuyết H5 (Độ bất định Khởi tạo): </w:t>
      </w:r>
      <w:r>
        <w:rPr>
          <w:rFonts w:ascii="Times New Roman" w:hAnsi="Times New Roman"/>
          <w:sz w:val="28"/>
        </w:rP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pPr>
        <w:pStyle w:val="Heading2"/>
        <w:keepNext/>
        <w:spacing w:line="360" w:lineRule="auto" w:before="240" w:after="120"/>
        <w:jc w:val="left"/>
      </w:pPr>
      <w:r>
        <w:rPr>
          <w:rFonts w:ascii="Times New Roman" w:hAnsi="Times New Roman"/>
          <w:b/>
          <w:sz w:val="28"/>
        </w:rPr>
        <w:t>Khả năng ứng dụng thực tế, giới hạn và hướng phát triển</w:t>
      </w:r>
    </w:p>
    <w:p>
      <w:pPr>
        <w:pStyle w:val="Heading3"/>
        <w:keepNext/>
        <w:spacing w:line="360" w:lineRule="auto" w:before="120" w:after="80"/>
        <w:jc w:val="left"/>
      </w:pPr>
      <w:r>
        <w:rPr>
          <w:rFonts w:ascii="Times New Roman" w:hAnsi="Times New Roman"/>
          <w:b/>
          <w:i/>
          <w:sz w:val="28"/>
        </w:rPr>
        <w:t>Khả năng tích hợp vận hành trong trung tâm điều hành an ninh mạng SOC</w:t>
      </w:r>
    </w:p>
    <w:p>
      <w:pPr>
        <w:spacing w:line="360" w:lineRule="auto" w:after="120" w:before="0"/>
        <w:ind w:firstLine="720"/>
        <w:jc w:val="both"/>
      </w:pPr>
      <w:r>
        <w:rPr>
          <w:rFonts w:ascii="Times New Roman" w:hAnsi="Times New Roman"/>
          <w:sz w:val="28"/>
        </w:rPr>
        <w:t>Mô hình biểu diễn đồ thị thời gian cung cấp tiềm năng ứng dụng hỗ trợ công tác giám sát an ninh mạng:</w:t>
      </w:r>
    </w:p>
    <w:p>
      <w:pPr>
        <w:spacing w:line="360" w:lineRule="auto" w:after="80" w:before="0"/>
        <w:ind w:left="720" w:hanging="357"/>
        <w:jc w:val="both"/>
        <w:numPr>
          <w:ilvl w:val="0"/>
          <w:numId w:val="21"/>
        </w:numPr>
      </w:pPr>
      <w:r>
        <w:rPr>
          <w:rFonts w:ascii="Times New Roman" w:hAnsi="Times New Roman"/>
          <w:sz w:val="28"/>
        </w:rP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pPr>
        <w:spacing w:line="360" w:lineRule="auto" w:after="80" w:before="0"/>
        <w:ind w:left="720" w:hanging="357"/>
        <w:jc w:val="both"/>
        <w:numPr>
          <w:ilvl w:val="0"/>
          <w:numId w:val="21"/>
        </w:numPr>
      </w:pPr>
      <w:r>
        <w:rPr>
          <w:rFonts w:ascii="Times New Roman" w:hAnsi="Times New Roman"/>
          <w:sz w:val="28"/>
        </w:rP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pPr>
        <w:pStyle w:val="Heading3"/>
        <w:keepNext/>
        <w:spacing w:line="360" w:lineRule="auto" w:before="120" w:after="80"/>
        <w:jc w:val="left"/>
      </w:pPr>
      <w:r>
        <w:rPr>
          <w:rFonts w:ascii="Times New Roman" w:hAnsi="Times New Roman"/>
          <w:b/>
          <w:i/>
          <w:sz w:val="28"/>
        </w:rPr>
        <w:t>Các giới hạn thực nghiệm và hướng nghiên cứu tiếp theo</w:t>
      </w:r>
    </w:p>
    <w:p>
      <w:pPr>
        <w:spacing w:line="360" w:lineRule="auto" w:after="120" w:before="0"/>
        <w:ind w:firstLine="720"/>
        <w:jc w:val="both"/>
      </w:pPr>
      <w:r>
        <w:rPr>
          <w:rFonts w:ascii="Times New Roman" w:hAnsi="Times New Roman"/>
          <w:sz w:val="28"/>
        </w:rPr>
        <w:t>Nghiên cứu ghi nhận các giới hạn thực nghiệm cụ thể cần được hoàn thiện trong các giai đoạn tiếp theo:</w:t>
      </w:r>
    </w:p>
    <w:p>
      <w:pPr>
        <w:spacing w:line="360" w:lineRule="auto" w:after="80" w:before="0"/>
        <w:ind w:left="720" w:hanging="357"/>
        <w:jc w:val="both"/>
        <w:numPr>
          <w:ilvl w:val="0"/>
          <w:numId w:val="21"/>
        </w:numPr>
      </w:pPr>
      <w:r>
        <w:rPr>
          <w:rFonts w:ascii="Times New Roman" w:hAnsi="Times New Roman"/>
          <w:sz w:val="28"/>
        </w:rP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pPr>
        <w:spacing w:line="360" w:lineRule="auto" w:after="80" w:before="0"/>
        <w:ind w:left="720" w:hanging="357"/>
        <w:jc w:val="both"/>
        <w:numPr>
          <w:ilvl w:val="0"/>
          <w:numId w:val="21"/>
        </w:numPr>
      </w:pPr>
      <w:r>
        <w:rPr>
          <w:rFonts w:ascii="Times New Roman" w:hAnsi="Times New Roman"/>
          <w:sz w:val="28"/>
        </w:rP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pPr>
        <w:spacing w:line="360" w:lineRule="auto" w:after="80" w:before="0"/>
        <w:ind w:left="720" w:hanging="357"/>
        <w:jc w:val="both"/>
        <w:numPr>
          <w:ilvl w:val="0"/>
          <w:numId w:val="21"/>
        </w:numPr>
      </w:pPr>
      <w:r>
        <w:rPr>
          <w:rFonts w:ascii="Times New Roman" w:hAnsi="Times New Roman"/>
          <w:sz w:val="28"/>
        </w:rP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71" w:name="_Toc238146578"/>
      <w:r>
        <w:lastRenderedPageBreak/>
        <w:t>Kết luận</w:t>
      </w:r>
      <w:bookmarkEnd w:id="71"/>
    </w:p>
    <w:p>
      <w:pPr>
        <w:spacing w:line="360" w:lineRule="auto" w:after="120" w:before="0"/>
        <w:ind w:firstLine="720"/>
        <w:jc w:val="both"/>
      </w:pPr>
      <w:r>
        <w:rPr>
          <w:rFonts w:ascii="Times New Roman" w:hAnsi="Times New Roman"/>
          <w:sz w:val="28"/>
        </w:rP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pPr>
        <w:spacing w:line="360" w:lineRule="auto" w:after="120" w:before="0"/>
        <w:ind w:firstLine="720"/>
        <w:jc w:val="both"/>
      </w:pPr>
      <w:r>
        <w:rPr>
          <w:rFonts w:ascii="Times New Roman" w:hAnsi="Times New Roman"/>
          <w:sz w:val="28"/>
        </w:rP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pPr>
        <w:spacing w:line="360" w:lineRule="auto" w:after="120" w:before="0"/>
        <w:ind w:firstLine="720"/>
        <w:jc w:val="both"/>
      </w:pPr>
      <w:r>
        <w:rPr>
          <w:rFonts w:ascii="Times New Roman" w:hAnsi="Times New Roman"/>
          <w:sz w:val="28"/>
        </w:rP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pPr>
        <w:spacing w:line="360" w:lineRule="auto" w:after="120" w:before="0"/>
        <w:ind w:firstLine="720"/>
        <w:jc w:val="both"/>
      </w:pPr>
      <w:r>
        <w:rPr>
          <w:rFonts w:ascii="Times New Roman" w:hAnsi="Times New Roman"/>
          <w:sz w:val="28"/>
        </w:rPr>
        <w:t>3. Về mặt thực nghiệm và kiểm toán khoa học (Chương 3): Theo chuẩn cấu hình 12 epochs hiện hành, hạt giống chuẩn tuân thủ toàn diện giao thức tiền đăng ký và lịch tối ưu hóa là Seed 999, ghi nhận mất mát kiểm định tốt nhất đạt 0.609500 tại Epoch 12 với mất mát huấn luyện cuối là 0.1590. Bên cạnh đó, các đợt chạy lệch giao thức (Seed 42 dừng sớm theo quy tắc định trước trên lịch trình cũ; Seed 7 có mốc ủy quyền Git sau thời điểm khởi chạy) và các đợt chạy không chuẩn (Seed 1337, Seed 2024) được ghi nhận và phân loại minh bạch, cung cấp dữ liệu đối chiếu khách quan cho quá trình tối ưu hóa mà không làm suy giảm tính toàn vẹn khoa học của báo cáo.</w:t>
      </w:r>
    </w:p>
    <w:p>
      <w:pPr>
        <w:spacing w:line="360" w:lineRule="auto" w:after="120" w:before="0"/>
        <w:ind w:firstLine="720"/>
        <w:jc w:val="both"/>
      </w:pPr>
      <w:r>
        <w:rPr>
          <w:rFonts w:ascii="Times New Roman" w:hAnsi="Times New Roman"/>
          <w:sz w:val="28"/>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