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39982736"/>
      <w:r>
        <w:lastRenderedPageBreak/>
        <w:t>MỤC LỤC</w:t>
      </w:r>
      <w:bookmarkEnd w:id="1"/>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9119EA">
          <w:rPr>
            <w:noProof/>
            <w:webHidden/>
          </w:rPr>
          <w:t>4</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Pr>
            <w:noProof/>
            <w:webHidden/>
          </w:rPr>
          <w:t>6</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Pr>
            <w:noProof/>
            <w:webHidden/>
          </w:rPr>
          <w:t>7</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Pr>
            <w:noProof/>
            <w:webHidden/>
          </w:rPr>
          <w:t>8</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Pr>
            <w:noProof/>
            <w:webHidden/>
          </w:rPr>
          <w:t>14</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 (Representation Contract)</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Pr>
            <w:noProof/>
            <w:webHidden/>
          </w:rPr>
          <w:t>17</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Pr>
            <w:noProof/>
            <w:webHidden/>
          </w:rPr>
          <w:t>21</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Pr>
            <w:noProof/>
            <w:webHidden/>
          </w:rPr>
          <w:t>22</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Pr>
            <w:noProof/>
            <w:webHidden/>
          </w:rPr>
          <w:t>24</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Pr>
            <w:noProof/>
            <w:webHidden/>
          </w:rPr>
          <w:t>26</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Pr>
            <w:noProof/>
            <w:webHidden/>
          </w:rPr>
          <w:t>30</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Pr>
            <w:noProof/>
            <w:webHidden/>
          </w:rPr>
          <w:t>31</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Pr>
            <w:noProof/>
            <w:webHidden/>
          </w:rPr>
          <w:t>32</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Pr>
            <w:noProof/>
            <w:webHidden/>
          </w:rPr>
          <w:t>33</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Pr>
            <w:noProof/>
            <w:webHidden/>
          </w:rPr>
          <w:t>38</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Pr>
            <w:noProof/>
            <w:webHidden/>
          </w:rPr>
          <w:t>40</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Pr>
            <w:noProof/>
            <w:webHidden/>
          </w:rPr>
          <w:t>47</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Pr>
            <w:noProof/>
            <w:webHidden/>
          </w:rPr>
          <w:t>50</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Pr>
            <w:noProof/>
            <w:webHidden/>
          </w:rPr>
          <w:t>57</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Pr>
            <w:noProof/>
            <w:webHidden/>
          </w:rPr>
          <w:t>60</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Pr>
            <w:noProof/>
            <w:webHidden/>
          </w:rPr>
          <w:t>72</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Pr>
            <w:noProof/>
            <w:webHidden/>
          </w:rPr>
          <w:t>74</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Pr>
            <w:noProof/>
            <w:webHidden/>
          </w:rPr>
          <w:t>80</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Pr>
            <w:noProof/>
            <w:webHidden/>
          </w:rPr>
          <w:t>84</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Pr>
            <w:noProof/>
            <w:webHidden/>
          </w:rPr>
          <w:t>86</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Pr>
            <w:noProof/>
            <w:webHidden/>
          </w:rPr>
          <w:t>90</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Pr>
            <w:noProof/>
            <w:webHidden/>
          </w:rPr>
          <w:t>93</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Pr>
            <w:noProof/>
            <w:webHidden/>
          </w:rPr>
          <w:t>94</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Pr>
            <w:noProof/>
            <w:webHidden/>
          </w:rPr>
          <w:t>96</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9982737"/>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9119EA">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(Nguồn: Tác giả tổng hợp dựa trên MITRE ATT&amp;CK [4] và Inam et al. [1])</w:t>
      </w:r>
      <w:r>
        <w:rPr>
          <w:noProof/>
        </w:rPr>
        <w:tab/>
        <w:t>15</w:t>
      </w:r>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Pr>
            <w:noProof/>
            <w:webHidden/>
          </w:rPr>
          <w:t>20</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Pr>
            <w:noProof/>
            <w:webHidden/>
          </w:rPr>
          <w:t>29</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Pr>
            <w:noProof/>
            <w:webHidden/>
          </w:rPr>
          <w:t>41</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Pr>
            <w:noProof/>
            <w:webHidden/>
          </w:rPr>
          <w:t>57</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Pr>
            <w:noProof/>
            <w:webHidden/>
          </w:rPr>
          <w:t>81</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9982738"/>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9119EA">
          <w:rPr>
            <w:noProof/>
            <w:webHidden/>
          </w:rPr>
          <w:t>13</w:t>
        </w:r>
        <w:r>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Pr>
            <w:noProof/>
            <w:webHidden/>
          </w:rPr>
          <w:t>19</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Pr>
            <w:noProof/>
            <w:webHidden/>
          </w:rPr>
          <w:t>28</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Pr>
            <w:noProof/>
            <w:webHidden/>
          </w:rPr>
          <w:t>44</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Pr>
            <w:noProof/>
            <w:webHidden/>
          </w:rPr>
          <w:t>68</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Pr>
            <w:noProof/>
            <w:webHidden/>
          </w:rPr>
          <w:t>75</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9982739"/>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[6], [7].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[7].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(Representation Contract), phân tích </w:t>
      </w:r>
      <w:r>
        <w:lastRenderedPageBreak/>
        <w:t>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trên các bộ dữ liệu benchmark chuẩn (DARPA TC, LANL, HDFS, BGL), đánh giá định lượng hiệu năng phát hiện, phân tích độ bền vững trước trôi dạt dữ liệu, đề xuất khung đánh giá rủi ro quyền riêng tư và xác định MIA/Model Inversion là các phép kiểm tra hạ nguồn, chưa thực thi trong phạm vi thực nghiệm hiện tại và thảo luận khả năng tích hợp trong hệ thống SOC.</w:t>
      </w:r>
    </w:p>
    <w:p w:rsidR="00024E08" w:rsidRDefault="00AB6848">
      <w:pPr>
        <w:pStyle w:val="Heading1"/>
        <w:spacing w:before="360" w:after="240"/>
      </w:pPr>
      <w:bookmarkStart w:id="5" w:name="_Toc239982740"/>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9982741"/>
      <w:r>
        <w:t>Bài toán biểu diễn log trong phát hiện tấn công đa giai đoạn</w:t>
      </w:r>
      <w:bookmarkEnd w:id="6"/>
    </w:p>
    <w:p w:rsidR="00024E08" w:rsidRDefault="00AB6848">
      <w:pPr>
        <w:spacing w:after="120" w:line="360" w:lineRule="auto"/>
        <w:ind w:firstLine="720"/>
      </w:pPr>
      <w:r>
        <w:t>Trong các Trung tâm Điều hành An ninh mạng (Security Operations Center, SOC) hiện đại, dữ liệu nhật ký hệ thống và nhật ký kiểm toán đóng vai trò là nguồn bằng chứng trung tâm phục vụ phát hiện, điều tra và ứng phó các chiến dịch tấn công có chủ đích (Advanced Persistent Threats, APT)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Khác với văn bản ngôn ngữ tự nhiên thông thường hoặc tín hiệu thị giác máy tính, dữ liệu log sở hữu cấu trúc bán cấu trúc, mang tính phụ thuộc thời gian nghiêm ngặt, phản ánh các quan hệ phụ thuộc thực thi giữa các tiến trình và tài nguyên hệ điều hành, đồng thời chứa đựng các ngữ nghĩa an ninh đặc thù</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Mục 1.1 tập trung hình thức hóa bài toán biểu diễn đặc trưng log phục vụ phát hiện tấn công đa giai đoạn, phân tích bản chất không gian dữ liệu doanh nghiệp, xác lập mô hình hành vi phi tuyến tính trên ma trận MITRE ATT&amp;CK</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và thiết lập khung Hợp đồng Biểu diễn nhằm bảo toàn các bất biến an toàn cho không gian vector đặc trưng .</w:t>
      </w:r>
    </w:p>
    <w:p w:rsidR="00024E08" w:rsidRDefault="00AB6848">
      <w:pPr>
        <w:pStyle w:val="Heading3"/>
        <w:spacing w:before="200" w:after="120"/>
      </w:pPr>
      <w:bookmarkStart w:id="7" w:name="_Toc239982742"/>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t xml:space="preserve">Không gian dữ liệu nhật ký trong môi trường mạng doanh nghiệp được tổng hợp từ ba nhóm nguồn telemetry chính với cấu trúc và định dạng không đồng nhất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Nhóm thứ nhất là nhật ký kiểm toán máy chủ và viễn trắc nguồn gốc (Host Audit &amp; Provenance Telemetry). Trên các hệ thống Linux, các cơ chế thu thập viễn trắc nguồn gốc và kiểm toán mức nhân (như Linux Auditd hoặc eBPF) ghi nhận các sự kiện lời gọi hệ thống (system calls) — tiêu biểu như khởi tạo tiến trình (execve), thao tác tệp tin (open, openat, unlink) và kết nối socket mạng (connect, accept) — để phục vụ điều tra số và xây dựng đồ thị quan hệ nhân quả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Trong khi đó, trên môi trường Windows, Microsoft Sysinternals Sysmon cung cấp viễn trắc an ninh mức hệ điều hành </w:t>
      </w:r>
      <w:r>
        <w:lastRenderedPageBreak/>
        <w:t xml:space="preserve">thông qua các sự kiện định danh chuẩn hóa theo đặc tả kỹ thuật chính thức của Russinovich &amp; Garnier </w:t>
      </w:r>
      <w:r>
        <w:fldChar w:fldCharType="begin"/>
      </w:r>
      <w:r>
        <w:instrText xml:space="preserve">CITATION SRC000043 \l 1033 </w:instrText>
      </w:r>
      <w:r>
        <w:fldChar w:fldCharType="separate"/>
      </w:r>
      <w:r>
        <w:rPr>
          <w:noProof/>
        </w:rPr>
        <w:t xml:space="preserve"> [41]</w:t>
      </w:r>
      <w:r>
        <w:fldChar w:fldCharType="end"/>
      </w:r>
      <w:r>
        <w:t xml:space="preserve">, tiêu biểu gồm: khởi tạo tiến trình (ProcessCreate - Event ID 1), kết nối mạng (NetworkConnect - Event ID 3), nạp thư viện động (ImageLoaded - Event ID 7), tạo tệp tin (FileCreate - Event ID 11), và thao tác cấu hình registry (RegistryEvent - Event ID 13).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phân tán (Application &amp; Distributed System Logs), phát sinh từ máy chủ web (Apache), hệ thống tệp phân tán (HDFS) cùng các dịch vụ tính toán cụm thuộc bộ benchmark LogHub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9119EA">
        <w:t>Hình 1.</w:t>
      </w:r>
      <w:r w:rsidR="009119EA">
        <w:rPr>
          <w:noProof/>
        </w:rPr>
        <w:t>1</w:t>
      </w:r>
      <w:r>
        <w:fldChar w:fldCharType="end"/>
      </w:r>
      <w:r>
        <w:t xml:space="preserve"> và chi tiết hóa trong </w:t>
      </w:r>
      <w:r>
        <w:fldChar w:fldCharType="begin"/>
      </w:r>
      <w:r>
        <w:instrText xml:space="preserve">REF BK_TBL_1_001 \h </w:instrText>
      </w:r>
      <w:r>
        <w:fldChar w:fldCharType="separate"/>
      </w:r>
      <w:r w:rsidR="009119EA">
        <w:t>Bảng 1.</w:t>
      </w:r>
      <w:r w:rsidR="009119EA">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sidR="009119EA">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9119EA">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Trong các môi trường mạng lớn, hệ thống tiếp nhận luồng sự kiện liên tục với tốc độ cao, đặt ra yêu cầu giám sát theo cơ chế thời gian thực (runtime streaming) như cách tiếp cận phác họa đồ thị của UNICORN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đồng thời đối mặt với thách thức kiểm soát tài nguyên bộ nhớ khi xử lý các đồ thị </w:t>
      </w:r>
      <w:r>
        <w:lastRenderedPageBreak/>
        <w:t xml:space="preserve">nguồn gốc kéo dài. Đồng thời, 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Trong khi đó, việc suy thoái không gian vector (sụp đổ chiều biểu diễn) nảy sinh khi các mô hình tự giám sát không áp dụng các cơ chế điều hòa phương sai và hiệp phương sai phù hợp để duy trì tính đa dạng của các chiều đặc trưng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spacing w:after="120" w:line="360" w:lineRule="auto"/>
        <w:ind w:firstLine="720"/>
      </w:pPr>
      <w:r>
        <w:t>Dưới góc độ phân phối thời gian, dữ liệu log liên tục biến đổi trong môi trường vận hành dài hạn. Dựa trên các vấn đề không dừng (non-stationarity) và phương pháp luận đánh giá theo thời gian được thảo luận trong tài liệu liên quan</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nghiên cứu tổng hợp bốn dạng trôi dạt dữ liệu (Drift Taxonomy) phục vụ khung phân tích của chuyên đề (Tác giả tổng hợp):</w:t>
      </w:r>
    </w:p>
    <w:p w:rsidR="00024E08" w:rsidRDefault="00AB6848">
      <w:pPr>
        <w:numPr>
          <w:ilvl w:val="0"/>
          <w:numId w:val="15"/>
        </w:numPr>
        <w:spacing w:after="80" w:line="360" w:lineRule="auto"/>
        <w:ind w:hanging="357"/>
      </w:pPr>
      <w:r>
        <w:t xml:space="preserve">Concept Drift: 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t xml:space="preserve">Template Drift: 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t xml:space="preserve">Population Drift: 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t xml:space="preserve">Representation Drift: 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39982743"/>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line="360" w:lineRule="auto"/>
        <w:ind w:firstLine="7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[1]</w:t>
      </w:r>
      <w:r>
        <w:fldChar w:fldCharType="end"/>
      </w:r>
      <w:r>
        <w:t xml:space="preserve">. Cần lưu ý rằng MITRE khuyến nghị ATT&amp;CK không phải là một danh mục kiểm tra đầy đủ (checklist) khép kín; từ ontology ATT&amp;CK và các quan sát về đồ thị nguồn gốc hệ thống </w:t>
      </w:r>
      <w:r>
        <w:fldChar w:fldCharType="begin"/>
      </w:r>
      <w:r>
        <w:instrText xml:space="preserve">CITATION SRC000009 \l 1033 </w:instrText>
      </w:r>
      <w:r>
        <w:fldChar w:fldCharType="separate"/>
      </w:r>
      <w:r>
        <w:rPr>
          <w:noProof/>
        </w:rPr>
        <w:t>[1]</w:t>
      </w:r>
      <w:r>
        <w:fldChar w:fldCharType="end"/>
      </w:r>
      <w:r>
        <w:t xml:space="preserve">, nghiên cứu tổng hợp ba cấu trúc phân tích đặc thù sau (đây là cấu trúc phân loại do đề tài tự tổng hợp, không phải taxonomy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9119EA">
        <w:t>Hình 1.</w:t>
      </w:r>
      <w:r w:rsidR="009119EA">
        <w:rPr>
          <w:noProof/>
        </w:rPr>
        <w:t>2</w:t>
      </w:r>
      <w:r>
        <w:fldChar w:fldCharType="end"/>
      </w:r>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w:t>
      </w:r>
      <w:r>
        <w:rPr>
          <w:sz w:val="28"/>
        </w:rPr>
        <w:fldChar w:fldCharType="begin"/>
      </w:r>
      <w:r>
        <w:rPr>
          <w:sz w:val="28"/>
        </w:rPr>
        <w:instrText xml:space="preserve">SEQ Hình \* ARABIC </w:instrText>
      </w:r>
      <w:r>
        <w:rPr>
          <w:sz w:val="28"/>
        </w:rPr>
        <w:fldChar w:fldCharType="separate"/>
      </w:r>
      <w:r w:rsidR="009119EA">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FC4A2C">
        <w:rPr>
          <w:noProof/>
          <w:sz w:val="28"/>
        </w:rPr>
        <w:t xml:space="preserve"> </w:t>
      </w:r>
      <w:r w:rsidR="00FC4A2C" w:rsidRPr="00FC4A2C">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FC4A2C">
        <w:rPr>
          <w:noProof/>
          <w:sz w:val="28"/>
        </w:rPr>
        <w:t xml:space="preserve"> </w:t>
      </w:r>
      <w:r w:rsidR="00FC4A2C" w:rsidRPr="00FC4A2C">
        <w:rPr>
          <w:noProof/>
          <w:sz w:val="28"/>
        </w:rPr>
        <w:t>[1]</w:t>
      </w:r>
      <w:r>
        <w:rPr>
          <w:sz w:val="28"/>
        </w:rPr>
        <w:fldChar w:fldCharType="end"/>
      </w:r>
      <w:r>
        <w:rPr>
          <w:sz w:val="28"/>
        </w:rPr>
        <w:t>)</w:t>
      </w:r>
      <w:bookmarkEnd w:id="14"/>
    </w:p>
    <w:p w:rsidR="00024E08" w:rsidRDefault="00AB6848">
      <w:pPr>
        <w:spacing w:after="120" w:line="360" w:lineRule="auto"/>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line="360" w:lineRule="auto"/>
        <w:ind w:firstLine="720"/>
      </w:pPr>
      <w:r>
        <w:t xml:space="preserve">Xét theo dữ liệu thực nghiệm, việc mô hình hóa hành vi tấn công đòi hỏi phải phân định chuẩn xác đặc tính gán nhãn và mức độ hạt (Label Granularity) của từng bộ dữ liệu chuẩn </w:t>
      </w:r>
      <w:r>
        <w:fldChar w:fldCharType="begin"/>
      </w:r>
      <w:r>
        <w:instrText xml:space="preserve">CITATION SRC000018 \l 1033 </w:instrText>
      </w:r>
      <w:r>
        <w:fldChar w:fldCharType="separate"/>
      </w:r>
      <w:r>
        <w:rPr>
          <w:noProof/>
        </w:rPr>
        <w:t>[3]</w:t>
      </w:r>
      <w:r>
        <w:fldChar w:fldCharType="end"/>
      </w:r>
      <w:r>
        <w:t xml:space="preserve">: </w:t>
      </w:r>
      <w:r>
        <w:rPr>
          <w:i/>
        </w:rPr>
        <w:t>Một là,</w:t>
      </w:r>
      <w:r>
        <w:t xml:space="preserve"> bộ dữ liệu DARPA Transparent Computing Engagement #3 (TC E3, diễn ra vào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trình/luồng phụ thuộc (Fine-grained Ground Truth); </w:t>
      </w:r>
      <w:r>
        <w:rPr>
          <w:i/>
        </w:rPr>
        <w:t>Hai là,</w:t>
      </w:r>
      <w:r>
        <w:t xml:space="preserve"> bộ dữ liệu LANL Unified Host and Network Dataset (Kent, 2015) </w:t>
      </w:r>
      <w:r>
        <w:fldChar w:fldCharType="begin"/>
      </w:r>
      <w:r>
        <w:instrText xml:space="preserve">CITATION SRC000029 \l 1033 </w:instrText>
      </w:r>
      <w:r>
        <w:fldChar w:fldCharType="separate"/>
      </w:r>
      <w:r>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w:t>
      </w:r>
      <w:r>
        <w:lastRenderedPageBreak/>
        <w:t xml:space="preserve">thể của đội Red Team (Authentication Compromise Events) theo mốc thời gian và tài khoản/máy chủ xác định; </w:t>
      </w:r>
      <w:r>
        <w:rPr>
          <w:i/>
        </w:rPr>
        <w:t>Ba là,</w:t>
      </w:r>
      <w:r>
        <w:t xml:space="preserve"> bộ dữ liệu HDFS (Xu et al. </w:t>
      </w:r>
      <w:r>
        <w:fldChar w:fldCharType="begin"/>
      </w:r>
      <w:r>
        <w:instrText xml:space="preserve">CITATION SRC000031 \l 1033 </w:instrText>
      </w:r>
      <w:r>
        <w:fldChar w:fldCharType="separate"/>
      </w:r>
      <w:r>
        <w:rPr>
          <w:noProof/>
        </w:rPr>
        <w:t>[18]</w:t>
      </w:r>
      <w:r>
        <w:fldChar w:fldCharType="end"/>
      </w:r>
      <w:r>
        <w:t xml:space="preserve">, LogHub </w:t>
      </w:r>
      <w:r>
        <w:fldChar w:fldCharType="begin"/>
      </w:r>
      <w:r>
        <w:instrText xml:space="preserve">CITATION SRC000044 \l 1033 </w:instrText>
      </w:r>
      <w:r>
        <w:fldChar w:fldCharType="separate"/>
      </w:r>
      <w:r>
        <w:rPr>
          <w:noProof/>
        </w:rPr>
        <w:t>[42]</w:t>
      </w:r>
      <w:r>
        <w:fldChar w:fldCharType="end"/>
      </w:r>
      <w:r>
        <w:t xml:space="preserve">) được gán nhãn bất thường theo vết thực thi ở mức khối dữ liệu (Block-level trace labels </w:t>
      </w:r>
      <w:r>
        <w:fldChar w:fldCharType="begin"/>
      </w:r>
      <w:r>
        <w:instrText xml:space="preserve">CITATION SRC000031 \l 1033 </w:instrText>
      </w:r>
      <w:r>
        <w:fldChar w:fldCharType="separate"/>
      </w:r>
      <w:r>
        <w:rPr>
          <w:noProof/>
        </w:rPr>
        <w:t>[18]</w:t>
      </w:r>
      <w:r>
        <w:fldChar w:fldCharType="end"/>
      </w:r>
      <w:r>
        <w:t xml:space="preserve">), phản ánh trạng thái bình thường hoặc bất thường của một phiên giao tác phân tán hoàn chỉnh; </w:t>
      </w:r>
      <w:r>
        <w:rPr>
          <w:i/>
        </w:rPr>
        <w:t>Bốn là,</w:t>
      </w:r>
      <w:r>
        <w:t xml:space="preserve"> bộ dữ liệu BGL (LogHub </w:t>
      </w:r>
      <w:r>
        <w:fldChar w:fldCharType="begin"/>
      </w:r>
      <w:r>
        <w:instrText xml:space="preserve">CITATION SRC000044 \l 1033 </w:instrText>
      </w:r>
      <w:r>
        <w:fldChar w:fldCharType="separate"/>
      </w:r>
      <w:r>
        <w:rPr>
          <w:noProof/>
        </w:rPr>
        <w:t>[42]</w:t>
      </w:r>
      <w:r>
        <w:fldChar w:fldCharType="end"/>
      </w:r>
      <w:r>
        <w:t xml:space="preserve">) đại diện cho nhật ký siêu máy tính với nhãn bất thường được xác lập ở mức dòng log đơn lẻ (Line-level alert/non-alert labels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line="360" w:lineRule="auto"/>
        <w:ind w:firstLine="720"/>
      </w:pPr>
      <w:r>
        <w:t>Đặc biệt, sự xuất hiện của nhiễu từ hành vi quản trị viên (Admin-Noise) là một thách thức vận hành thực tế. Các quản trị viên hệ thống thường xuyên sử dụng các công cụ hợp lệ như PowerShell, SSH, WMI và các lệnh nội bộ tương tự như kỹ thuật kẻ tấn công sử dụng; hiện tượng này được đề tài xác lập dưới dạng một giả thuyết nghiên cứu cần kiểm thử thực nghiệm trong không gian đặc trưng hành vi, đòi hỏi mô hình học sâu không dừng lại ở các mẫu cú pháp bề mặt mà phải nắm bắt được tương quan phụ thuộc cấu trúc và ngữ cảnh thực thi sâu.</w:t>
      </w:r>
    </w:p>
    <w:p w:rsidR="00024E08" w:rsidRDefault="00AB6848">
      <w:pPr>
        <w:pStyle w:val="Heading3"/>
        <w:spacing w:before="200" w:after="120"/>
      </w:pPr>
      <w:bookmarkStart w:id="15" w:name="_Toc239982744"/>
      <w:r>
        <w:rPr>
          <w:b/>
        </w:rPr>
        <w:t>Các mức biểu diễn dữ liệu và Hợp đồng Biểu diễn (Representation Contract)</w:t>
      </w:r>
      <w:bookmarkEnd w:id="15"/>
    </w:p>
    <w:p w:rsidR="008F62E3" w:rsidRDefault="000365A2">
      <w:pPr>
        <w:spacing w:after="120" w:line="360" w:lineRule="auto"/>
        <w:ind w:firstLine="7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(optimization objective)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i/>
        </w:rPr>
        <w:t>Một là,</w:t>
      </w:r>
      <w:r>
        <w:t xml:space="preserve"> nhóm Điều kiện Bảo toàn (PRESERVE, P_preserve): 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i/>
        </w:rPr>
        <w:t>Hai là,</w:t>
      </w:r>
      <w:r>
        <w:t xml:space="preserve"> nhóm Điều kiện Bất biến (INVARIANT, I_invariant): 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8F62E3" w:rsidRDefault="000365A2">
      <w:pPr>
        <w:spacing w:after="120" w:line="360" w:lineRule="auto"/>
        <w:ind w:firstLine="720"/>
      </w:pPr>
      <w:r>
        <w:t xml:space="preserve">Ba là, nhóm Điều kiện Triệt tiêu (EXCLUDE, E_exclude): Tập hợp các thông tin giả tạo và biến số ngoài miền bắt buộc phải bị loại bỏ/triệt tiêu khỏi không gian vector </w:t>
      </w:r>
      <w:r>
        <w:rPr>
          <w:i/>
        </w:rPr>
        <w:t>z</w:t>
      </w:r>
      <w:r>
        <w:t xml:space="preserve"> nhằm ngăn ngừa rủi ro học đường tắt (Shortcut Learning) </w:t>
      </w:r>
      <w:r>
        <w:fldChar w:fldCharType="begin"/>
      </w:r>
      <w:r>
        <w:instrText xml:space="preserve">CITATION SRC000002 \l 1033 </w:instrText>
      </w:r>
      <w:r>
        <w:fldChar w:fldCharType="separate"/>
      </w:r>
      <w:r>
        <w:rPr>
          <w:noProof/>
        </w:rPr>
        <w:t>[8]</w:t>
      </w:r>
      <w:r>
        <w:fldChar w:fldCharType="end"/>
      </w:r>
      <w:r>
        <w:t xml:space="preserve">. Bao gồm: các mẫu định dạng đặc thù của môi trường thử nghiệm (Testbed-specific artifacts), các biến số gây rò rỉ phân vùng dữ liệu và đánh cắp thời gian (Partition-leakage and temporal snooping variables như dấu thời gian tuyệt đối của máy thí nghiệm, hostname cố định của môi trường lab) </w:t>
      </w:r>
      <w:r>
        <w:fldChar w:fldCharType="begin"/>
      </w:r>
      <w:r>
        <w:instrText xml:space="preserve">CITATION SRC000002 \l 1033 </w:instrText>
      </w:r>
      <w:r>
        <w:fldChar w:fldCharType="separate"/>
      </w:r>
      <w:r>
        <w:rPr>
          <w:noProof/>
        </w:rPr>
        <w:t>[8]</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9119EA">
        <w:t>Bảng 1.</w:t>
      </w:r>
      <w:r w:rsidR="009119EA">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sidR="009119EA">
        <w:rPr>
          <w:noProof/>
          <w:sz w:val="28"/>
        </w:rPr>
        <w:t>2</w:t>
      </w:r>
      <w:r>
        <w:rPr>
          <w:sz w:val="28"/>
        </w:rPr>
        <w:fldChar w:fldCharType="end"/>
      </w:r>
      <w:bookmarkEnd w:id="16"/>
      <w:r>
        <w:rPr>
          <w:sz w:val="28"/>
        </w:rPr>
        <w:t>: Đặc tả Hợp đồng Biểu diễn (Representation Contract)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Snooping Test, Feature-leakage / Re-identification Audit</w:t>
            </w:r>
          </w:p>
        </w:tc>
      </w:tr>
    </w:tbl>
    <w:p w:rsidR="00024E08" w:rsidRDefault="00024E08">
      <w:pPr>
        <w:spacing w:after="120" w:line="360" w:lineRule="auto"/>
      </w:pPr>
    </w:p>
    <w:p w:rsidR="008F62E3" w:rsidRDefault="000365A2">
      <w:pPr>
        <w:spacing w:after="120" w:line="360" w:lineRule="auto"/>
        <w:ind w:firstLine="7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(Pseudonymization) thông qua việc ánh xạ các định danh nhạy cảm (như username, IP, hostname) sang không gian mã băm hoặc chỉ số trừu tượng nhằm kiểm soát khả năng liên kết (controlled linkability); </w:t>
      </w:r>
      <w:r>
        <w:rPr>
          <w:i/>
        </w:rPr>
        <w:t>Hai là,</w:t>
      </w:r>
      <w:r>
        <w:t xml:space="preserve"> đề xuất quy trình đánh giá khả năng chống tấn công suy luận thành viên (Membership Inference Attack - MIA) </w:t>
      </w:r>
      <w:r>
        <w:fldChar w:fldCharType="begin"/>
      </w:r>
      <w:r>
        <w:instrText xml:space="preserve">CITATION SRC000025 \l 1033 </w:instrText>
      </w:r>
      <w:r>
        <w:fldChar w:fldCharType="separate"/>
      </w:r>
      <w:r>
        <w:rPr>
          <w:noProof/>
        </w:rPr>
        <w:t>[16]</w:t>
      </w:r>
      <w:r>
        <w:fldChar w:fldCharType="end"/>
      </w:r>
      <w:r>
        <w:t xml:space="preserve"> nhằm đánh giá xem kẻ tấn công có thể xác định một bản ghi nhật ký cụ thể có thuộc tập huấn luyện hay không; </w:t>
      </w:r>
      <w:r>
        <w:rPr>
          <w:i/>
        </w:rPr>
        <w:t>Ba là,</w:t>
      </w:r>
      <w:r>
        <w:t xml:space="preserve"> đề xuất quy trình đánh giá khả năng chống tấn công đảo ngược mô hình (Model Inversion Attack) </w:t>
      </w:r>
      <w:r>
        <w:fldChar w:fldCharType="begin"/>
      </w:r>
      <w:r>
        <w:instrText xml:space="preserve">CITATION SRC000026 \l 1033 </w:instrText>
      </w:r>
      <w:r>
        <w:fldChar w:fldCharType="separate"/>
      </w:r>
      <w:r>
        <w:rPr>
          <w:noProof/>
        </w:rPr>
        <w:t>[33]</w:t>
      </w:r>
      <w:r>
        <w:fldChar w:fldCharType="end"/>
      </w:r>
      <w:r>
        <w:t xml:space="preserve"> nhằm đánh giá rủi ro khôi phục thông tin cấu hình từ vector biểu diễn tiềm ẩn; </w:t>
      </w:r>
      <w:r>
        <w:rPr>
          <w:i/>
        </w:rPr>
        <w:t>Bốn là,</w:t>
      </w:r>
      <w:r>
        <w:t xml:space="preserve"> khung bảo đảm toán học về quyền riêng tư vi sai (Differential Privacy - DP) theo hướng dẫn chuẩn mực của NIST </w:t>
      </w:r>
      <w:r>
        <w:lastRenderedPageBreak/>
        <w:t xml:space="preserve">SP 800-226 </w:t>
      </w:r>
      <w:r>
        <w:fldChar w:fldCharType="begin"/>
      </w:r>
      <w:r>
        <w:instrText xml:space="preserve">CITATION SRC000027 \l 1033 </w:instrText>
      </w:r>
      <w:r>
        <w:fldChar w:fldCharType="separate"/>
      </w:r>
      <w:r>
        <w:rPr>
          <w:noProof/>
        </w:rPr>
        <w:t>[17]</w:t>
      </w:r>
      <w:r>
        <w:fldChar w:fldCharType="end"/>
      </w:r>
      <w:r>
        <w:t xml:space="preserve">. Cần khẳng định rằng vector biểu diễn tiềm ẩn không tự động an toàn về quyền riêng tư nếu không có cơ chế chứng minh toán học tường minh; chuyên đề đề xuất khung đánh giá an toàn thông tin bao gồm các thử nghiệm MIA hay Model Inversion được định vị cho giai đoạn đánh giá mô hình hạ nguồn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9119EA">
        <w:t>Bảng 1.</w:t>
      </w:r>
      <w:r w:rsidR="009119EA">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9119EA">
        <w:t>Hình 1.</w:t>
      </w:r>
      <w:r w:rsidR="009119EA">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9119EA">
        <w:rPr>
          <w:noProof/>
          <w:sz w:val="28"/>
        </w:rPr>
        <w:t>3</w:t>
      </w:r>
      <w:r>
        <w:rPr>
          <w:sz w:val="28"/>
        </w:rPr>
        <w:fldChar w:fldCharType="end"/>
      </w:r>
      <w:bookmarkEnd w:id="18"/>
      <w:r>
        <w:rPr>
          <w:sz w:val="28"/>
        </w:rPr>
        <w:t>: Khung phân định ranh giới ba tầng phương pháp luận và vị trí trọng tâm của không gian vector biểu diễn z (Nguồn: Tác giả đề xuất)</w:t>
      </w:r>
      <w:bookmarkEnd w:id="19"/>
    </w:p>
    <w:p w:rsidR="00024E08" w:rsidRDefault="00AB6848">
      <w:pPr>
        <w:spacing w:after="120" w:line="360" w:lineRule="auto"/>
        <w:ind w:firstLine="720"/>
      </w:pPr>
      <w:r>
        <w:lastRenderedPageBreak/>
        <w:t>1. Tầng 1 phụ trách trích xuất đặc trưng cơ sở: Đảm nhiệm tiền xử lý dữ liệu thô, phân tích cú pháp sơ bộ, chuẩn hóa kiểu dữ liệu trường và làm sạch dữ liệu. Tầng này không gánh vác nhiệm vụ học biểu diễn ngữ cảnh an ninh sâu.</w:t>
      </w:r>
    </w:p>
    <w:p w:rsidR="008F62E3" w:rsidRDefault="000365A2">
      <w:pPr>
        <w:spacing w:after="120" w:line="360" w:lineRule="auto"/>
        <w:ind w:firstLine="720"/>
      </w:pPr>
      <w:r>
        <w:t xml:space="preserve">2. Tầng 2 tập trung học không gian biểu diễn, giữ vai trò trọng tâm của Chuyên đề: Thiết lập kiến trúc encoder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và các đầu chiếu/dự đoán phụ trợ (projection/prediction heads) để chuyển đổi cấu trúc chuỗi sự kiện và đồ thị nguồn gốc sang không gian vector tiềm ẩn. Các hàm mất mát tự giám sát (như dự đoán tham số bị che, dự đoán sự kiện tiếp theo, dự đoán quan hệ đồ thị và căn chỉnh thời gian) được thiết kế như các mục tiêu tối ưu hóa (optimization objectives) cụ thể để khuyến khích không gian biểu diễn z lưu giữ những tín hiệu phục vụ các ràng buộc PRESERVE và INVARIANT; chúng không phải là bằng chứng khoa học trực tiếp chứng minh mô hình đã tự động hiểu an ninh hay nhân quả, và mức độ đạt được bắt buộc phải được kiểm chứng downstream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3. Tầng 3 thực hiện phát hiện và phân loại hạ nguồn (Downstream Detection): Đánh giá chất lượng của vector biểu diễn z thông qua giao thức đóng băng encoder và huấn luyện đầu phân loại tuyến tính (Frozen Linear Probing theo chuẩn mực SimCLR </w:t>
      </w:r>
      <w:r>
        <w:fldChar w:fldCharType="begin"/>
      </w:r>
      <w:r>
        <w:instrText xml:space="preserve">CITATION SRC000039 \l 1033 </w:instrText>
      </w:r>
      <w:r>
        <w:fldChar w:fldCharType="separate"/>
      </w:r>
      <w:r>
        <w:rPr>
          <w:noProof/>
        </w:rPr>
        <w:t>[37]</w:t>
      </w:r>
      <w:r>
        <w:fldChar w:fldCharType="end"/>
      </w:r>
      <w:r>
        <w:t>):</w:t>
      </w:r>
    </w:p>
    <w:p w:rsidR="00024E08" w:rsidRDefault="009119EA">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line="360" w:lineRule="auto"/>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(linear accessibility) của thông tin an ninh trong vector z. Quy tắc này bảo đảm bộ phân loại hạ nguồn không làm thay nhiệm vụ trích xuất đặc trưng của Tầng 2 và phản ánh trung thực năng lực của không gian biểu diễn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r>
        <w:fldChar w:fldCharType="end"/>
      </w:r>
      <w:r>
        <w:t>.</w:t>
      </w:r>
    </w:p>
    <w:p w:rsidR="00024E08" w:rsidRDefault="00AB6848">
      <w:pPr>
        <w:pStyle w:val="Heading2"/>
        <w:spacing w:before="280" w:after="160"/>
      </w:pPr>
      <w:bookmarkStart w:id="20" w:name="_Toc239982745"/>
      <w:r>
        <w:t>Phân tích so sánh các nhóm phương pháp hiện đại</w:t>
      </w:r>
      <w:bookmarkEnd w:id="20"/>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w:t>
      </w:r>
      <w:r>
        <w:lastRenderedPageBreak/>
        <w:t xml:space="preserve">biểu diễn đặc trưng log chủ đạo trong y văn hiện đại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1" w:name="_Toc239982746"/>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(1)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(Fixed-Depth Parse Tree)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(2)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(Longest Common Subsequence - LCS) theo cơ chế dòng để trích xuất động các thành phần tĩnh của thông điệp log; (3)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w:lastRenderedPageBreak/>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Bên cạnh đếm tần suất đơn thuần, trong các phương pháp tiếp cận thống kê truyền thống, trọng số TF-IDF (Term Frequency - Inverse Document Frequency) hoặc độ hỗn loạn thông tin Shannon (Information Entropy) thường được vận dụng nhằm cân bằng và nhấn mạnh các sự kiện hiếm gặp:</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(1) Mất mát ngữ nghĩa an ninh do trừu tượng hóa tham số: các bộ log parser dựa trên biểu thức chính quy thường thay thế các tham số biến động (địa chỉ IP, 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82747"/>
      <w:r>
        <w:rPr>
          <w:b/>
        </w:rPr>
        <w:lastRenderedPageBreak/>
        <w:t>Phương pháp semantic–sequential: Embeddings, Self-Supervised Learning, Transformer và Parsing-Free</w:t>
      </w:r>
      <w:bookmarkEnd w:id="22"/>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[14]</w:t>
      </w:r>
      <w:r>
        <w:fldChar w:fldCharType="end"/>
      </w:r>
      <w:r>
        <w:t xml:space="preserve">. DeepLog không chỉ phân tích chuỗi mã sự kiện log mà còn là một khung làm việc toàn diện gồm hai thành phần mô hình hóa: </w:t>
      </w:r>
      <w:r>
        <w:rPr>
          <w:i/>
        </w:rPr>
        <w:t>Một là,</w:t>
      </w:r>
      <w:r>
        <w:t xml:space="preserve"> mô hình LSTM thứ nhất học biểu diễn chuỗi các mẫu log (Log-Key Anomaly Detection) nhằm phát hiện các sự kiện sai lệch khỏi trật tự thực thi bình thường theo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w:t>
      </w:r>
      <w:r>
        <w:rPr>
          <w:i/>
        </w:rPr>
        <w:t>Hai là,</w:t>
      </w:r>
      <w:r>
        <w:t xml:space="preserve"> mô hình LSTM thứ hai kết hợp phân phối chuẩn nhiều chiều để kiểm tra sự bất thường về giá trị tham số số học (Parameter Value Anomaly Detection) </w:t>
      </w:r>
      <w:r>
        <w:fldChar w:fldCharType="begin"/>
      </w:r>
      <w:r>
        <w:instrText xml:space="preserve">CITATION SRC000003 \l 1033 </w:instrText>
      </w:r>
      <w:r>
        <w:fldChar w:fldCharType="separate"/>
      </w:r>
      <w:r>
        <w:rPr>
          <w:noProof/>
        </w:rPr>
        <w:t>[14]</w:t>
      </w:r>
      <w:r>
        <w:fldChar w:fldCharType="end"/>
      </w:r>
      <w:r>
        <w:t>.</w:t>
      </w:r>
    </w:p>
    <w:p w:rsidR="00024E08" w:rsidRDefault="009119EA">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w:t>
      </w:r>
    </w:p>
    <w:p w:rsidR="008F62E3" w:rsidRDefault="000365A2">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Pr>
          <w:noProof/>
        </w:rPr>
        <w:t>[22]</w:t>
      </w:r>
      <w:r>
        <w:fldChar w:fldCharType="end"/>
      </w:r>
      <w:r>
        <w:t xml:space="preserve"> đề xuất Template2Vec, trích xuất vector ngữ nghĩa cho từng mẫu log thông qua Word2Vec/FastText kết hợp trọng số d-IDF; (2) Logsy (Nedelkoski et al., ICDM 2020) </w:t>
      </w:r>
      <w:r>
        <w:fldChar w:fldCharType="begin"/>
      </w:r>
      <w:r>
        <w:instrText xml:space="preserve">CITATION SRC000034 \l 1033 </w:instrText>
      </w:r>
      <w:r>
        <w:fldChar w:fldCharType="separate"/>
      </w:r>
      <w:r>
        <w:rPr>
          <w:noProof/>
        </w:rPr>
        <w:t>[23]</w:t>
      </w:r>
      <w:r>
        <w:fldChar w:fldCharType="end"/>
      </w:r>
      <w: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Pr>
          <w:noProof/>
        </w:rPr>
        <w:t>[20]</w:t>
      </w:r>
      <w:r>
        <w:fldChar w:fldCharType="end"/>
      </w:r>
      <w:r>
        <w:t xml:space="preserve"> khai thác kiến trúc Transformer hai chiều dựa trên cơ chế Self-Attention của Vaswani et al. </w:t>
      </w:r>
      <w:r>
        <w:fldChar w:fldCharType="begin"/>
      </w:r>
      <w:r>
        <w:instrText xml:space="preserve">CITATION SRC000035 \l 1033 </w:instrText>
      </w:r>
      <w:r>
        <w:fldChar w:fldCharType="separate"/>
      </w:r>
      <w:r>
        <w:rPr>
          <w:noProof/>
        </w:rPr>
        <w:t>[34]</w:t>
      </w:r>
      <w:r>
        <w:fldChar w:fldCharType="end"/>
      </w:r>
      <w:r>
        <w:t xml:space="preserve">. Trong kiến trúc Transformer </w:t>
      </w:r>
      <w:r>
        <w:fldChar w:fldCharType="begin"/>
      </w:r>
      <w:r>
        <w:instrText xml:space="preserve">CITATION SRC000035 \l 1033 </w:instrText>
      </w:r>
      <w:r>
        <w:fldChar w:fldCharType="separate"/>
      </w:r>
      <w:r>
        <w:rPr>
          <w:noProof/>
        </w:rPr>
        <w:t>[34]</w:t>
      </w:r>
      <w:r>
        <w:fldChar w:fldCharType="end"/>
      </w:r>
      <w:r>
        <w:t xml:space="preserve">, cơ chế chú ý tích vô hướng tỉ lệ (Scaled Dot-Product Attention) sử dụng các ma trận Query, Key và Value cho phép mỗi vị trí trong chuỗi tương tác trực tiếp với tất cả các vị trí khác mà không bị hạn chế bởi nút thắt tuần tự </w:t>
      </w:r>
      <w:r>
        <w:lastRenderedPageBreak/>
        <w:t xml:space="preserve">của mạng hồi quy recurrent, kết hợp mã hóa vị trí (Positional Encoding) để duy trì trật tự chuỗi. LogBERT áp dụng cơ chế này cho hai tác vụ tự giám sát: Dự đoán sự kiện log bị che (Masked Log Event Prediction) và Dự đoán phân bố khối lượng log; (4) Nhóm tiếp cận không dùng Parser (Parsing-Free, NeuralLog </w:t>
      </w:r>
      <w:r>
        <w:fldChar w:fldCharType="begin"/>
      </w:r>
      <w:r>
        <w:instrText xml:space="preserve">CITATION SRC000005 \l 1033 </w:instrText>
      </w:r>
      <w:r>
        <w:fldChar w:fldCharType="separate"/>
      </w:r>
      <w:r>
        <w:rPr>
          <w:noProof/>
        </w:rPr>
        <w:t>[21]</w:t>
      </w:r>
      <w:r>
        <w:fldChar w:fldCharType="end"/>
      </w:r>
      <w:r>
        <w:t xml:space="preserve">) bỏ qua bước phân tích cú pháp bằng cách sử dụng các mô hình ngôn ngữ tiền huấn luyện để trực tiếp mã hóa chuỗi văn bản log thô thành các vector nhúng liên tục. Trong các kiến trúc học tự giám sát (Self-Supervised Learning - SSL) này, một rủi ro phương pháp luận nghiêm trọng là hiện tượng sụp đổ biểu diễn (Representation Collapse), khi bộ mã hóa sinh ra các vector biểu diễn tầm thường giống nhau cho mọi đầu vào. Để kiểm soát hiện tượng này, kỹ thuật chính quy hóa VICReg (Bardes et al., ICLR 2022) </w:t>
      </w:r>
      <w:r>
        <w:fldChar w:fldCharType="begin"/>
      </w:r>
      <w:r>
        <w:instrText xml:space="preserve">CITATION SRC000022 \l 1033 </w:instrText>
      </w:r>
      <w:r>
        <w:fldChar w:fldCharType="separate"/>
      </w:r>
      <w:r>
        <w:rPr>
          <w:noProof/>
        </w:rPr>
        <w:t>[10]</w:t>
      </w:r>
      <w:r>
        <w:fldChar w:fldCharType="end"/>
      </w:r>
      <w:r>
        <w:t xml:space="preserve"> phân rã mục tiêu thành ba thành phần: Phương sai (Variance - duy trì độ phân tán theo chiều và chống collapse về một điểm), Bất biến (Invariance - gióng hàng biểu diễn) và Hiệp phương sai (Covariance - phi tương quan hóa các chiều đặc trưng, chống sụp đổ chiều). Việc áp dụng VICReg trong chuyên đề đóng vai trò là một cơ chế chính quy hóa hình học không gian, trong khi hiệu quả giảm tỷ lệ cảnh báo sai/bỏ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xml:space="preserve">: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rPr>
        <w:t>[8]</w:t>
      </w:r>
      <w:r>
        <w:fldChar w:fldCharType="end"/>
      </w:r>
      <w:r>
        <w:t xml:space="preserve">; (2) Chi phí tài nguyên tính toán: cơ chế Self-Attention trong Transformer </w:t>
      </w:r>
      <w:r>
        <w:fldChar w:fldCharType="begin"/>
      </w:r>
      <w:r>
        <w:instrText xml:space="preserve">CITATION SRC000035 \l 1033 </w:instrText>
      </w:r>
      <w:r>
        <w:fldChar w:fldCharType="separate"/>
      </w:r>
      <w:r>
        <w:rPr>
          <w:noProof/>
        </w:rPr>
        <w:t>[34]</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3" w:name="_Toc239982748"/>
      <w:r>
        <w:rPr>
          <w:b/>
        </w:rPr>
        <w:lastRenderedPageBreak/>
        <w:t>Đồ thị nguồn gốc và Graph Representation Learning</w:t>
      </w:r>
      <w:bookmarkEnd w:id="23"/>
    </w:p>
    <w:p w:rsidR="00024E08" w:rsidRDefault="00AB6848">
      <w:pPr>
        <w:spacing w:after="120" w:line="360" w:lineRule="auto"/>
        <w:ind w:firstLine="720"/>
      </w:pPr>
      <w:r>
        <w:t xml:space="preserve">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SRC000010 \l 1033 </w:instrText>
      </w:r>
      <w:r>
        <w:fldChar w:fldCharType="separate"/>
      </w:r>
      <w:r>
        <w:rPr>
          <w:noProof/>
        </w:rPr>
        <w:t>[5]</w:t>
      </w:r>
      <w:r>
        <w:fldChar w:fldCharType="end"/>
      </w:r>
      <w:r>
        <w:t xml:space="preserve">: (1) UNICORN </w:t>
      </w:r>
      <w:r>
        <w:fldChar w:fldCharType="begin"/>
      </w:r>
      <w:r>
        <w:instrText xml:space="preserve">CITATION SRC000011 \l 1033 </w:instrText>
      </w:r>
      <w:r>
        <w:fldChar w:fldCharType="separate"/>
      </w:r>
      <w:r>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Pr>
          <w:noProof/>
        </w:rPr>
        <w:t>[24]</w:t>
      </w:r>
      <w:r>
        <w:fldChar w:fldCharType="end"/>
      </w:r>
      <w:r>
        <w:t xml:space="preserve"> (Cheng et al., IEEE S&amp;P 2024) tích hợp mạng nơ-ron đồ thị nhận biết thời gian (Time-Aware GNN encoder-decoder), mã hóa đồng thời thông tin cấu trúc và sự tiến triển thời gian của đồ thị nguồn gốc để chấm điểm bất thường và tái dựng dấu vết tấn công APT; (3) NODLINK </w:t>
      </w:r>
      <w:r>
        <w:fldChar w:fldCharType="begin"/>
      </w:r>
      <w:r>
        <w:instrText xml:space="preserve">CITATION SRC000013 \l 1033 </w:instrText>
      </w:r>
      <w:r>
        <w:fldChar w:fldCharType="separate"/>
      </w:r>
      <w:r>
        <w:rPr>
          <w:noProof/>
        </w:rPr>
        <w:t>[25]</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Pr>
          <w:noProof/>
        </w:rPr>
        <w:t>[26]</w:t>
      </w:r>
      <w:r>
        <w:fldChar w:fldCharType="end"/>
      </w:r>
      <w:r>
        <w:t xml:space="preserve"> (Jia et al., USENIX Security 2024) khai thác kiến trúc tự mã hóa đồ thị che (Masked Graph Autoencoder) kết hợp cơ chế thích ứng mô hình (model adaptation) để học biểu diễn đa độ hạt và chống trôi khái niệm (concept drift); (5) ORTHRUS </w:t>
      </w:r>
      <w:r>
        <w:fldChar w:fldCharType="begin"/>
      </w:r>
      <w:r>
        <w:instrText xml:space="preserve">CITATION SRC000015 \l 1033 </w:instrText>
      </w:r>
      <w:r>
        <w:fldChar w:fldCharType="separate"/>
      </w:r>
      <w:r>
        <w:rPr>
          <w:noProof/>
        </w:rPr>
        <w:t>[27]</w:t>
      </w:r>
      <w:r>
        <w:fldChar w:fldCharType="end"/>
      </w:r>
      <w:r>
        <w:t xml:space="preserve"> (Jiang et al., USENIX Security 2025) tích hợp cơ chế học biểu diễn nguồn gốc chống chịu kỹ thuật lẩn tránh. Mặc dù đạt nhiều bước tiến, nhóm phương pháp đồ thị đối mặt với ba thách thức lý thuyết và thực tiễn cốt lõi: </w:t>
      </w:r>
      <w:r>
        <w:rPr>
          <w:i/>
        </w:rPr>
        <w:t>Một là,</w:t>
      </w:r>
      <w:r>
        <w:t xml:space="preserve"> hiện tượng bùng nổ phụ thuộc (Dependency Explosion): các tiến trình hệ thống chạy dài hạn liên tục tương tác với nhiều tệp tin và </w:t>
      </w:r>
      <w:r>
        <w:lastRenderedPageBreak/>
        <w:t xml:space="preserve">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SRC000020 \l 1033 </w:instrText>
      </w:r>
      <w:r>
        <w:fldChar w:fldCharType="separate"/>
      </w:r>
      <w:r>
        <w:rPr>
          <w:noProof/>
        </w:rPr>
        <w:t>[28]</w:t>
      </w:r>
      <w:r>
        <w:fldChar w:fldCharType="end"/>
      </w:r>
      <w:r>
        <w:t xml:space="preserve">; </w:t>
      </w:r>
      <w:r>
        <w:rPr>
          <w:i/>
        </w:rPr>
        <w:t>Hai là,</w:t>
      </w:r>
      <w:r>
        <w:t xml:space="preserve">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[29]</w:t>
      </w:r>
      <w:r>
        <w:fldChar w:fldCharType="end"/>
      </w:r>
      <w:r>
        <w:t xml:space="preserve"> (USENIX Security 2025) và Guerra et al. </w:t>
      </w:r>
      <w:r>
        <w:fldChar w:fldCharType="begin"/>
      </w:r>
      <w:r>
        <w:instrText xml:space="preserve">CITATION SRC000030 \l 1033 </w:instrText>
      </w:r>
      <w:r>
        <w:fldChar w:fldCharType="separate"/>
      </w:r>
      <w:r>
        <w:rPr>
          <w:noProof/>
        </w:rPr>
        <w:t>[30]</w:t>
      </w:r>
      <w:r>
        <w:fldChar w:fldCharType="end"/>
      </w:r>
      <w:r>
        <w:t xml:space="preserve"> chỉ ra rằng nhiều mô hình GNN phức tạp có nguy cơ khai thác các đặc trưng đường tắt thống kê (như phân bố bậc của nút hoặc tính mới của đường dẫn); trong đó Bilot et al. </w:t>
      </w:r>
      <w:r>
        <w:fldChar w:fldCharType="begin"/>
      </w:r>
      <w:r>
        <w:instrText xml:space="preserve">CITATION SRC000016 \l 1033 </w:instrText>
      </w:r>
      <w:r>
        <w:fldChar w:fldCharType="separate"/>
      </w:r>
      <w:r>
        <w:rPr>
          <w:noProof/>
        </w:rPr>
        <w:t>[29]</w:t>
      </w:r>
      <w:r>
        <w:fldChar w:fldCharType="end"/>
      </w:r>
      <w:r>
        <w:t xml:space="preserve"> chứng minh một mô hình mạng nơ-ron đơn giản (simple neural network) đạt hiệu năng cạnh tranh vượt trội trên 5/7 tập dữ liệu DARPA, còn Guerra et al. </w:t>
      </w:r>
      <w:r>
        <w:fldChar w:fldCharType="begin"/>
      </w:r>
      <w:r>
        <w:instrText xml:space="preserve">CITATION SRC000030 \l 1033 </w:instrText>
      </w:r>
      <w:r>
        <w:fldChar w:fldCharType="separate"/>
      </w:r>
      <w:r>
        <w:rPr>
          <w:noProof/>
        </w:rPr>
        <w:t>[30]</w:t>
      </w:r>
      <w:r>
        <w:fldChar w:fldCharType="end"/>
      </w:r>
      <w:r>
        <w:t xml:space="preserve"> chỉ ra hiệu quả của các baseline danh sách cho phép / thống kê sự kiện, khẳng định một cạnh phụ thuộc trong đồ thị không đồng nghĩa với tác động nhân quả an ninh; </w:t>
      </w:r>
      <w:r>
        <w:rPr>
          <w:i/>
        </w:rPr>
        <w:t>Ba là,</w:t>
      </w:r>
      <w:r>
        <w:t xml:space="preserve"> hai bệnh lý mạng nơ-ron đồ thị về mặt cấu trúc: khi tăng số lớp truyền tin (message passing), hiện tượng làm mịn quá mức (Over-smoothing), được Oono &amp; Suzuki </w:t>
      </w:r>
      <w:r>
        <w:fldChar w:fldCharType="begin"/>
      </w:r>
      <w:r>
        <w:instrText xml:space="preserve">CITATION SRC000046 \l 1033 </w:instrText>
      </w:r>
      <w:r>
        <w:fldChar w:fldCharType="separate"/>
      </w:r>
      <w:r>
        <w:rPr>
          <w:noProof/>
        </w:rPr>
        <w:t>[44]</w:t>
      </w:r>
      <w:r>
        <w:fldChar w:fldCharType="end"/>
      </w:r>
      <w:r>
        <w:t xml:space="preserve"> chứng minh về mặt toán học tại ICLR 2020, khiến vector biểu diễn của các đỉnh mất dần năng lực biểu đạt theo hàm mũ và hội tụ về các vector khó phân biệt; trong khi đó hiện tượng nghẽn cổ chai thông tin (Over-squashing), được Alon &amp; Yahav </w:t>
      </w:r>
      <w:r>
        <w:fldChar w:fldCharType="begin"/>
      </w:r>
      <w:r>
        <w:instrText xml:space="preserve">CITATION SRC000021 \l 1033 </w:instrText>
      </w:r>
      <w:r>
        <w:fldChar w:fldCharType="separate"/>
      </w:r>
      <w:r>
        <w:rPr>
          <w:noProof/>
        </w:rPr>
        <w:t>[31]</w:t>
      </w:r>
      <w:r>
        <w:fldChar w:fldCharType="end"/>
      </w:r>
      <w:r>
        <w:t xml:space="preserve"> phân tích tại ICLR 2021, xuất hiện khi thông tin từ vùng lân cận tăng theo hàm mũ bị ép vào một vector kích thước cố định.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toàn diện phương pháp luận ứng dụng Graph Learning và mạng nơ-ron đồ thị (Graph Neural Network,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lastRenderedPageBreak/>
        <w:t>Bảng 1.</w:t>
      </w:r>
      <w:r>
        <w:rPr>
          <w:sz w:val="28"/>
        </w:rPr>
        <w:fldChar w:fldCharType="begin"/>
      </w:r>
      <w:r>
        <w:rPr>
          <w:sz w:val="28"/>
        </w:rPr>
        <w:instrText xml:space="preserve">SEQ Bảng \* ARABIC </w:instrText>
      </w:r>
      <w:r>
        <w:rPr>
          <w:sz w:val="28"/>
        </w:rPr>
        <w:fldChar w:fldCharType="separate"/>
      </w:r>
      <w:r w:rsidR="009119EA">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9119EA">
        <w:t>Bảng 1.</w:t>
      </w:r>
      <w:r w:rsidR="009119EA">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9119EA">
        <w:t>Hình 1.</w:t>
      </w:r>
      <w:r w:rsidR="009119EA">
        <w:rPr>
          <w:noProof/>
        </w:rPr>
        <w:t>4</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9119EA">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(Nguồn: Tác giả tổng hợp)</w:t>
      </w:r>
      <w:bookmarkEnd w:id="27"/>
    </w:p>
    <w:p w:rsidR="00024E08" w:rsidRDefault="00AB6848">
      <w:pPr>
        <w:pStyle w:val="Heading2"/>
        <w:spacing w:before="280" w:after="160"/>
      </w:pPr>
      <w:bookmarkStart w:id="28" w:name="_Toc239982749"/>
      <w:r>
        <w:t>Các khoảng trống nghiên cứu cốt lõi</w:t>
      </w:r>
      <w:bookmarkEnd w:id="28"/>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Nhằm thiết lập cơ sở khoa học vững chắc và định hình phạm vi nghiên cứu, chuyên đề tổng kết năm khoảng trống nghiên cứu cốt lõi tương ứng với năm câu hỏi nghiên cứu (RQ) định hướng cho toàn bộ các đề xuất phương pháp luận tiếp theo.</w:t>
      </w:r>
    </w:p>
    <w:p w:rsidR="00024E08" w:rsidRDefault="00AB6848">
      <w:pPr>
        <w:pStyle w:val="Heading3"/>
        <w:spacing w:before="200" w:after="120"/>
      </w:pPr>
      <w:bookmarkStart w:id="29" w:name="_Toc239982750"/>
      <w:r>
        <w:rPr>
          <w:b/>
        </w:rPr>
        <w:t>Khoảng trống 1: Mất mát ngữ nghĩa an ninh trong quá trình trừu tượng hóa tham số</w:t>
      </w:r>
      <w:bookmarkEnd w:id="29"/>
    </w:p>
    <w:p w:rsidR="00024E08" w:rsidRDefault="00AB6848">
      <w:pPr>
        <w:spacing w:after="120" w:line="360" w:lineRule="auto"/>
        <w:ind w:firstLine="720"/>
      </w:pPr>
      <w:r>
        <w:t xml:space="preserve">Dữ liệu thực nghiệm từ các nghiên cứu tiền nhiệm chỉ ra rằng các bộ phân tích cú pháp đóng vai trò then chốt trong việc giảm chiều không gian văn bản log thành các mẫu định dạng tĩnh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w:t>
      </w:r>
      <w:r>
        <w:lastRenderedPageBreak/>
        <w:t>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Representation Fidelity):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82751"/>
      <w:r>
        <w:rPr>
          <w:b/>
        </w:rPr>
        <w:t>Khoảng trống 2: Bất đồng bộ và suy thoái trong gióng hàng biểu diễn đa góc nhìn</w:t>
      </w:r>
      <w:bookmarkEnd w:id="30"/>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và góc nhìn đồ thị nguồn gốc phản </w:t>
      </w:r>
      <w:r>
        <w:lastRenderedPageBreak/>
        <w:t xml:space="preserve">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và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và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82752"/>
      <w:r>
        <w:rPr>
          <w:b/>
        </w:rPr>
        <w:t>Khoảng trống 3: Rò rỉ thông tin quy trình, học đường tắt và trôi dạt biểu diễn</w:t>
      </w:r>
      <w:bookmarkEnd w:id="31"/>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và Liu et al. (IEEE S&amp;P 2025)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đã cảnh báo sâu sắc về tình trạng sai lệch phương pháp luận </w:t>
      </w:r>
      <w:r>
        <w:lastRenderedPageBreak/>
        <w:t>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thường xuất hiện trong quy trình thực nghiệm: (1) Rò rỉ từ vựng/bộ phân tích cú pháp, khi bộ parser được học trên toàn bộ dữ liệu gồm cả tập kiểm thử; (2) Rò rỉ chuẩn hóa thống kê, khi các tham số trung bình/phương sai hoặc trọng số TF-IDF được tính toán xuyên qua ranh giới tập train và test; (3) Rò rỉ thực thể/máy chủ thử nghiệm, khi dữ liệu tấn công trên cùng một máy chủ xuất hiện ở cả hai tập; (4) Rò rỉ điều chỉnh ngưỡng và siêu tham số; (5) Rò rỉ dữ liệu tiền huấn luyện ngoài miền; và (6) Rò rỉ thời gian tương lai,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và đặc trưng đường tắt nhân tạo,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Validity Without Shortcuts): Representation có còn hữu ích sau khi loại bỏ shortcut của dataset và khi phân phối dữ liệu thay đổi hay không?</w:t>
      </w:r>
    </w:p>
    <w:p w:rsidR="00024E08" w:rsidRDefault="00AB6848">
      <w:pPr>
        <w:pStyle w:val="Heading3"/>
        <w:spacing w:before="200" w:after="120"/>
      </w:pPr>
      <w:bookmarkStart w:id="32" w:name="_Toc239982753"/>
      <w:r>
        <w:rPr>
          <w:b/>
        </w:rPr>
        <w:t>Khoảng trống 4: Gán nhãn mức thô, phân bổ bằng chứng yếu và nhiễu quản trị viên</w:t>
      </w:r>
      <w:bookmarkEnd w:id="32"/>
    </w:p>
    <w:p w:rsidR="00024E08" w:rsidRDefault="00AB6848">
      <w:pPr>
        <w:spacing w:after="120" w:line="360" w:lineRule="auto"/>
        <w:ind w:firstLine="720"/>
      </w:pPr>
      <w:r>
        <w:t xml:space="preserve">Trong thực tế giám sát an ninh mạng doanh nghiệp, dữ liệu nhãn thực tế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xml:space="preserve">. Bên trong phiên làm việc đó, phần lớn các dòng log </w:t>
      </w:r>
      <w:r>
        <w:lastRenderedPageBreak/>
        <w:t>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t>Câu hỏi nghiên cứu 4 (RQ4, Weak Evidence Attribution):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82754"/>
      <w:r>
        <w:rPr>
          <w:b/>
        </w:rPr>
        <w:t>Khoảng trống 5: Đánh đổi giữa bảo toàn liên kết an ninh và rủi ro quyền riêng tư</w:t>
      </w:r>
      <w:bookmarkEnd w:id="33"/>
    </w:p>
    <w:p w:rsidR="00024E08" w:rsidRDefault="00AB6848">
      <w:pPr>
        <w:spacing w:after="120" w:line="360" w:lineRule="auto"/>
        <w:ind w:firstLine="720"/>
      </w:pPr>
      <w:r>
        <w:t xml:space="preserve">Nhiệm vụ phát hiện và điều tra các cuộc tấn công APT kéo dài đòi hỏi mô hình học biểu diễn phải duy trì khả năng liên kết có kiểm soát giữa các chuỗi hành vi của cùng một thực thể (người dùng, máy chủ, tiến trình) qua nhiều mốc thời gian khác nhau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after="120" w:line="360" w:lineRule="auto"/>
        <w:ind w:firstLine="720"/>
      </w:pPr>
      <w:r>
        <w:t>Tuy nhiên, việc lưu giữ khả năng liên kết này trong không gian vector biểu diễn trực tiếp làm nảy sinh các nguy cơ nghiêm trọng về quyền riêng tư và an toàn thông tin</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Các vector biểu diễn đặc trưng tiềm ẩn có nguy cơ bị kẻ tấn công khai thác thông qua các kỹ thuật tấn công suy luận thành viên (Membership Inference </w:t>
      </w:r>
      <w:r>
        <w:lastRenderedPageBreak/>
        <w:t>Attacks - MIA</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để xác định xem dữ liệu của một thực thể có nằm trong tập huấn luyện hay không. Về mặt lý thuyết nguồn gốc, nghiên cứu kinh điển của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đã chứng minh tấn công nghịch đảo mô hình (Model Inversion Attacks) có thể khai thác thông tin đầu ra và độ tin cậy để suy diễn lại các đặc trưng nhạy cảm của dữ liệu đầu vào. Trong bối cảnh mô hình biểu diễn nhật ký của đề tài (Mô hình đe dọa do nghiên cứu đề xuất / Threat Model Adaptation),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82755"/>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82756"/>
      <w:r>
        <w:t>Hình thức hóa bài toán và giới hạn xử lý dòng</w:t>
      </w:r>
      <w:bookmarkEnd w:id="35"/>
    </w:p>
    <w:p w:rsidR="00024E08" w:rsidRDefault="00AB6848">
      <w:pPr>
        <w:pStyle w:val="Heading3"/>
        <w:spacing w:before="200" w:after="120"/>
      </w:pPr>
      <w:r/>
      <w:r>
        <w:rPr>
          <w:b/>
        </w:rPr>
        <w:t>Biểu diễn đa góc nhìn và ranh giới Extractor–Detector</w:t>
      </w:r>
    </w:p>
    <w:p>
      <w:pPr>
        <w:spacing w:after="120" w:line="360" w:lineRule="auto"/>
        <w:ind w:firstLine="720"/>
      </w:pPr>
      <w:r>
        <w:t>Về mặt nhận thức luận khoa học, các hàm mất mát (loss) là các tín hiệu tối ưu hóa nội tại của quá trình huấn luyện, không phải bằng chứng khoa học tự thân chứng minh năng lực an ninh trực tiếp. Việc giảm một hàm mất mát phụ trợ (auxiliary loss) chỉ chứng minh mô hình tối ưu tốt hơn trên tác vụ đại diện (surrogate task)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lastRenderedPageBreak/>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t xml:space="preserve">1. Giai đoạn A (Stage A, Pretraining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t>2. Giai đoạn B (Stage B, Thích ứng Bằng chứng Yếu / Tùy chọn): 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t xml:space="preserve">3. Giai đoạn C (Stage C,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lastRenderedPageBreak/>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phân </w:t>
      </w:r>
      <w:r>
        <w:lastRenderedPageBreak/>
        <w:t>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7" w:name="_Toc239982758"/>
      <w:r>
        <w:rPr>
          <w:b/>
        </w:rPr>
        <w:t>Độ phức tạp xử lý dòng với trạng thái hữu hạn</w:t>
      </w:r>
      <w:bookmarkEnd w:id="37"/>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8" w:name="_Toc239982759"/>
      <w:r>
        <w:rPr>
          <w:b/>
        </w:rPr>
        <w:t>Kiến trúc tổng thể và giao diện vào/ra</w:t>
      </w:r>
      <w:bookmarkEnd w:id="38"/>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9119EA">
        <w:t>Hình 2.</w:t>
      </w:r>
      <w:r w:rsidR="009119EA">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9" w:name="BK_FIG_2_001"/>
      <w:bookmarkStart w:id="40" w:name="_Toc238146584"/>
      <w:r>
        <w:rPr>
          <w:sz w:val="28"/>
        </w:rPr>
        <w:t>Hình 2.</w:t>
      </w:r>
      <w:r>
        <w:rPr>
          <w:sz w:val="28"/>
        </w:rPr>
        <w:fldChar w:fldCharType="begin"/>
      </w:r>
      <w:r>
        <w:rPr>
          <w:sz w:val="28"/>
        </w:rPr>
        <w:instrText xml:space="preserve">SEQ Hình \r 1 \* ARABIC </w:instrText>
      </w:r>
      <w:r>
        <w:rPr>
          <w:sz w:val="28"/>
        </w:rPr>
        <w:fldChar w:fldCharType="separate"/>
      </w:r>
      <w:r w:rsidR="009119EA">
        <w:rPr>
          <w:noProof/>
          <w:sz w:val="28"/>
        </w:rPr>
        <w:t>1</w:t>
      </w:r>
      <w:r>
        <w:rPr>
          <w:sz w:val="28"/>
        </w:rPr>
        <w:fldChar w:fldCharType="end"/>
      </w:r>
      <w:bookmarkEnd w:id="39"/>
      <w:r>
        <w:rPr>
          <w:sz w:val="28"/>
        </w:rPr>
        <w:t>: Kiến trúc hai mặt phẳng (Training Plane &amp; Inference Plane) của khung biểu diễn đặc trưng log đa góc nhìn dòng (Nguồn: Tác giả đề xuất)</w:t>
      </w:r>
      <w:bookmarkEnd w:id="40"/>
    </w:p>
    <w:p w:rsidR="00024E08" w:rsidRDefault="00AB6848">
      <w:pPr>
        <w:spacing w:after="120" w:line="360" w:lineRule="auto"/>
        <w:ind w:firstLine="720"/>
      </w:pPr>
      <w:r>
        <w:t xml:space="preserve">1. Mặt phẳng Huấn luyện: 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t xml:space="preserve">2. Mặt phẳng Suy luận Dòng: 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1" w:name="_Toc239982760"/>
      <w:r>
        <w:lastRenderedPageBreak/>
        <w:t>Tiền xử lý và bảo vệ dynamic parameters</w:t>
      </w:r>
      <w:bookmarkEnd w:id="41"/>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2" w:name="_Toc239982761"/>
      <w:r>
        <w:rPr>
          <w:b/>
        </w:rPr>
        <w:t>Parsing, Typed Canonicalization, Entity Resolution và Security-aware Parameter Retention</w:t>
      </w:r>
      <w:bookmarkEnd w:id="42"/>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9119EA">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w:t>
      </w:r>
      <w:r>
        <w:lastRenderedPageBreak/>
        <w:t>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qua đó bảo đảm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w:t>
      </w:r>
      <w:r>
        <w:lastRenderedPageBreak/>
        <w:t>độc hại; ranh giới Extractor–Detector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3" w:name="BK_TBL_2_001"/>
      <w:bookmarkStart w:id="44" w:name="_Toc238146591"/>
      <w:r>
        <w:rPr>
          <w:sz w:val="28"/>
        </w:rPr>
        <w:t>Bảng 2.</w:t>
      </w:r>
      <w:r>
        <w:rPr>
          <w:sz w:val="28"/>
        </w:rPr>
        <w:fldChar w:fldCharType="begin"/>
      </w:r>
      <w:r>
        <w:rPr>
          <w:sz w:val="28"/>
        </w:rPr>
        <w:instrText xml:space="preserve">SEQ Bảng \r 1 \* ARABIC </w:instrText>
      </w:r>
      <w:r>
        <w:rPr>
          <w:sz w:val="28"/>
        </w:rPr>
        <w:fldChar w:fldCharType="separate"/>
      </w:r>
      <w:r w:rsidR="009119EA">
        <w:rPr>
          <w:noProof/>
          <w:sz w:val="28"/>
        </w:rPr>
        <w:t>1</w:t>
      </w:r>
      <w:r>
        <w:rPr>
          <w:sz w:val="28"/>
        </w:rPr>
        <w:fldChar w:fldCharType="end"/>
      </w:r>
      <w:bookmarkEnd w:id="43"/>
      <w:r>
        <w:rPr>
          <w:sz w:val="28"/>
        </w:rPr>
        <w:t>: Chính sách RETAIN / NORMALIZE / PRIVACY-PROTECT / UNKNOWN-SAFE cho các trường của bộ sáu kiểu hóa</w:t>
      </w:r>
      <w:bookmarkEnd w:id="44"/>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spacing w:after="120" w:line="360" w:lineRule="auto"/>
        <w:ind w:firstLine="720"/>
      </w:pPr>
      <w:r>
        <w:rPr>
          <w:i/>
        </w:rPr>
        <w:t>Hai là,</w:t>
      </w:r>
      <w:r>
        <w:t xml:space="preserve"> 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(UNSEEN / UNCERTAIN SECURITY SEMANTICS) tuân thủ nghiêm ngặt nguyên tắc an toàn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spacing w:after="120" w:line="360" w:lineRule="auto"/>
        <w:ind w:firstLine="720"/>
      </w:pPr>
      <w:r>
        <w:rPr>
          <w:i/>
        </w:rPr>
        <w:lastRenderedPageBreak/>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5" w:name="_Toc239982762"/>
      <w:r>
        <w:rPr>
          <w:b/>
        </w:rPr>
        <w:t>Mô hình đe dọa quyền riêng tư và Controlled Linkability</w:t>
      </w:r>
      <w:bookmarkEnd w:id="45"/>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Về mặt phương pháp luận, chuyên đề đề xuất hướng đánh giá nhiều mốc rotation horizon cố định (fixed horizons)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w:t>
      </w:r>
    </w:p>
    <w:p w:rsidR="00024E08" w:rsidRDefault="009119EA">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và tấn công tái định danh); chưa được thực thi trong phạm vi thực nghiệm của chuyên đề hiện tại.</w:t>
      </w:r>
    </w:p>
    <w:p w:rsidR="00024E08" w:rsidRDefault="00AB6848">
      <w:pPr>
        <w:pStyle w:val="Heading3"/>
        <w:spacing w:before="200" w:after="120"/>
      </w:pPr>
      <w:bookmarkStart w:id="46" w:name="_Toc239982763"/>
      <w:r>
        <w:rPr>
          <w:b/>
        </w:rPr>
        <w:t>Đồng bộ thời gian và cửa sổ ngữ cảnh đa tỷ lệ</w:t>
      </w:r>
      <w:bookmarkEnd w:id="46"/>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w:t>
      </w:r>
      <w:r>
        <w:lastRenderedPageBreak/>
        <w:t>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(i) Chuẩn hóa múi giờ: tất cả nhãn thời gian được chuyển về UTC epoch trước khi so sánh xuyên nguồn.</w:t>
      </w:r>
    </w:p>
    <w:p w:rsidR="00024E08" w:rsidRDefault="00AB6848">
      <w:pPr>
        <w:spacing w:after="120" w:line="360" w:lineRule="auto"/>
      </w:pPr>
      <w:r>
        <w:t xml:space="preserve">(ii)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(iii)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w:t>
      </w:r>
      <w:r>
        <w:lastRenderedPageBreak/>
        <w:t xml:space="preserve">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7" w:name="_Toc239982764"/>
      <w:r>
        <w:t>Trích xuất đặc trưng đa góc nhìn</w:t>
      </w:r>
      <w:bookmarkEnd w:id="47"/>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8" w:name="_Toc239982765"/>
      <w:r>
        <w:rPr>
          <w:b/>
        </w:rPr>
        <w:t>Bộ trích xuất tuần tự ngữ nghĩa Transformer</w:t>
      </w:r>
      <w:bookmarkEnd w:id="48"/>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9119EA">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(Self-supervised Objectives) với đầu dự đoán phụ trợ (Auxiliary Heads)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9"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9119EA"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9119EA"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9119EA"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9"/>
    </w:p>
    <w:p w:rsidR="00024E08" w:rsidRDefault="00AB6848">
      <w:pPr>
        <w:pStyle w:val="Caption"/>
        <w:spacing w:before="120" w:after="240" w:line="360" w:lineRule="auto"/>
        <w:jc w:val="center"/>
      </w:pPr>
      <w:bookmarkStart w:id="50" w:name="BK_FIG_2_002"/>
      <w:bookmarkStart w:id="51" w:name="_Toc238146585"/>
      <w:r>
        <w:rPr>
          <w:sz w:val="28"/>
        </w:rPr>
        <w:t>Hình 2.</w:t>
      </w:r>
      <w:r>
        <w:rPr>
          <w:sz w:val="28"/>
        </w:rPr>
        <w:fldChar w:fldCharType="begin"/>
      </w:r>
      <w:r>
        <w:rPr>
          <w:sz w:val="28"/>
        </w:rPr>
        <w:instrText xml:space="preserve">SEQ Hình \* ARABIC </w:instrText>
      </w:r>
      <w:r>
        <w:rPr>
          <w:sz w:val="28"/>
        </w:rPr>
        <w:fldChar w:fldCharType="separate"/>
      </w:r>
      <w:r w:rsidR="009119EA">
        <w:rPr>
          <w:noProof/>
          <w:sz w:val="28"/>
        </w:rPr>
        <w:t>2</w:t>
      </w:r>
      <w:r>
        <w:rPr>
          <w:sz w:val="28"/>
        </w:rPr>
        <w:fldChar w:fldCharType="end"/>
      </w:r>
      <w:bookmarkEnd w:id="50"/>
      <w:r>
        <w:rPr>
          <w:sz w:val="28"/>
        </w:rPr>
        <w:t>: Kiến trúc Bộ trích xuất tuần tự ngữ nghĩa Transformer và cơ chế học tự giám sát trên cửa sổ ngắn hạn (Nguồn: Tác giả đề xuất)</w:t>
      </w:r>
      <w:bookmarkEnd w:id="51"/>
    </w:p>
    <w:p w:rsidR="00024E08" w:rsidRDefault="00AB6848">
      <w:pPr>
        <w:pStyle w:val="Heading3"/>
        <w:spacing w:before="200" w:after="120"/>
      </w:pPr>
      <w:bookmarkStart w:id="52" w:name="_Toc239982766"/>
      <w:r>
        <w:rPr>
          <w:b/>
        </w:rPr>
        <w:t>Xây dựng đồ thị nguồn gốc phụ thuộc thời gian và đảm bảo độ chân thực đồ thị</w:t>
      </w:r>
      <w:bookmarkEnd w:id="52"/>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9119EA">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3" w:name="_Toc239982767"/>
      <w:r>
        <w:rPr>
          <w:b/>
        </w:rPr>
        <w:t>Bộ trích xuất đồ thị động Temporal GNN</w:t>
      </w:r>
      <w:bookmarkEnd w:id="53"/>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9119EA">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w:t>
      </w:r>
      <w:r>
        <w:lastRenderedPageBreak/>
        <w:t xml:space="preserve">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9119EA">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4"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4"/>
    </w:p>
    <w:p w:rsidR="00024E08" w:rsidRDefault="00AB6848">
      <w:pPr>
        <w:pStyle w:val="Caption"/>
        <w:spacing w:before="120" w:after="240" w:line="360" w:lineRule="auto"/>
        <w:jc w:val="center"/>
      </w:pPr>
      <w:bookmarkStart w:id="55" w:name="BK_FIG_2_003"/>
      <w:bookmarkStart w:id="56" w:name="_Toc238146586"/>
      <w:r>
        <w:rPr>
          <w:sz w:val="28"/>
        </w:rPr>
        <w:t>Hình 2.</w:t>
      </w:r>
      <w:r>
        <w:rPr>
          <w:sz w:val="28"/>
        </w:rPr>
        <w:fldChar w:fldCharType="begin"/>
      </w:r>
      <w:r>
        <w:rPr>
          <w:sz w:val="28"/>
        </w:rPr>
        <w:instrText xml:space="preserve">SEQ Hình \* ARABIC </w:instrText>
      </w:r>
      <w:r>
        <w:rPr>
          <w:sz w:val="28"/>
        </w:rPr>
        <w:fldChar w:fldCharType="separate"/>
      </w:r>
      <w:r w:rsidR="009119EA">
        <w:rPr>
          <w:noProof/>
          <w:sz w:val="28"/>
        </w:rPr>
        <w:t>3</w:t>
      </w:r>
      <w:r>
        <w:rPr>
          <w:sz w:val="28"/>
        </w:rPr>
        <w:fldChar w:fldCharType="end"/>
      </w:r>
      <w:bookmarkEnd w:id="55"/>
      <w:r>
        <w:rPr>
          <w:sz w:val="28"/>
        </w:rPr>
        <w:t>: Kiến trúc xây dựng đồ thị nguồn gốc phụ thuộc thời gian và Bộ trích xuất Temporal GNN (Nguồn: Tác giả đề xuất)</w:t>
      </w:r>
      <w:bookmarkEnd w:id="56"/>
    </w:p>
    <w:p w:rsidR="00024E08" w:rsidRDefault="00AB6848">
      <w:pPr>
        <w:pStyle w:val="Caption"/>
        <w:keepNext/>
        <w:spacing w:before="240" w:after="80" w:line="360" w:lineRule="auto"/>
        <w:jc w:val="center"/>
      </w:pPr>
      <w:bookmarkStart w:id="57" w:name="BK_TBL_2_002"/>
      <w:bookmarkStart w:id="58" w:name="_Toc238146592"/>
      <w:r>
        <w:rPr>
          <w:sz w:val="28"/>
        </w:rPr>
        <w:t>Bảng 2.</w:t>
      </w:r>
      <w:r>
        <w:rPr>
          <w:sz w:val="28"/>
        </w:rPr>
        <w:fldChar w:fldCharType="begin"/>
      </w:r>
      <w:r>
        <w:rPr>
          <w:sz w:val="28"/>
        </w:rPr>
        <w:instrText xml:space="preserve">SEQ Bảng \* ARABIC </w:instrText>
      </w:r>
      <w:r>
        <w:rPr>
          <w:sz w:val="28"/>
        </w:rPr>
        <w:fldChar w:fldCharType="separate"/>
      </w:r>
      <w:r w:rsidR="009119EA">
        <w:rPr>
          <w:noProof/>
          <w:sz w:val="28"/>
        </w:rPr>
        <w:t>2</w:t>
      </w:r>
      <w:r>
        <w:rPr>
          <w:sz w:val="28"/>
        </w:rPr>
        <w:fldChar w:fldCharType="end"/>
      </w:r>
      <w:bookmarkEnd w:id="57"/>
      <w:r>
        <w:rPr>
          <w:sz w:val="28"/>
        </w:rPr>
        <w:t>: Đặc tả kiến trúc và độ phức tạp tính toán của hai bộ trích xuất đặc trưng đa góc nhìn</w:t>
      </w:r>
      <w:bookmarkEnd w:id="58"/>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9" w:name="_Toc239982768"/>
      <w:r>
        <w:lastRenderedPageBreak/>
        <w:t>Gióng hàng và học biểu diễn thống nhất đa góc nhìn</w:t>
      </w:r>
      <w:bookmarkEnd w:id="59"/>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qua mô hình học đa thể hiện (Multiple Instance Learning, MIL) tùy chọn; và (5) thích ứng linh hoạt với hiện tượng khuyết góc nhìn (Missing-View) trong môi trường phân tán mà không vi phạm nguyên tắc nhân quả thời gian.</w:t>
      </w:r>
    </w:p>
    <w:p w:rsidR="00024E08" w:rsidRDefault="00AB6848">
      <w:pPr>
        <w:pStyle w:val="Heading3"/>
        <w:spacing w:before="200" w:after="120"/>
      </w:pPr>
      <w:bookmarkStart w:id="60" w:name="_Toc239982769"/>
      <w:r>
        <w:rPr>
          <w:b/>
        </w:rPr>
        <w:t>Gióng hàng đa góc nhìn dị thể</w:t>
      </w:r>
      <w:bookmarkEnd w:id="60"/>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w:t>
      </w:r>
      <w:r>
        <w:lastRenderedPageBreak/>
        <w:t xml:space="preserve">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1" w:name="BK_TBL_2_003"/>
      <w:bookmarkStart w:id="62" w:name="_Toc238146593"/>
      <w:r>
        <w:rPr>
          <w:sz w:val="28"/>
        </w:rPr>
        <w:t>Bảng 2.</w:t>
      </w:r>
      <w:r>
        <w:rPr>
          <w:sz w:val="28"/>
        </w:rPr>
        <w:fldChar w:fldCharType="begin"/>
      </w:r>
      <w:r>
        <w:rPr>
          <w:sz w:val="28"/>
        </w:rPr>
        <w:instrText xml:space="preserve">SEQ Bảng \* ARABIC </w:instrText>
      </w:r>
      <w:r>
        <w:rPr>
          <w:sz w:val="28"/>
        </w:rPr>
        <w:fldChar w:fldCharType="separate"/>
      </w:r>
      <w:r w:rsidR="009119EA">
        <w:rPr>
          <w:noProof/>
          <w:sz w:val="28"/>
        </w:rPr>
        <w:t>3</w:t>
      </w:r>
      <w:r>
        <w:rPr>
          <w:sz w:val="28"/>
        </w:rPr>
        <w:fldChar w:fldCharType="end"/>
      </w:r>
      <w:bookmarkEnd w:id="61"/>
      <w:r>
        <w:rPr>
          <w:sz w:val="28"/>
        </w:rPr>
        <w:t>: So sánh đối sánh các cơ chế tự giám sát đa góc nhìn trong bài toán an ninh mạng</w:t>
      </w:r>
      <w:bookmarkEnd w:id="62"/>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(Primary Candidate).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(variance/covariance regularization) để ngăn ngừa sụp đổ biểu diễn mà không cần khai thác các cặp mẫu âm (negative pairs).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(False Negatives),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(Ablation Baselines)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lastRenderedPageBreak/>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(Graceful Degradation)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 xml:space="preserve">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w:t>
      </w:r>
      <w:r>
        <w:rPr>
          <w:rFonts w:eastAsia="Times New Roman"/>
        </w:rPr>
        <w:lastRenderedPageBreak/>
        <w:t>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3" w:name="_Toc239982770"/>
      <w:r>
        <w:rPr>
          <w:b/>
        </w:rPr>
        <w:t>Nhận thức hành vi quản trị viên và điều hòa rủi ro</w:t>
      </w:r>
      <w:bookmarkEnd w:id="63"/>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 xml:space="preserve">Ngữ cảnh công cụ và tham số (Tool &amp; Parameter Structure): Biểu diễn cấu trúc cú pháp câu lệnh, tham số thực thi động và trạng thái chữ ký số </w:t>
      </w:r>
      <w:r>
        <w:lastRenderedPageBreak/>
        <w:t>(Signed/Unsigned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w:t>
      </w:r>
      <w:r>
        <w:lastRenderedPageBreak/>
        <w:t>phân loại tĩnh từ tập kiểm thử, ngăn rò rỉ thông tin kiểm thử qua các kênh đã định nghĩa (Data Leakage Prevention).</w:t>
      </w:r>
    </w:p>
    <w:p w:rsidR="00024E08" w:rsidRDefault="00AB6848">
      <w:pPr>
        <w:pStyle w:val="Heading3"/>
        <w:spacing w:before="200" w:after="120"/>
      </w:pPr>
      <w:bookmarkStart w:id="64" w:name="_Toc239982771"/>
      <w:r>
        <w:rPr>
          <w:b/>
        </w:rPr>
        <w:t>Hàm mục tiêu thống nhất và phân bổ bằng chứng yếu</w:t>
      </w:r>
      <w:bookmarkEnd w:id="64"/>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5" w:name="BK_TBL_2_004"/>
      <w:bookmarkStart w:id="66"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9119EA">
        <w:rPr>
          <w:noProof/>
          <w:sz w:val="28"/>
        </w:rPr>
        <w:t>4</w:t>
      </w:r>
      <w:r>
        <w:rPr>
          <w:sz w:val="28"/>
        </w:rPr>
        <w:fldChar w:fldCharType="end"/>
      </w:r>
      <w:bookmarkEnd w:id="65"/>
      <w:r>
        <w:rPr>
          <w:sz w:val="28"/>
        </w:rPr>
        <w:t>: Kiểm toán toàn diện các khối tham số và đồ thị tối ưu hóa trong hệ thống</w:t>
      </w:r>
      <w:bookmarkEnd w:id="66"/>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lastRenderedPageBreak/>
        <w:t>Hàm mục tiêu tối ưu hóa thống nhất toàn bộ Stage A được xác lập:</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9119EA">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9119EA">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9119EA">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w:lastRenderedPageBreak/>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7" w:name="_Toc239982772"/>
      <w:r>
        <w:rPr>
          <w:b/>
        </w:rPr>
        <w:t>Biểu diễn thống nhất, giao diện đầu ra và độ phức tạp</w:t>
      </w:r>
      <w:bookmarkEnd w:id="67"/>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9119EA">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w:t>
      </w:r>
      <w:r>
        <w:lastRenderedPageBreak/>
        <w:t>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8"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8"/>
    </w:p>
    <w:p w:rsidR="00024E08" w:rsidRDefault="00AB6848">
      <w:pPr>
        <w:pStyle w:val="Caption"/>
        <w:spacing w:before="120" w:after="240" w:line="360" w:lineRule="auto"/>
        <w:jc w:val="center"/>
      </w:pPr>
      <w:bookmarkStart w:id="69" w:name="BK_FIG_2_004"/>
      <w:bookmarkStart w:id="70" w:name="_Toc238146587"/>
      <w:r>
        <w:rPr>
          <w:sz w:val="28"/>
        </w:rPr>
        <w:t>Hình 2.</w:t>
      </w:r>
      <w:r>
        <w:rPr>
          <w:sz w:val="28"/>
        </w:rPr>
        <w:fldChar w:fldCharType="begin"/>
      </w:r>
      <w:r>
        <w:rPr>
          <w:sz w:val="28"/>
        </w:rPr>
        <w:instrText xml:space="preserve">SEQ Hình \* ARABIC </w:instrText>
      </w:r>
      <w:r>
        <w:rPr>
          <w:sz w:val="28"/>
        </w:rPr>
        <w:fldChar w:fldCharType="separate"/>
      </w:r>
      <w:r w:rsidR="009119EA">
        <w:rPr>
          <w:noProof/>
          <w:sz w:val="28"/>
        </w:rPr>
        <w:t>4</w:t>
      </w:r>
      <w:r>
        <w:rPr>
          <w:sz w:val="28"/>
        </w:rPr>
        <w:fldChar w:fldCharType="end"/>
      </w:r>
      <w:bookmarkEnd w:id="69"/>
      <w:r>
        <w:rPr>
          <w:sz w:val="28"/>
        </w:rPr>
        <w:t>: Sơ đồ kiến trúc Gióng hàng đa góc nhìn, Kiểm soát sụp đổ và Tổng hợp biểu diễn thống nhất (Nguồn: Tác giả đề xuất)</w:t>
      </w:r>
      <w:bookmarkEnd w:id="70"/>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w:t>
      </w:r>
      <w:r>
        <w:lastRenderedPageBreak/>
        <w:t xml:space="preserve">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9119EA">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t>.</w:t>
      </w:r>
    </w:p>
    <w:p w:rsidR="00974D18" w:rsidRDefault="00723F58">
      <w:pPr>
        <w:pStyle w:val="Heading1"/>
        <w:spacing w:before="240" w:after="120" w:line="360" w:lineRule="auto"/>
      </w:pPr>
      <w:bookmarkStart w:id="71" w:name="_Toc239982773"/>
      <w:r>
        <w:rPr>
          <w:sz w:val="32"/>
        </w:rPr>
        <w:lastRenderedPageBreak/>
        <w:t>THỰC NGHIỆM, ĐÁNH GIÁ VÀ ỨNG DỤNG</w:t>
      </w:r>
      <w:bookmarkEnd w:id="71"/>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2" w:name="_Toc239982774"/>
      <w:r>
        <w:t>Thiết lập thực nghiệm và dữ liệu</w:t>
      </w:r>
      <w:bookmarkEnd w:id="72"/>
    </w:p>
    <w:p w:rsidR="00974D18" w:rsidRDefault="00723F58">
      <w:pPr>
        <w:pStyle w:val="Heading3"/>
        <w:spacing w:after="80" w:line="360" w:lineRule="auto"/>
      </w:pPr>
      <w:bookmarkStart w:id="73" w:name="_Toc239982775"/>
      <w:r>
        <w:rPr>
          <w:b/>
        </w:rPr>
        <w:t>Môi trường tính toán, tính tái lập và kiểm định độ bất định thống kê</w:t>
      </w:r>
      <w:bookmarkEnd w:id="73"/>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4" w:name="BK_TBL_3_001"/>
      <w:r>
        <w:rPr>
          <w:sz w:val="28"/>
        </w:rPr>
        <w:t>Bảng 3.</w:t>
      </w:r>
      <w:r>
        <w:rPr>
          <w:sz w:val="28"/>
        </w:rPr>
        <w:fldChar w:fldCharType="begin"/>
      </w:r>
      <w:r>
        <w:rPr>
          <w:sz w:val="28"/>
        </w:rPr>
        <w:instrText xml:space="preserve">SEQ Bảng \r 1 \* ARABIC </w:instrText>
      </w:r>
      <w:r>
        <w:rPr>
          <w:sz w:val="28"/>
        </w:rPr>
        <w:fldChar w:fldCharType="separate"/>
      </w:r>
      <w:r w:rsidR="009119EA">
        <w:rPr>
          <w:noProof/>
          <w:sz w:val="28"/>
        </w:rPr>
        <w:t>1</w:t>
      </w:r>
      <w:r>
        <w:rPr>
          <w:sz w:val="28"/>
        </w:rPr>
        <w:fldChar w:fldCharType="end"/>
      </w:r>
      <w:bookmarkEnd w:id="74"/>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5" w:name="_Toc239982776"/>
      <w:r>
        <w:rPr>
          <w:b/>
        </w:rPr>
        <w:t>Hai tầng benchmark và giao thức phân chia nhân quả chống rò rỉ</w:t>
      </w:r>
      <w:bookmarkEnd w:id="75"/>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(Strict Causal Temporal Split), tuân thủ khuyến nghị </w:t>
      </w:r>
      <w:r>
        <w:lastRenderedPageBreak/>
        <w:t>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t>1. Phân vùng Huấn luyện: 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t>2. Phân vùng Kiểm định: 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t>3. Phân vùng Kiểm thử Niêm phong: 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line="360" w:lineRule="auto"/>
        <w:jc w:val="center"/>
      </w:pPr>
      <w:bookmarkStart w:id="76" w:name="BK_TBL_3_002"/>
      <w:r>
        <w:rPr>
          <w:sz w:val="28"/>
        </w:rPr>
        <w:t>Bảng 3.</w:t>
      </w:r>
      <w:r>
        <w:rPr>
          <w:sz w:val="28"/>
        </w:rPr>
        <w:fldChar w:fldCharType="begin"/>
      </w:r>
      <w:r>
        <w:rPr>
          <w:sz w:val="28"/>
        </w:rPr>
        <w:instrText xml:space="preserve">SEQ Bảng \* ARABIC </w:instrText>
      </w:r>
      <w:r>
        <w:rPr>
          <w:sz w:val="28"/>
        </w:rPr>
        <w:fldChar w:fldCharType="separate"/>
      </w:r>
      <w:r w:rsidR="009119EA">
        <w:rPr>
          <w:noProof/>
          <w:sz w:val="28"/>
        </w:rPr>
        <w:t>2</w:t>
      </w:r>
      <w:r>
        <w:rPr>
          <w:sz w:val="28"/>
        </w:rPr>
        <w:fldChar w:fldCharType="end"/>
      </w:r>
      <w:bookmarkEnd w:id="76"/>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7" w:name="_Toc239982777"/>
      <w:r>
        <w:rPr>
          <w:b/>
        </w:rPr>
        <w:lastRenderedPageBreak/>
        <w:t>Hệ thống thang đo ba tầng và hàm mục tiêu huấn luyện</w:t>
      </w:r>
      <w:bookmarkEnd w:id="77"/>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9119EA">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9119EA">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9119EA">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9119EA">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8" w:name="_Toc239982778"/>
      <w:r>
        <w:t>Kết quả thực nghiệm và benchmarking</w:t>
      </w:r>
      <w:bookmarkEnd w:id="78"/>
    </w:p>
    <w:p w:rsidR="00974D18" w:rsidRDefault="00723F58">
      <w:pPr>
        <w:pStyle w:val="Heading3"/>
        <w:spacing w:after="80" w:line="360" w:lineRule="auto"/>
      </w:pPr>
      <w:bookmarkStart w:id="79" w:name="_Toc239982779"/>
      <w:r>
        <w:rPr>
          <w:b/>
        </w:rPr>
        <w:t>Kết quả huấn luyện Stage A2 trên 5 hạt ngẫu nhiên thực nghiệm</w:t>
      </w:r>
      <w:bookmarkEnd w:id="79"/>
    </w:p>
    <w:p w:rsidR="00974D18" w:rsidRDefault="00723F58">
      <w:pPr>
        <w:spacing w:after="120" w:line="360" w:lineRule="auto"/>
        <w:ind w:firstLine="7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thực thi sử dụng 343 </w:t>
      </w:r>
      <w:r>
        <w:lastRenderedPageBreak/>
        <w:t>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80" w:name="BK_TBL_3_003"/>
      <w:r>
        <w:rPr>
          <w:sz w:val="28"/>
        </w:rPr>
        <w:t>Bảng 3.</w:t>
      </w:r>
      <w:r>
        <w:rPr>
          <w:sz w:val="28"/>
        </w:rPr>
        <w:fldChar w:fldCharType="begin"/>
      </w:r>
      <w:r>
        <w:rPr>
          <w:sz w:val="28"/>
        </w:rPr>
        <w:instrText xml:space="preserve">SEQ Bảng \* ARABIC </w:instrText>
      </w:r>
      <w:r>
        <w:rPr>
          <w:sz w:val="28"/>
        </w:rPr>
        <w:fldChar w:fldCharType="separate"/>
      </w:r>
      <w:r w:rsidR="009119EA">
        <w:rPr>
          <w:noProof/>
          <w:sz w:val="28"/>
        </w:rPr>
        <w:t>3</w:t>
      </w:r>
      <w:r>
        <w:rPr>
          <w:sz w:val="28"/>
        </w:rPr>
        <w:fldChar w:fldCharType="end"/>
      </w:r>
      <w:bookmarkEnd w:id="80"/>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9119EA">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9119EA">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9119EA">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1"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9119EA">
        <w:rPr>
          <w:noProof/>
          <w:sz w:val="28"/>
        </w:rPr>
        <w:t>4</w:t>
      </w:r>
      <w:r>
        <w:rPr>
          <w:sz w:val="28"/>
        </w:rPr>
        <w:fldChar w:fldCharType="end"/>
      </w:r>
      <w:bookmarkEnd w:id="81"/>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(protocol deviation) giữa kế hoạch tiền thi hành và quá trình thực thi thực tế; độ lệch này là yêu cầu kiểm toán thủ tục, không đồng nhất với lỗi hỏng huấn luyện (training failure).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2" w:name="_Toc239982780"/>
      <w:r>
        <w:rPr>
          <w:b/>
        </w:rPr>
        <w:lastRenderedPageBreak/>
        <w:t>Đối sánh đặc tính phương pháp luận so với các nghiên cứu cơ sở</w:t>
      </w:r>
      <w:bookmarkEnd w:id="82"/>
    </w:p>
    <w:p w:rsidR="00974D18" w:rsidRDefault="00723F58">
      <w:pPr>
        <w:spacing w:after="120" w:line="360" w:lineRule="auto"/>
        <w:ind w:firstLine="720"/>
      </w:pPr>
      <w:r>
        <w:t>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3" w:name="BK_TBL_3_005"/>
      <w:r>
        <w:rPr>
          <w:sz w:val="28"/>
        </w:rPr>
        <w:t>Bảng 3.</w:t>
      </w:r>
      <w:r>
        <w:rPr>
          <w:sz w:val="28"/>
        </w:rPr>
        <w:fldChar w:fldCharType="begin"/>
      </w:r>
      <w:r>
        <w:rPr>
          <w:sz w:val="28"/>
        </w:rPr>
        <w:instrText xml:space="preserve">SEQ Bảng \* ARABIC </w:instrText>
      </w:r>
      <w:r>
        <w:rPr>
          <w:sz w:val="28"/>
        </w:rPr>
        <w:fldChar w:fldCharType="separate"/>
      </w:r>
      <w:r w:rsidR="009119EA">
        <w:rPr>
          <w:noProof/>
          <w:sz w:val="28"/>
        </w:rPr>
        <w:t>5</w:t>
      </w:r>
      <w:r>
        <w:rPr>
          <w:sz w:val="28"/>
        </w:rPr>
        <w:fldChar w:fldCharType="end"/>
      </w:r>
      <w:bookmarkEnd w:id="83"/>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4" w:name="_Toc239982781"/>
      <w:r>
        <w:t>Phân tích triệt tiêu, động thái tối ưu hóa và kiểm chứng giả thuyết</w:t>
      </w:r>
      <w:bookmarkEnd w:id="84"/>
    </w:p>
    <w:p w:rsidR="00974D18" w:rsidRDefault="00723F58">
      <w:pPr>
        <w:pStyle w:val="Heading3"/>
        <w:spacing w:after="80" w:line="360" w:lineRule="auto"/>
      </w:pPr>
      <w:bookmarkStart w:id="85" w:name="_Toc239982782"/>
      <w:r>
        <w:rPr>
          <w:b/>
        </w:rPr>
        <w:t>Phân tích động thái tối ưu hóa và hiện tượng dừng sớm</w:t>
      </w:r>
      <w:bookmarkEnd w:id="85"/>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6" w:name="_Toc239982783"/>
      <w:r>
        <w:rPr>
          <w:b/>
        </w:rPr>
        <w:t>Kiểm chứng các giả thuyết khoa học tiền đăng ký</w:t>
      </w:r>
      <w:bookmarkEnd w:id="86"/>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lastRenderedPageBreak/>
        <w:t>1.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t>2.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t>3. Giả thuyết H3 (Anti-Drift &amp; Shortcut Robustness): 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t>4. Giả thuyết H4 (Bounded Operational Budget Feasibility): 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t>5. Giả thuyết H5 (Controlled Linkability &amp; Utility–Privacy Frontier): 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7" w:name="_Toc239982784"/>
      <w:r>
        <w:t>Khả năng ứng dụng thực tế, giới hạn và hướng phát triển</w:t>
      </w:r>
      <w:bookmarkEnd w:id="87"/>
    </w:p>
    <w:p w:rsidR="00974D18" w:rsidRDefault="00723F58">
      <w:pPr>
        <w:pStyle w:val="Heading3"/>
        <w:spacing w:after="80" w:line="360" w:lineRule="auto"/>
      </w:pPr>
      <w:bookmarkStart w:id="88" w:name="_Toc239982785"/>
      <w:r>
        <w:rPr>
          <w:b/>
        </w:rPr>
        <w:t>Khả năng tích hợp vận hành trong trung tâm điều hành an ninh mạng SOC</w:t>
      </w:r>
      <w:bookmarkEnd w:id="88"/>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t>Thứ nhất,</w:t>
      </w:r>
      <w:r>
        <w:t xml:space="preserve"> hỗ trợ giảm tải cảnh báo. Việc biểu diễn các thực thể hệ thống theo chuỗi tương tác thời gian liên tục mở ra khả năng gom cụm các sự kiện cảnh báo đơn </w:t>
      </w:r>
      <w:r>
        <w:lastRenderedPageBreak/>
        <w:t>lẻ có liên hệ nhân quả,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9" w:name="_Toc239982786"/>
      <w:r>
        <w:rPr>
          <w:b/>
        </w:rPr>
        <w:t>Các giới hạn thực nghiệm và hướng nghiên cứu tiếp theo</w:t>
      </w:r>
      <w:bookmarkEnd w:id="89"/>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0" w:name="_Toc239982787"/>
      <w:r>
        <w:lastRenderedPageBreak/>
        <w:t>Kết luận</w:t>
      </w:r>
      <w:bookmarkEnd w:id="90"/>
    </w:p>
    <w:p w:rsidR="00974D18" w:rsidRDefault="00723F58">
      <w:pPr>
        <w:spacing w:after="120" w:line="360" w:lineRule="auto"/>
        <w:ind w:firstLine="720"/>
      </w:pPr>
      <w: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rPr>
          <w:i/>
        </w:rPr>
        <w:t>Một là,</w:t>
      </w:r>
      <w:r>
        <w:t xml:space="preserve"> về công tác khảo sát và xác lập bài toán (Chương 1). Nghiên cứu đã hệ thống hóa các phương pháp trích xuất đặc trưng log truyền thống (thống kê tần suất, nhúng từ vựng, trích xuất mẫu template tĩnh và đồ thị nguồn gốc tĩnh). Qua đó, chuyên đề chỉ ra các điểm nghẽn then chốt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rPr>
          <w:i/>
        </w:rPr>
        <w:t>Hai là,</w:t>
      </w:r>
      <w:r>
        <w:t xml:space="preserve">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rPr>
          <w:i/>
        </w:rPr>
        <w:t>Ba là,</w:t>
      </w:r>
      <w:r>
        <w:t xml:space="preserve"> về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bộ dữ liệu kiểm thử được duy trì niêm phong sau tường lửa mật mã (test_opened = false).</w:t>
      </w:r>
    </w:p>
    <w:p w:rsidR="00974D18" w:rsidRDefault="00723F58">
      <w:pPr>
        <w:spacing w:after="120" w:line="360" w:lineRule="auto"/>
        <w:ind w:firstLine="720"/>
      </w:pPr>
      <w:r>
        <w:lastRenderedPageBreak/>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1" w:name="_Toc452402308"/>
      <w:bookmarkStart w:id="92" w:name="_Toc231470155"/>
      <w:bookmarkStart w:id="93" w:name="_Toc232535036"/>
      <w:r>
        <w:br w:type="page"/>
      </w:r>
    </w:p>
    <w:p w:rsidR="004E1B75" w:rsidRDefault="0070373B">
      <w:pPr>
        <w:pStyle w:val="Heading1"/>
        <w:numPr>
          <w:ilvl w:val="0"/>
          <w:numId w:val="0"/>
        </w:numPr>
        <w:rPr>
          <w:noProof/>
        </w:rPr>
      </w:pPr>
      <w:bookmarkStart w:id="94" w:name="_Toc239982788"/>
      <w:r>
        <w:lastRenderedPageBreak/>
        <w:t>Tài liệu tham khảo</w:t>
      </w:r>
      <w:bookmarkEnd w:id="91"/>
      <w:bookmarkEnd w:id="92"/>
      <w:bookmarkEnd w:id="93"/>
      <w:bookmarkEnd w:id="94"/>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[44]</w:t>
            </w:r>
          </w:p>
        </w:tc>
        <w:tc>
          <w:tcPr>
            <w:tcW w:w="0" w:type="auto"/>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69F6" w:rsidRDefault="00B869F6" w:rsidP="00FD4862">
      <w:pPr>
        <w:spacing w:line="240" w:lineRule="auto"/>
      </w:pPr>
      <w:r>
        <w:separator/>
      </w:r>
    </w:p>
  </w:endnote>
  <w:endnote w:type="continuationSeparator" w:id="0">
    <w:p w:rsidR="00B869F6" w:rsidRDefault="00B869F6"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9119EA">
      <w:rPr>
        <w:noProof/>
      </w:rPr>
      <w:t>98</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69F6" w:rsidRDefault="00B869F6" w:rsidP="00FD4862">
      <w:pPr>
        <w:spacing w:line="240" w:lineRule="auto"/>
      </w:pPr>
      <w:r>
        <w:separator/>
      </w:r>
    </w:p>
  </w:footnote>
  <w:footnote w:type="continuationSeparator" w:id="0">
    <w:p w:rsidR="00B869F6" w:rsidRDefault="00B869F6"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6145"/>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3710DDA1-DB58-47F0-95CF-E1A15F69B7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3</Pages>
  <Words>27369</Words>
  <Characters>156008</Characters>
  <Application>Microsoft Office Word</Application>
  <DocSecurity>0</DocSecurity>
  <Lines>1300</Lines>
  <Paragraphs>366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183011</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27</cp:revision>
  <cp:lastPrinted>2026-09-11T19:43:00Z</cp:lastPrinted>
  <dcterms:created xsi:type="dcterms:W3CDTF">2026-07-29T19:43:00Z</dcterms:created>
  <dcterms:modified xsi:type="dcterms:W3CDTF">2026-09-11T19:44:00Z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